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71" w:rsidRPr="00543C71" w:rsidRDefault="00543C71" w:rsidP="00543C71">
      <w:pPr>
        <w:jc w:val="center"/>
        <w:rPr>
          <w:b/>
          <w:sz w:val="32"/>
        </w:rPr>
      </w:pPr>
      <w:r w:rsidRPr="00543C71">
        <w:rPr>
          <w:b/>
          <w:sz w:val="32"/>
        </w:rPr>
        <w:t>Annual General Meeting</w:t>
      </w:r>
      <w:r>
        <w:rPr>
          <w:b/>
          <w:sz w:val="32"/>
        </w:rPr>
        <w:t xml:space="preserve"> of </w:t>
      </w:r>
      <w:r w:rsidRPr="00543C71">
        <w:rPr>
          <w:b/>
          <w:sz w:val="32"/>
        </w:rPr>
        <w:t>Pride in Luton</w:t>
      </w:r>
    </w:p>
    <w:p w:rsidR="00543C71" w:rsidRDefault="00543C71" w:rsidP="00543C71">
      <w:pPr>
        <w:jc w:val="center"/>
        <w:rPr>
          <w:b/>
          <w:sz w:val="32"/>
        </w:rPr>
      </w:pPr>
      <w:r>
        <w:rPr>
          <w:b/>
          <w:sz w:val="32"/>
        </w:rPr>
        <w:t>S</w:t>
      </w:r>
      <w:r w:rsidRPr="00543C71">
        <w:rPr>
          <w:b/>
          <w:sz w:val="32"/>
        </w:rPr>
        <w:t>unday 3</w:t>
      </w:r>
      <w:r w:rsidRPr="00543C71">
        <w:rPr>
          <w:b/>
          <w:sz w:val="32"/>
          <w:vertAlign w:val="superscript"/>
        </w:rPr>
        <w:t>rd</w:t>
      </w:r>
      <w:r w:rsidRPr="00543C71">
        <w:rPr>
          <w:b/>
          <w:sz w:val="32"/>
        </w:rPr>
        <w:t xml:space="preserve"> September 2023</w:t>
      </w:r>
      <w:r>
        <w:rPr>
          <w:b/>
          <w:sz w:val="32"/>
        </w:rPr>
        <w:t xml:space="preserve">, </w:t>
      </w:r>
      <w:r w:rsidRPr="00543C71">
        <w:rPr>
          <w:b/>
          <w:sz w:val="32"/>
        </w:rPr>
        <w:t>11:15 – 12:45</w:t>
      </w:r>
    </w:p>
    <w:p w:rsidR="00543C71" w:rsidRDefault="00543C71" w:rsidP="00931122">
      <w:pPr>
        <w:jc w:val="center"/>
        <w:rPr>
          <w:b/>
          <w:sz w:val="32"/>
        </w:rPr>
      </w:pPr>
      <w:proofErr w:type="spellStart"/>
      <w:r>
        <w:rPr>
          <w:b/>
          <w:sz w:val="32"/>
        </w:rPr>
        <w:t>Stockwood</w:t>
      </w:r>
      <w:proofErr w:type="spellEnd"/>
      <w:r>
        <w:rPr>
          <w:b/>
          <w:sz w:val="32"/>
        </w:rPr>
        <w:t xml:space="preserve"> Discovery Centre</w:t>
      </w:r>
    </w:p>
    <w:p w:rsidR="00543C71" w:rsidRDefault="00543C71" w:rsidP="00931122">
      <w:pPr>
        <w:jc w:val="center"/>
        <w:rPr>
          <w:sz w:val="24"/>
        </w:rPr>
      </w:pPr>
      <w:r>
        <w:rPr>
          <w:sz w:val="24"/>
        </w:rPr>
        <w:t xml:space="preserve">Anyone who identifies as LGBTIQ+ and lives in Luton or the surrounding areas are welcome to attend the AGM. To participate in the votes as part of the AGM you will need to stay for the whole meeting. </w:t>
      </w:r>
    </w:p>
    <w:p w:rsidR="00543C71" w:rsidRPr="0073127E" w:rsidRDefault="00543C71" w:rsidP="00543C71">
      <w:pPr>
        <w:rPr>
          <w:b/>
          <w:sz w:val="24"/>
        </w:rPr>
      </w:pPr>
      <w:r w:rsidRPr="0073127E">
        <w:rPr>
          <w:b/>
          <w:sz w:val="24"/>
        </w:rPr>
        <w:t xml:space="preserve">11:15 – Welcome and introductions from current chair, Kelsie Holdstock </w:t>
      </w:r>
    </w:p>
    <w:p w:rsidR="00543C71" w:rsidRPr="0073127E" w:rsidRDefault="00543C71" w:rsidP="00543C71">
      <w:pPr>
        <w:rPr>
          <w:b/>
          <w:sz w:val="24"/>
        </w:rPr>
      </w:pPr>
      <w:r w:rsidRPr="0073127E">
        <w:rPr>
          <w:b/>
          <w:sz w:val="24"/>
        </w:rPr>
        <w:t xml:space="preserve">11.20 – Chairs report (see attached) </w:t>
      </w:r>
    </w:p>
    <w:p w:rsidR="00543C71" w:rsidRPr="0073127E" w:rsidRDefault="00543C71" w:rsidP="00543C71">
      <w:pPr>
        <w:rPr>
          <w:b/>
          <w:sz w:val="24"/>
        </w:rPr>
      </w:pPr>
      <w:r w:rsidRPr="0073127E">
        <w:rPr>
          <w:b/>
          <w:sz w:val="24"/>
        </w:rPr>
        <w:t xml:space="preserve">11.25 – Annual accounts (see attached) </w:t>
      </w:r>
    </w:p>
    <w:p w:rsidR="00543C71" w:rsidRPr="0073127E" w:rsidRDefault="00543C71" w:rsidP="00543C71">
      <w:pPr>
        <w:rPr>
          <w:b/>
          <w:sz w:val="24"/>
        </w:rPr>
      </w:pPr>
      <w:r w:rsidRPr="0073127E">
        <w:rPr>
          <w:b/>
          <w:sz w:val="24"/>
        </w:rPr>
        <w:t>11.</w:t>
      </w:r>
      <w:r w:rsidR="0073127E" w:rsidRPr="0073127E">
        <w:rPr>
          <w:b/>
          <w:sz w:val="24"/>
        </w:rPr>
        <w:t>30</w:t>
      </w:r>
      <w:r w:rsidRPr="0073127E">
        <w:rPr>
          <w:b/>
          <w:sz w:val="24"/>
        </w:rPr>
        <w:t xml:space="preserve"> – Appointment of </w:t>
      </w:r>
      <w:r w:rsidR="00931122">
        <w:rPr>
          <w:b/>
          <w:sz w:val="24"/>
        </w:rPr>
        <w:t xml:space="preserve">steering </w:t>
      </w:r>
      <w:r w:rsidRPr="0073127E">
        <w:rPr>
          <w:b/>
          <w:sz w:val="24"/>
        </w:rPr>
        <w:t>committee for 2024. Elections will take place in the following order:</w:t>
      </w:r>
    </w:p>
    <w:p w:rsidR="00543C71" w:rsidRPr="00543C71" w:rsidRDefault="00543C71" w:rsidP="00543C71">
      <w:pPr>
        <w:pStyle w:val="ListParagraph"/>
        <w:numPr>
          <w:ilvl w:val="0"/>
          <w:numId w:val="1"/>
        </w:numPr>
        <w:rPr>
          <w:i/>
          <w:sz w:val="24"/>
        </w:rPr>
      </w:pPr>
      <w:r w:rsidRPr="00543C71">
        <w:rPr>
          <w:sz w:val="24"/>
        </w:rPr>
        <w:t xml:space="preserve">Co-Chairs x 2 (at least one must identify as </w:t>
      </w:r>
      <w:r w:rsidR="00F763A6">
        <w:rPr>
          <w:sz w:val="24"/>
        </w:rPr>
        <w:t>a women or from the non-binary/ Trans community</w:t>
      </w:r>
      <w:r w:rsidRPr="00543C71">
        <w:rPr>
          <w:sz w:val="24"/>
        </w:rPr>
        <w:t xml:space="preserve">. At least one must be from a diverse community). If only one chair is appointed, the other should be left vacant to fulfil the above.  </w:t>
      </w:r>
      <w:r w:rsidRPr="00543C71">
        <w:rPr>
          <w:i/>
          <w:sz w:val="24"/>
        </w:rPr>
        <w:t xml:space="preserve">The current treasurer will oversee the appointment of the chair. One of the co-chairs to take control of chairing the meeting following this appointment. </w:t>
      </w:r>
    </w:p>
    <w:p w:rsidR="00543C71" w:rsidRDefault="00543C71" w:rsidP="00543C71">
      <w:pPr>
        <w:pStyle w:val="ListParagraph"/>
        <w:numPr>
          <w:ilvl w:val="0"/>
          <w:numId w:val="1"/>
        </w:numPr>
        <w:rPr>
          <w:sz w:val="24"/>
        </w:rPr>
      </w:pPr>
      <w:r w:rsidRPr="00543C71">
        <w:rPr>
          <w:sz w:val="24"/>
        </w:rPr>
        <w:t xml:space="preserve">Treasurer </w:t>
      </w:r>
    </w:p>
    <w:p w:rsidR="00543C71" w:rsidRDefault="00543C71" w:rsidP="00543C71">
      <w:pPr>
        <w:pStyle w:val="ListParagraph"/>
        <w:numPr>
          <w:ilvl w:val="0"/>
          <w:numId w:val="1"/>
        </w:numPr>
        <w:rPr>
          <w:sz w:val="24"/>
        </w:rPr>
      </w:pPr>
      <w:r>
        <w:rPr>
          <w:sz w:val="24"/>
        </w:rPr>
        <w:t xml:space="preserve">Secretary </w:t>
      </w:r>
    </w:p>
    <w:p w:rsidR="0073127E" w:rsidRPr="00931122" w:rsidRDefault="00931122" w:rsidP="0073127E">
      <w:pPr>
        <w:rPr>
          <w:b/>
          <w:sz w:val="24"/>
        </w:rPr>
      </w:pPr>
      <w:r w:rsidRPr="00931122">
        <w:rPr>
          <w:b/>
          <w:sz w:val="24"/>
        </w:rPr>
        <w:t>11.40 – Appointment of working group members. Appointments will take place in the following order:</w:t>
      </w:r>
    </w:p>
    <w:p w:rsidR="00931122" w:rsidRDefault="00931122" w:rsidP="00931122">
      <w:pPr>
        <w:pStyle w:val="ListParagraph"/>
        <w:numPr>
          <w:ilvl w:val="0"/>
          <w:numId w:val="4"/>
        </w:numPr>
      </w:pPr>
      <w:r>
        <w:t xml:space="preserve">Outreach and services working group </w:t>
      </w:r>
    </w:p>
    <w:p w:rsidR="00931122" w:rsidRDefault="00931122" w:rsidP="00931122">
      <w:pPr>
        <w:pStyle w:val="ListParagraph"/>
        <w:numPr>
          <w:ilvl w:val="0"/>
          <w:numId w:val="4"/>
        </w:numPr>
      </w:pPr>
      <w:r>
        <w:t xml:space="preserve">Entertainment and social working group, </w:t>
      </w:r>
      <w:proofErr w:type="spellStart"/>
      <w:r>
        <w:t>inc</w:t>
      </w:r>
      <w:proofErr w:type="spellEnd"/>
      <w:r>
        <w:t xml:space="preserve"> carnival</w:t>
      </w:r>
    </w:p>
    <w:p w:rsidR="00931122" w:rsidRDefault="00931122" w:rsidP="00931122">
      <w:pPr>
        <w:pStyle w:val="ListParagraph"/>
        <w:numPr>
          <w:ilvl w:val="0"/>
          <w:numId w:val="4"/>
        </w:numPr>
      </w:pPr>
      <w:r>
        <w:t xml:space="preserve">Fundraising and partnership working group </w:t>
      </w:r>
    </w:p>
    <w:p w:rsidR="00931122" w:rsidRDefault="00931122" w:rsidP="00931122">
      <w:pPr>
        <w:pStyle w:val="ListParagraph"/>
        <w:numPr>
          <w:ilvl w:val="0"/>
          <w:numId w:val="4"/>
        </w:numPr>
      </w:pPr>
      <w:r>
        <w:t xml:space="preserve">Pride festival working group </w:t>
      </w:r>
    </w:p>
    <w:p w:rsidR="00931122" w:rsidRDefault="00931122" w:rsidP="0073127E">
      <w:pPr>
        <w:rPr>
          <w:sz w:val="24"/>
        </w:rPr>
      </w:pPr>
      <w:bookmarkStart w:id="0" w:name="_GoBack"/>
      <w:r>
        <w:rPr>
          <w:sz w:val="24"/>
        </w:rPr>
        <w:t>People can opt to be on more than one working group</w:t>
      </w:r>
      <w:bookmarkEnd w:id="0"/>
      <w:r>
        <w:rPr>
          <w:sz w:val="24"/>
        </w:rPr>
        <w:t xml:space="preserve">. Those on a working group are automatically members of the steering committee. Each working group will appoint a lead/co-lead for the works team. </w:t>
      </w:r>
    </w:p>
    <w:p w:rsidR="0073127E" w:rsidRPr="0073127E" w:rsidRDefault="0073127E" w:rsidP="0073127E">
      <w:pPr>
        <w:rPr>
          <w:i/>
          <w:sz w:val="24"/>
          <w:u w:val="single"/>
        </w:rPr>
      </w:pPr>
      <w:r w:rsidRPr="0073127E">
        <w:rPr>
          <w:i/>
          <w:sz w:val="24"/>
          <w:u w:val="single"/>
        </w:rPr>
        <w:t xml:space="preserve">Process of elections </w:t>
      </w:r>
    </w:p>
    <w:p w:rsidR="0073127E" w:rsidRPr="0073127E" w:rsidRDefault="00543C71" w:rsidP="0073127E">
      <w:pPr>
        <w:pStyle w:val="ListParagraph"/>
        <w:numPr>
          <w:ilvl w:val="0"/>
          <w:numId w:val="2"/>
        </w:numPr>
        <w:rPr>
          <w:sz w:val="24"/>
        </w:rPr>
      </w:pPr>
      <w:r w:rsidRPr="0073127E">
        <w:rPr>
          <w:sz w:val="24"/>
        </w:rPr>
        <w:t>Nominations can be made prior to the meeting or from the floor of the AGM.</w:t>
      </w:r>
      <w:r w:rsidR="0073127E" w:rsidRPr="0073127E">
        <w:rPr>
          <w:sz w:val="24"/>
        </w:rPr>
        <w:t xml:space="preserve"> </w:t>
      </w:r>
    </w:p>
    <w:p w:rsidR="0073127E" w:rsidRDefault="00543C71" w:rsidP="00543C71">
      <w:pPr>
        <w:pStyle w:val="ListParagraph"/>
        <w:numPr>
          <w:ilvl w:val="0"/>
          <w:numId w:val="2"/>
        </w:numPr>
        <w:rPr>
          <w:sz w:val="24"/>
        </w:rPr>
      </w:pPr>
      <w:r w:rsidRPr="0073127E">
        <w:rPr>
          <w:sz w:val="24"/>
        </w:rPr>
        <w:t xml:space="preserve">Once nominated if the person agrees, a seconder will be needed for each nominated position. </w:t>
      </w:r>
    </w:p>
    <w:p w:rsidR="0073127E" w:rsidRDefault="00543C71" w:rsidP="0073127E">
      <w:pPr>
        <w:pStyle w:val="ListParagraph"/>
        <w:numPr>
          <w:ilvl w:val="0"/>
          <w:numId w:val="2"/>
        </w:numPr>
        <w:rPr>
          <w:sz w:val="24"/>
        </w:rPr>
      </w:pPr>
      <w:r w:rsidRPr="0073127E">
        <w:rPr>
          <w:sz w:val="24"/>
        </w:rPr>
        <w:t xml:space="preserve">If more than one seconded-nomination is made for a position, each candidate will be given up to 90 seconds to present the reason why they should get the role. Each role will be agreed by a simple vote of hands with a majority agreement. In the event of a tie, a secret ballot will take place, or </w:t>
      </w:r>
      <w:proofErr w:type="gramStart"/>
      <w:r w:rsidRPr="0073127E">
        <w:rPr>
          <w:sz w:val="24"/>
        </w:rPr>
        <w:t>a job-share</w:t>
      </w:r>
      <w:proofErr w:type="gramEnd"/>
      <w:r w:rsidRPr="0073127E">
        <w:rPr>
          <w:sz w:val="24"/>
        </w:rPr>
        <w:t xml:space="preserve"> will be offered. </w:t>
      </w:r>
    </w:p>
    <w:p w:rsidR="00931122" w:rsidRPr="00931122" w:rsidRDefault="00931122" w:rsidP="00931122">
      <w:pPr>
        <w:pStyle w:val="ListParagraph"/>
        <w:rPr>
          <w:sz w:val="24"/>
        </w:rPr>
      </w:pPr>
    </w:p>
    <w:p w:rsidR="0073127E" w:rsidRPr="0073127E" w:rsidRDefault="0073127E" w:rsidP="0073127E">
      <w:pPr>
        <w:rPr>
          <w:b/>
          <w:sz w:val="24"/>
        </w:rPr>
      </w:pPr>
      <w:r w:rsidRPr="0073127E">
        <w:rPr>
          <w:b/>
          <w:sz w:val="24"/>
        </w:rPr>
        <w:lastRenderedPageBreak/>
        <w:t>1</w:t>
      </w:r>
      <w:r w:rsidR="00931122">
        <w:rPr>
          <w:b/>
          <w:sz w:val="24"/>
        </w:rPr>
        <w:t>2.50</w:t>
      </w:r>
      <w:r w:rsidRPr="0073127E">
        <w:rPr>
          <w:b/>
          <w:sz w:val="24"/>
        </w:rPr>
        <w:t xml:space="preserve"> – Future plans and hearing your suggestions.  </w:t>
      </w:r>
    </w:p>
    <w:p w:rsidR="0073127E" w:rsidRPr="0073127E" w:rsidRDefault="0073127E" w:rsidP="0073127E">
      <w:pPr>
        <w:rPr>
          <w:b/>
          <w:sz w:val="24"/>
        </w:rPr>
      </w:pPr>
      <w:r w:rsidRPr="0073127E">
        <w:rPr>
          <w:b/>
          <w:sz w:val="24"/>
        </w:rPr>
        <w:t xml:space="preserve">12.40 – closing remarks and thanks to outgoing committee members from the Co-chairs </w:t>
      </w:r>
    </w:p>
    <w:p w:rsidR="0073127E" w:rsidRPr="0073127E" w:rsidRDefault="0073127E" w:rsidP="0073127E">
      <w:pPr>
        <w:rPr>
          <w:b/>
          <w:sz w:val="24"/>
        </w:rPr>
      </w:pPr>
      <w:r w:rsidRPr="0073127E">
        <w:rPr>
          <w:b/>
          <w:sz w:val="24"/>
        </w:rPr>
        <w:t xml:space="preserve">12.45 AGM closes </w:t>
      </w:r>
    </w:p>
    <w:p w:rsidR="00543C71" w:rsidRPr="00543C71" w:rsidRDefault="00543C71" w:rsidP="00543C71">
      <w:pPr>
        <w:rPr>
          <w:sz w:val="24"/>
        </w:rPr>
      </w:pPr>
    </w:p>
    <w:p w:rsidR="00543C71" w:rsidRPr="00543C71" w:rsidRDefault="00543C71" w:rsidP="00543C71">
      <w:pPr>
        <w:rPr>
          <w:sz w:val="24"/>
        </w:rPr>
      </w:pPr>
    </w:p>
    <w:p w:rsidR="00543C71" w:rsidRPr="00543C71" w:rsidRDefault="00543C71" w:rsidP="00543C71">
      <w:pPr>
        <w:jc w:val="center"/>
        <w:rPr>
          <w:b/>
          <w:sz w:val="32"/>
        </w:rPr>
      </w:pPr>
    </w:p>
    <w:sectPr w:rsidR="00543C71" w:rsidRPr="00543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60E4"/>
    <w:multiLevelType w:val="hybridMultilevel"/>
    <w:tmpl w:val="8740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D49D8"/>
    <w:multiLevelType w:val="hybridMultilevel"/>
    <w:tmpl w:val="7202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C05B8"/>
    <w:multiLevelType w:val="hybridMultilevel"/>
    <w:tmpl w:val="0AE2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B5FB7"/>
    <w:multiLevelType w:val="hybridMultilevel"/>
    <w:tmpl w:val="8F8A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71"/>
    <w:rsid w:val="00033164"/>
    <w:rsid w:val="00543C71"/>
    <w:rsid w:val="0073127E"/>
    <w:rsid w:val="00931122"/>
    <w:rsid w:val="00A52E62"/>
    <w:rsid w:val="00F76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8ABE"/>
  <w15:chartTrackingRefBased/>
  <w15:docId w15:val="{F95F2525-5AF9-40CA-B59A-57D366B6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Eastwood, Scott</dc:creator>
  <cp:keywords/>
  <dc:description/>
  <cp:lastModifiedBy>Eastwood, Scott</cp:lastModifiedBy>
  <cp:revision>2</cp:revision>
  <dcterms:created xsi:type="dcterms:W3CDTF">2023-08-25T07:30:00Z</dcterms:created>
  <dcterms:modified xsi:type="dcterms:W3CDTF">2023-08-25T07:30:00Z</dcterms:modified>
</cp:coreProperties>
</file>