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263"/>
        <w:gridCol w:w="3117"/>
      </w:tblGrid>
      <w:tr w:rsidR="00D40F95" w:rsidRPr="00805A55" w14:paraId="0D2FF6F0" w14:textId="77777777" w:rsidTr="006E5607">
        <w:tc>
          <w:tcPr>
            <w:tcW w:w="2970" w:type="dxa"/>
          </w:tcPr>
          <w:p w14:paraId="6154D447" w14:textId="77777777" w:rsidR="00D40F95" w:rsidRPr="00805A55" w:rsidRDefault="00D40F95" w:rsidP="006E5607">
            <w:pPr>
              <w:pStyle w:val="Header"/>
              <w:jc w:val="center"/>
              <w:rPr>
                <w:rFonts w:ascii="Times New Roman" w:hAnsi="Times New Roman" w:cs="Times New Roman"/>
                <w:sz w:val="21"/>
                <w:szCs w:val="21"/>
              </w:rPr>
            </w:pPr>
            <w:r w:rsidRPr="00805A55">
              <w:rPr>
                <w:rFonts w:ascii="Times New Roman" w:hAnsi="Times New Roman" w:cs="Times New Roman"/>
                <w:sz w:val="21"/>
                <w:szCs w:val="21"/>
              </w:rPr>
              <w:t>Planning Board</w:t>
            </w:r>
          </w:p>
          <w:p w14:paraId="0E6096D7" w14:textId="77777777" w:rsidR="00D40F95" w:rsidRPr="00805A55" w:rsidRDefault="00D40F95" w:rsidP="006E5607">
            <w:pPr>
              <w:pStyle w:val="Header"/>
              <w:jc w:val="center"/>
              <w:rPr>
                <w:rFonts w:ascii="Times New Roman" w:hAnsi="Times New Roman" w:cs="Times New Roman"/>
                <w:sz w:val="21"/>
                <w:szCs w:val="21"/>
              </w:rPr>
            </w:pPr>
            <w:r w:rsidRPr="00805A55">
              <w:rPr>
                <w:rFonts w:ascii="Times New Roman" w:hAnsi="Times New Roman" w:cs="Times New Roman"/>
                <w:sz w:val="21"/>
                <w:szCs w:val="21"/>
              </w:rPr>
              <w:t>5 Route 31, P.O. Box 568</w:t>
            </w:r>
          </w:p>
          <w:p w14:paraId="2A8770ED" w14:textId="77777777" w:rsidR="00D40F95" w:rsidRPr="00805A55" w:rsidRDefault="00D40F95" w:rsidP="006E5607">
            <w:pPr>
              <w:pStyle w:val="Header"/>
              <w:jc w:val="center"/>
              <w:rPr>
                <w:rFonts w:ascii="Times New Roman" w:hAnsi="Times New Roman" w:cs="Times New Roman"/>
                <w:sz w:val="21"/>
                <w:szCs w:val="21"/>
              </w:rPr>
            </w:pPr>
            <w:r w:rsidRPr="00805A55">
              <w:rPr>
                <w:rFonts w:ascii="Times New Roman" w:hAnsi="Times New Roman" w:cs="Times New Roman"/>
                <w:sz w:val="21"/>
                <w:szCs w:val="21"/>
              </w:rPr>
              <w:t>Jordan, NY 13080</w:t>
            </w:r>
          </w:p>
          <w:p w14:paraId="2903FE21" w14:textId="77777777" w:rsidR="00D40F95" w:rsidRPr="00805A55" w:rsidRDefault="00D40F95" w:rsidP="006E5607">
            <w:pPr>
              <w:pStyle w:val="Header"/>
              <w:rPr>
                <w:rFonts w:ascii="Times New Roman" w:hAnsi="Times New Roman" w:cs="Times New Roman"/>
              </w:rPr>
            </w:pPr>
          </w:p>
        </w:tc>
        <w:tc>
          <w:tcPr>
            <w:tcW w:w="3263" w:type="dxa"/>
          </w:tcPr>
          <w:p w14:paraId="1938FD26" w14:textId="77777777" w:rsidR="00D40F95" w:rsidRPr="00805A55" w:rsidRDefault="00D40F95" w:rsidP="006E5607">
            <w:pPr>
              <w:pStyle w:val="Header"/>
              <w:jc w:val="center"/>
              <w:rPr>
                <w:rFonts w:ascii="Times New Roman" w:hAnsi="Times New Roman" w:cs="Times New Roman"/>
              </w:rPr>
            </w:pPr>
            <w:r w:rsidRPr="00805A55">
              <w:rPr>
                <w:rFonts w:ascii="Times New Roman" w:hAnsi="Times New Roman" w:cs="Times New Roman"/>
              </w:rPr>
              <w:t xml:space="preserve">        </w:t>
            </w:r>
            <w:r w:rsidRPr="00805A55">
              <w:rPr>
                <w:rFonts w:ascii="Times New Roman" w:hAnsi="Times New Roman" w:cs="Times New Roman"/>
                <w:noProof/>
              </w:rPr>
              <w:drawing>
                <wp:inline distT="0" distB="0" distL="0" distR="0" wp14:anchorId="69683528" wp14:editId="5DCC3338">
                  <wp:extent cx="1084521" cy="10694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5528" cy="1080352"/>
                          </a:xfrm>
                          <a:prstGeom prst="rect">
                            <a:avLst/>
                          </a:prstGeom>
                          <a:noFill/>
                          <a:ln>
                            <a:noFill/>
                          </a:ln>
                        </pic:spPr>
                      </pic:pic>
                    </a:graphicData>
                  </a:graphic>
                </wp:inline>
              </w:drawing>
            </w:r>
          </w:p>
        </w:tc>
        <w:tc>
          <w:tcPr>
            <w:tcW w:w="3117" w:type="dxa"/>
          </w:tcPr>
          <w:p w14:paraId="3A546762" w14:textId="77777777" w:rsidR="00D40F95" w:rsidRPr="00805A55" w:rsidRDefault="00D40F95" w:rsidP="006E5607">
            <w:pPr>
              <w:pStyle w:val="Header"/>
              <w:jc w:val="center"/>
              <w:rPr>
                <w:rFonts w:ascii="Times New Roman" w:hAnsi="Times New Roman" w:cs="Times New Roman"/>
                <w:sz w:val="20"/>
                <w:szCs w:val="20"/>
              </w:rPr>
            </w:pPr>
            <w:r w:rsidRPr="00805A55">
              <w:rPr>
                <w:rFonts w:ascii="Times New Roman" w:hAnsi="Times New Roman" w:cs="Times New Roman"/>
                <w:sz w:val="20"/>
                <w:szCs w:val="20"/>
              </w:rPr>
              <w:t>Town of Elbridge</w:t>
            </w:r>
          </w:p>
          <w:p w14:paraId="530EE681" w14:textId="77777777" w:rsidR="00D40F95" w:rsidRPr="00805A55" w:rsidRDefault="00D40F95" w:rsidP="006E5607">
            <w:pPr>
              <w:pStyle w:val="Header"/>
              <w:jc w:val="center"/>
              <w:rPr>
                <w:rFonts w:ascii="Times New Roman" w:hAnsi="Times New Roman" w:cs="Times New Roman"/>
                <w:sz w:val="20"/>
                <w:szCs w:val="20"/>
              </w:rPr>
            </w:pPr>
            <w:r w:rsidRPr="00805A55">
              <w:rPr>
                <w:rFonts w:ascii="Times New Roman" w:hAnsi="Times New Roman" w:cs="Times New Roman"/>
                <w:sz w:val="20"/>
                <w:szCs w:val="20"/>
              </w:rPr>
              <w:t>County of Onondaga</w:t>
            </w:r>
          </w:p>
          <w:p w14:paraId="7DADBCC6" w14:textId="77777777" w:rsidR="00D40F95" w:rsidRPr="00805A55" w:rsidRDefault="00D40F95" w:rsidP="006E5607">
            <w:pPr>
              <w:pStyle w:val="Header"/>
              <w:jc w:val="center"/>
              <w:rPr>
                <w:rFonts w:ascii="Times New Roman" w:hAnsi="Times New Roman" w:cs="Times New Roman"/>
              </w:rPr>
            </w:pPr>
            <w:r w:rsidRPr="00805A55">
              <w:rPr>
                <w:rFonts w:ascii="Times New Roman" w:hAnsi="Times New Roman" w:cs="Times New Roman"/>
                <w:sz w:val="20"/>
                <w:szCs w:val="20"/>
              </w:rPr>
              <w:t>State of New York</w:t>
            </w:r>
          </w:p>
        </w:tc>
      </w:tr>
    </w:tbl>
    <w:p w14:paraId="0421042C" w14:textId="77777777" w:rsidR="00D40F95" w:rsidRPr="00805A55" w:rsidRDefault="00D40F95" w:rsidP="00D40F95">
      <w:pPr>
        <w:pStyle w:val="Header"/>
        <w:pBdr>
          <w:bottom w:val="single" w:sz="12" w:space="1" w:color="auto"/>
        </w:pBdr>
        <w:rPr>
          <w:rFonts w:ascii="Times New Roman" w:hAnsi="Times New Roman" w:cs="Times New Roman"/>
        </w:rPr>
      </w:pPr>
      <w:r w:rsidRPr="00805A55">
        <w:rPr>
          <w:rFonts w:ascii="Times New Roman" w:hAnsi="Times New Roman" w:cs="Times New Roman"/>
        </w:rPr>
        <w:tab/>
      </w:r>
      <w:r w:rsidRPr="00805A55">
        <w:rPr>
          <w:rFonts w:ascii="Times New Roman" w:hAnsi="Times New Roman" w:cs="Times New Roman"/>
        </w:rPr>
        <w:tab/>
      </w:r>
    </w:p>
    <w:p w14:paraId="01A9BB31" w14:textId="77777777" w:rsidR="00D40F95" w:rsidRPr="00805A55" w:rsidRDefault="00D40F95" w:rsidP="00D40F95">
      <w:pPr>
        <w:rPr>
          <w:rFonts w:ascii="Times New Roman" w:hAnsi="Times New Roman" w:cs="Times New Roman"/>
        </w:rPr>
      </w:pPr>
    </w:p>
    <w:p w14:paraId="677F0AE9" w14:textId="77777777" w:rsidR="00D40F95" w:rsidRPr="00B96F04" w:rsidRDefault="00D40F95" w:rsidP="00D40F95">
      <w:pPr>
        <w:jc w:val="center"/>
        <w:rPr>
          <w:rFonts w:ascii="Times New Roman" w:hAnsi="Times New Roman" w:cs="Times New Roman"/>
          <w:b/>
          <w:bCs/>
        </w:rPr>
      </w:pPr>
      <w:r w:rsidRPr="00B96F04">
        <w:rPr>
          <w:rFonts w:ascii="Times New Roman" w:hAnsi="Times New Roman" w:cs="Times New Roman"/>
          <w:b/>
          <w:bCs/>
        </w:rPr>
        <w:t>Town of Elbridge Planning Board</w:t>
      </w:r>
    </w:p>
    <w:p w14:paraId="0FD26AC2" w14:textId="02D08801" w:rsidR="00D40F95" w:rsidRPr="00B96F04" w:rsidRDefault="00427A94" w:rsidP="00D40F95">
      <w:pPr>
        <w:jc w:val="center"/>
        <w:rPr>
          <w:rFonts w:ascii="Times New Roman" w:hAnsi="Times New Roman" w:cs="Times New Roman"/>
          <w:b/>
          <w:bCs/>
        </w:rPr>
      </w:pPr>
      <w:r>
        <w:rPr>
          <w:rFonts w:ascii="Times New Roman" w:hAnsi="Times New Roman" w:cs="Times New Roman"/>
          <w:b/>
          <w:bCs/>
        </w:rPr>
        <w:t>Ju</w:t>
      </w:r>
      <w:r w:rsidR="009E5756">
        <w:rPr>
          <w:rFonts w:ascii="Times New Roman" w:hAnsi="Times New Roman" w:cs="Times New Roman"/>
          <w:b/>
          <w:bCs/>
        </w:rPr>
        <w:t>ly 14</w:t>
      </w:r>
      <w:r w:rsidR="008A6EC0">
        <w:rPr>
          <w:rFonts w:ascii="Times New Roman" w:hAnsi="Times New Roman" w:cs="Times New Roman"/>
          <w:b/>
          <w:bCs/>
        </w:rPr>
        <w:t>,</w:t>
      </w:r>
      <w:r w:rsidR="00D40F95">
        <w:rPr>
          <w:rFonts w:ascii="Times New Roman" w:hAnsi="Times New Roman" w:cs="Times New Roman"/>
          <w:b/>
          <w:bCs/>
        </w:rPr>
        <w:t xml:space="preserve"> 2026</w:t>
      </w:r>
    </w:p>
    <w:p w14:paraId="165658D0" w14:textId="77777777" w:rsidR="00D40F95" w:rsidRPr="00B96F04" w:rsidRDefault="00D40F95" w:rsidP="00D40F95">
      <w:pPr>
        <w:jc w:val="center"/>
        <w:rPr>
          <w:rFonts w:ascii="Times New Roman" w:hAnsi="Times New Roman" w:cs="Times New Roman"/>
          <w:b/>
          <w:bCs/>
        </w:rPr>
      </w:pPr>
      <w:r w:rsidRPr="00B96F04">
        <w:rPr>
          <w:rFonts w:ascii="Times New Roman" w:hAnsi="Times New Roman" w:cs="Times New Roman"/>
          <w:b/>
          <w:bCs/>
        </w:rPr>
        <w:t>Minutes</w:t>
      </w:r>
    </w:p>
    <w:p w14:paraId="0999F038" w14:textId="77777777" w:rsidR="00D40F95" w:rsidRPr="00B96F04" w:rsidRDefault="00D40F95" w:rsidP="00D40F95">
      <w:pPr>
        <w:rPr>
          <w:rFonts w:ascii="Times New Roman" w:hAnsi="Times New Roman" w:cs="Times New Roman"/>
        </w:rPr>
      </w:pPr>
    </w:p>
    <w:p w14:paraId="71A140D9" w14:textId="77777777" w:rsidR="00D40F95" w:rsidRDefault="00D40F95" w:rsidP="00D40F95">
      <w:pPr>
        <w:rPr>
          <w:rFonts w:ascii="Times New Roman" w:hAnsi="Times New Roman" w:cs="Times New Roman"/>
        </w:rPr>
      </w:pPr>
      <w:r w:rsidRPr="00B96F04">
        <w:rPr>
          <w:rFonts w:ascii="Times New Roman" w:hAnsi="Times New Roman" w:cs="Times New Roman"/>
          <w:b/>
          <w:bCs/>
        </w:rPr>
        <w:t>Members Present:</w:t>
      </w:r>
      <w:r w:rsidRPr="00B96F04">
        <w:rPr>
          <w:rFonts w:ascii="Times New Roman" w:hAnsi="Times New Roman" w:cs="Times New Roman"/>
        </w:rPr>
        <w:t xml:space="preserve"> </w:t>
      </w:r>
      <w:r>
        <w:rPr>
          <w:rFonts w:ascii="Times New Roman" w:hAnsi="Times New Roman" w:cs="Times New Roman"/>
        </w:rPr>
        <w:tab/>
      </w:r>
      <w:r w:rsidRPr="00B96F04">
        <w:rPr>
          <w:rFonts w:ascii="Times New Roman" w:hAnsi="Times New Roman" w:cs="Times New Roman"/>
        </w:rPr>
        <w:t>Chairman Marc Macro</w:t>
      </w:r>
      <w:r>
        <w:rPr>
          <w:rFonts w:ascii="Times New Roman" w:hAnsi="Times New Roman" w:cs="Times New Roman"/>
        </w:rPr>
        <w:t>,</w:t>
      </w:r>
      <w:r w:rsidRPr="00B96F04">
        <w:rPr>
          <w:rFonts w:ascii="Times New Roman" w:hAnsi="Times New Roman" w:cs="Times New Roman"/>
        </w:rPr>
        <w:t xml:space="preserve"> Co-Chairman John Stevenson </w:t>
      </w:r>
    </w:p>
    <w:p w14:paraId="5241C0FD" w14:textId="6D0409C8" w:rsidR="00D40F95" w:rsidRDefault="00D40F95" w:rsidP="00D40F95">
      <w:pPr>
        <w:ind w:left="1440" w:firstLine="720"/>
        <w:rPr>
          <w:rFonts w:ascii="Times New Roman" w:hAnsi="Times New Roman" w:cs="Times New Roman"/>
        </w:rPr>
      </w:pPr>
      <w:r w:rsidRPr="00B96F04">
        <w:rPr>
          <w:rFonts w:ascii="Times New Roman" w:hAnsi="Times New Roman" w:cs="Times New Roman"/>
        </w:rPr>
        <w:t xml:space="preserve">Members: </w:t>
      </w:r>
      <w:r w:rsidR="00427A94" w:rsidRPr="00B96F04">
        <w:rPr>
          <w:rFonts w:ascii="Times New Roman" w:hAnsi="Times New Roman" w:cs="Times New Roman"/>
        </w:rPr>
        <w:t>Wendie Smith</w:t>
      </w:r>
      <w:r w:rsidR="00427A94">
        <w:rPr>
          <w:rFonts w:ascii="Times New Roman" w:hAnsi="Times New Roman" w:cs="Times New Roman"/>
        </w:rPr>
        <w:t xml:space="preserve">, </w:t>
      </w:r>
      <w:r w:rsidRPr="00B96F04">
        <w:rPr>
          <w:rFonts w:ascii="Times New Roman" w:hAnsi="Times New Roman" w:cs="Times New Roman"/>
        </w:rPr>
        <w:t>Tim Sullivan</w:t>
      </w:r>
      <w:r>
        <w:rPr>
          <w:rFonts w:ascii="Times New Roman" w:hAnsi="Times New Roman" w:cs="Times New Roman"/>
        </w:rPr>
        <w:t>,</w:t>
      </w:r>
      <w:r w:rsidRPr="00B96F04">
        <w:rPr>
          <w:rFonts w:ascii="Times New Roman" w:hAnsi="Times New Roman" w:cs="Times New Roman"/>
        </w:rPr>
        <w:t xml:space="preserve"> and Sec/Alt </w:t>
      </w:r>
    </w:p>
    <w:p w14:paraId="3F958300" w14:textId="77777777" w:rsidR="00D40F95" w:rsidRPr="00B96F04" w:rsidRDefault="00D40F95" w:rsidP="00D40F95">
      <w:pPr>
        <w:ind w:left="1440" w:firstLine="720"/>
        <w:rPr>
          <w:rFonts w:ascii="Times New Roman" w:hAnsi="Times New Roman" w:cs="Times New Roman"/>
        </w:rPr>
      </w:pPr>
      <w:r w:rsidRPr="00B96F04">
        <w:rPr>
          <w:rFonts w:ascii="Times New Roman" w:hAnsi="Times New Roman" w:cs="Times New Roman"/>
        </w:rPr>
        <w:t>Member Holly Austin</w:t>
      </w:r>
    </w:p>
    <w:p w14:paraId="65CF6FB7" w14:textId="77777777" w:rsidR="00D40F95" w:rsidRPr="00B96F04" w:rsidRDefault="00D40F95" w:rsidP="00D40F95">
      <w:pPr>
        <w:rPr>
          <w:rFonts w:ascii="Times New Roman" w:hAnsi="Times New Roman" w:cs="Times New Roman"/>
        </w:rPr>
      </w:pPr>
    </w:p>
    <w:p w14:paraId="61FD9BB7" w14:textId="05B28BB6" w:rsidR="00D40F95" w:rsidRDefault="00D40F95" w:rsidP="00D40F95">
      <w:pPr>
        <w:rPr>
          <w:rFonts w:ascii="Times New Roman" w:hAnsi="Times New Roman" w:cs="Times New Roman"/>
        </w:rPr>
      </w:pPr>
      <w:r w:rsidRPr="00B96F04">
        <w:rPr>
          <w:rFonts w:ascii="Times New Roman" w:hAnsi="Times New Roman" w:cs="Times New Roman"/>
          <w:b/>
          <w:bCs/>
        </w:rPr>
        <w:t>Members Absent:</w:t>
      </w:r>
      <w:r w:rsidRPr="00B96F04">
        <w:rPr>
          <w:rFonts w:ascii="Times New Roman" w:hAnsi="Times New Roman" w:cs="Times New Roman"/>
          <w:b/>
          <w:bCs/>
        </w:rPr>
        <w:tab/>
      </w:r>
      <w:r w:rsidR="005B203C">
        <w:rPr>
          <w:rFonts w:ascii="Times New Roman" w:hAnsi="Times New Roman" w:cs="Times New Roman"/>
        </w:rPr>
        <w:t>Steve Walburger</w:t>
      </w:r>
    </w:p>
    <w:p w14:paraId="594BAC52" w14:textId="77777777" w:rsidR="00D40F95" w:rsidRPr="00B96F04" w:rsidRDefault="00D40F95" w:rsidP="00D40F95">
      <w:pPr>
        <w:rPr>
          <w:rFonts w:ascii="Times New Roman" w:hAnsi="Times New Roman" w:cs="Times New Roman"/>
        </w:rPr>
      </w:pPr>
    </w:p>
    <w:p w14:paraId="3D1C81CA" w14:textId="77777777" w:rsidR="00532BCD" w:rsidRDefault="00D40F95" w:rsidP="005B203C">
      <w:pPr>
        <w:rPr>
          <w:rFonts w:ascii="Times New Roman" w:eastAsia="Times New Roman" w:hAnsi="Times New Roman" w:cs="Times New Roman"/>
        </w:rPr>
      </w:pPr>
      <w:r w:rsidRPr="00B96F04">
        <w:rPr>
          <w:rFonts w:ascii="Times New Roman" w:hAnsi="Times New Roman" w:cs="Times New Roman"/>
          <w:b/>
          <w:bCs/>
        </w:rPr>
        <w:t>Others Present:</w:t>
      </w:r>
      <w:r w:rsidRPr="00B96F04">
        <w:rPr>
          <w:rFonts w:ascii="Times New Roman" w:hAnsi="Times New Roman" w:cs="Times New Roman"/>
        </w:rPr>
        <w:tab/>
      </w:r>
      <w:r w:rsidR="005B203C">
        <w:rPr>
          <w:rFonts w:ascii="Times New Roman" w:hAnsi="Times New Roman" w:cs="Times New Roman"/>
        </w:rPr>
        <w:t>Joseph Frateschi</w:t>
      </w:r>
      <w:r w:rsidR="008A6EC0">
        <w:rPr>
          <w:rFonts w:ascii="Times New Roman" w:hAnsi="Times New Roman" w:cs="Times New Roman"/>
        </w:rPr>
        <w:t>,</w:t>
      </w:r>
      <w:r w:rsidR="005824F8">
        <w:rPr>
          <w:rFonts w:ascii="Times New Roman" w:hAnsi="Times New Roman" w:cs="Times New Roman"/>
        </w:rPr>
        <w:t xml:space="preserve"> Esq., </w:t>
      </w:r>
      <w:r>
        <w:rPr>
          <w:rFonts w:ascii="Times New Roman" w:hAnsi="Times New Roman" w:cs="Times New Roman"/>
        </w:rPr>
        <w:t xml:space="preserve">Howard Tanner, </w:t>
      </w:r>
      <w:r>
        <w:rPr>
          <w:rFonts w:ascii="Times New Roman" w:eastAsia="Times New Roman" w:hAnsi="Times New Roman" w:cs="Times New Roman"/>
        </w:rPr>
        <w:t xml:space="preserve">Ed Reid, </w:t>
      </w:r>
      <w:r w:rsidR="002F4873">
        <w:rPr>
          <w:rFonts w:ascii="Times New Roman" w:eastAsia="Times New Roman" w:hAnsi="Times New Roman" w:cs="Times New Roman"/>
        </w:rPr>
        <w:t xml:space="preserve">Mary Jo Davis, </w:t>
      </w:r>
      <w:r w:rsidR="00532BCD">
        <w:rPr>
          <w:rFonts w:ascii="Times New Roman" w:eastAsia="Times New Roman" w:hAnsi="Times New Roman" w:cs="Times New Roman"/>
        </w:rPr>
        <w:t xml:space="preserve">Doug </w:t>
      </w:r>
    </w:p>
    <w:p w14:paraId="558D3634" w14:textId="09AC097D" w:rsidR="00AB170E" w:rsidRDefault="00532BCD" w:rsidP="00532BCD">
      <w:pPr>
        <w:ind w:left="1440" w:firstLine="720"/>
        <w:rPr>
          <w:rFonts w:ascii="Times New Roman" w:eastAsia="Times New Roman" w:hAnsi="Times New Roman" w:cs="Times New Roman"/>
        </w:rPr>
      </w:pPr>
      <w:r>
        <w:rPr>
          <w:rFonts w:ascii="Times New Roman" w:eastAsia="Times New Roman" w:hAnsi="Times New Roman" w:cs="Times New Roman"/>
        </w:rPr>
        <w:t>Reith, Geoff Hillenbrand, Andrew Aupperle</w:t>
      </w:r>
    </w:p>
    <w:p w14:paraId="000950B2" w14:textId="77777777" w:rsidR="00D40F95" w:rsidRDefault="00D40F95" w:rsidP="00D40F95">
      <w:pPr>
        <w:rPr>
          <w:rFonts w:ascii="Times New Roman" w:eastAsia="Times New Roman" w:hAnsi="Times New Roman" w:cs="Times New Roman"/>
        </w:rPr>
      </w:pPr>
    </w:p>
    <w:p w14:paraId="2B4187B8" w14:textId="73A05F79"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PDD</w:t>
      </w:r>
    </w:p>
    <w:p w14:paraId="476822BA" w14:textId="77777777"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Applicant:</w:t>
      </w:r>
      <w:r>
        <w:rPr>
          <w:rFonts w:ascii="Times New Roman" w:eastAsia="Times New Roman" w:hAnsi="Times New Roman" w:cs="Times New Roman"/>
        </w:rPr>
        <w:tab/>
      </w:r>
      <w:r>
        <w:rPr>
          <w:rFonts w:ascii="Times New Roman" w:eastAsia="Times New Roman" w:hAnsi="Times New Roman" w:cs="Times New Roman"/>
        </w:rPr>
        <w:tab/>
        <w:t>Wildwood Events Center</w:t>
      </w:r>
    </w:p>
    <w:p w14:paraId="2F393CEB" w14:textId="77777777"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r>
      <w:r>
        <w:rPr>
          <w:rFonts w:ascii="Times New Roman" w:eastAsia="Times New Roman" w:hAnsi="Times New Roman" w:cs="Times New Roman"/>
        </w:rPr>
        <w:tab/>
        <w:t>5740 Fikes Road</w:t>
      </w:r>
    </w:p>
    <w:p w14:paraId="471D7ECC" w14:textId="77777777"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Tax Id.:</w:t>
      </w:r>
      <w:r>
        <w:rPr>
          <w:rFonts w:ascii="Times New Roman" w:eastAsia="Times New Roman" w:hAnsi="Times New Roman" w:cs="Times New Roman"/>
        </w:rPr>
        <w:tab/>
      </w:r>
      <w:r>
        <w:rPr>
          <w:rFonts w:ascii="Times New Roman" w:eastAsia="Times New Roman" w:hAnsi="Times New Roman" w:cs="Times New Roman"/>
        </w:rPr>
        <w:tab/>
      </w:r>
    </w:p>
    <w:p w14:paraId="0C388DB8" w14:textId="77777777" w:rsidR="005B203C" w:rsidRDefault="005B203C" w:rsidP="00427A94">
      <w:pPr>
        <w:rPr>
          <w:rFonts w:ascii="Times New Roman" w:eastAsia="Times New Roman" w:hAnsi="Times New Roman" w:cs="Times New Roman"/>
        </w:rPr>
      </w:pPr>
    </w:p>
    <w:p w14:paraId="7CBE340E" w14:textId="3A338E05" w:rsidR="005B203C" w:rsidRDefault="00532BCD" w:rsidP="00427A94">
      <w:pPr>
        <w:rPr>
          <w:rFonts w:ascii="Times New Roman" w:eastAsia="Times New Roman" w:hAnsi="Times New Roman" w:cs="Times New Roman"/>
        </w:rPr>
      </w:pPr>
      <w:r>
        <w:rPr>
          <w:rFonts w:ascii="Times New Roman" w:eastAsia="Times New Roman" w:hAnsi="Times New Roman" w:cs="Times New Roman"/>
        </w:rPr>
        <w:t>Geof</w:t>
      </w:r>
      <w:r w:rsidR="005B203C">
        <w:rPr>
          <w:rFonts w:ascii="Times New Roman" w:eastAsia="Times New Roman" w:hAnsi="Times New Roman" w:cs="Times New Roman"/>
        </w:rPr>
        <w:t>f Hillenbrand from Plumley Engineering</w:t>
      </w:r>
      <w:r>
        <w:rPr>
          <w:rFonts w:ascii="Times New Roman" w:eastAsia="Times New Roman" w:hAnsi="Times New Roman" w:cs="Times New Roman"/>
        </w:rPr>
        <w:t xml:space="preserve"> presented.</w:t>
      </w:r>
      <w:r w:rsidR="005B203C">
        <w:rPr>
          <w:rFonts w:ascii="Times New Roman" w:eastAsia="Times New Roman" w:hAnsi="Times New Roman" w:cs="Times New Roman"/>
        </w:rPr>
        <w:t xml:space="preserve"> The subdivision plan of merging the lots, leaving 3 as </w:t>
      </w:r>
      <w:r>
        <w:rPr>
          <w:rFonts w:ascii="Times New Roman" w:eastAsia="Times New Roman" w:hAnsi="Times New Roman" w:cs="Times New Roman"/>
        </w:rPr>
        <w:t xml:space="preserve">the </w:t>
      </w:r>
      <w:r w:rsidR="002F7A08">
        <w:rPr>
          <w:rFonts w:ascii="Times New Roman" w:eastAsia="Times New Roman" w:hAnsi="Times New Roman" w:cs="Times New Roman"/>
        </w:rPr>
        <w:t>PCD</w:t>
      </w:r>
      <w:r w:rsidR="005B203C">
        <w:rPr>
          <w:rFonts w:ascii="Times New Roman" w:eastAsia="Times New Roman" w:hAnsi="Times New Roman" w:cs="Times New Roman"/>
        </w:rPr>
        <w:t xml:space="preserve"> (59 acres) and one lot as agricultural (42 acres).</w:t>
      </w:r>
    </w:p>
    <w:p w14:paraId="13B6F0B2" w14:textId="77777777" w:rsidR="005B203C" w:rsidRDefault="005B203C" w:rsidP="00427A94">
      <w:pPr>
        <w:rPr>
          <w:rFonts w:ascii="Times New Roman" w:eastAsia="Times New Roman" w:hAnsi="Times New Roman" w:cs="Times New Roman"/>
        </w:rPr>
      </w:pPr>
    </w:p>
    <w:p w14:paraId="6DC84056" w14:textId="74E9833A"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2 residential properties would be part of the 59 acres. Plumley asked if that was allowed, and the Board said they would have to discuss it further.</w:t>
      </w:r>
    </w:p>
    <w:p w14:paraId="1847B770" w14:textId="77777777" w:rsidR="005B203C" w:rsidRDefault="005B203C" w:rsidP="00427A94">
      <w:pPr>
        <w:rPr>
          <w:rFonts w:ascii="Times New Roman" w:eastAsia="Times New Roman" w:hAnsi="Times New Roman" w:cs="Times New Roman"/>
        </w:rPr>
      </w:pPr>
    </w:p>
    <w:p w14:paraId="62D11E73" w14:textId="31E8659F" w:rsidR="005B203C" w:rsidRDefault="00532BCD" w:rsidP="00427A94">
      <w:pPr>
        <w:rPr>
          <w:rFonts w:ascii="Times New Roman" w:eastAsia="Times New Roman" w:hAnsi="Times New Roman" w:cs="Times New Roman"/>
        </w:rPr>
      </w:pPr>
      <w:r>
        <w:rPr>
          <w:rFonts w:ascii="Times New Roman" w:eastAsia="Times New Roman" w:hAnsi="Times New Roman" w:cs="Times New Roman"/>
        </w:rPr>
        <w:t xml:space="preserve">Geoff raised the question of the </w:t>
      </w:r>
      <w:r w:rsidR="005B203C">
        <w:rPr>
          <w:rFonts w:ascii="Times New Roman" w:eastAsia="Times New Roman" w:hAnsi="Times New Roman" w:cs="Times New Roman"/>
        </w:rPr>
        <w:t xml:space="preserve">333 Occupancy number and </w:t>
      </w:r>
      <w:r>
        <w:rPr>
          <w:rFonts w:ascii="Times New Roman" w:eastAsia="Times New Roman" w:hAnsi="Times New Roman" w:cs="Times New Roman"/>
        </w:rPr>
        <w:t xml:space="preserve">the limit of </w:t>
      </w:r>
      <w:r w:rsidR="005B203C">
        <w:rPr>
          <w:rFonts w:ascii="Times New Roman" w:eastAsia="Times New Roman" w:hAnsi="Times New Roman" w:cs="Times New Roman"/>
        </w:rPr>
        <w:t xml:space="preserve">250 for events – they asked for clarification regarding which is allowed. </w:t>
      </w:r>
    </w:p>
    <w:p w14:paraId="3AA1B78B" w14:textId="77777777" w:rsidR="005B203C" w:rsidRDefault="005B203C" w:rsidP="00427A94">
      <w:pPr>
        <w:rPr>
          <w:rFonts w:ascii="Times New Roman" w:eastAsia="Times New Roman" w:hAnsi="Times New Roman" w:cs="Times New Roman"/>
        </w:rPr>
      </w:pPr>
    </w:p>
    <w:p w14:paraId="688064FA" w14:textId="3E89B998" w:rsidR="005B203C" w:rsidRDefault="00532BCD" w:rsidP="00427A94">
      <w:pPr>
        <w:rPr>
          <w:rFonts w:ascii="Times New Roman" w:eastAsia="Times New Roman" w:hAnsi="Times New Roman" w:cs="Times New Roman"/>
        </w:rPr>
      </w:pPr>
      <w:r>
        <w:rPr>
          <w:rFonts w:ascii="Times New Roman" w:eastAsia="Times New Roman" w:hAnsi="Times New Roman" w:cs="Times New Roman"/>
        </w:rPr>
        <w:t>With regard to the well, it</w:t>
      </w:r>
      <w:r w:rsidR="005B203C">
        <w:rPr>
          <w:rFonts w:ascii="Times New Roman" w:eastAsia="Times New Roman" w:hAnsi="Times New Roman" w:cs="Times New Roman"/>
        </w:rPr>
        <w:t xml:space="preserve"> could have a flow test done but the installer of the well says they superseded the county minimums. </w:t>
      </w:r>
    </w:p>
    <w:p w14:paraId="15EF8EB7" w14:textId="77777777" w:rsidR="005B203C" w:rsidRDefault="005B203C" w:rsidP="00427A94">
      <w:pPr>
        <w:rPr>
          <w:rFonts w:ascii="Times New Roman" w:eastAsia="Times New Roman" w:hAnsi="Times New Roman" w:cs="Times New Roman"/>
        </w:rPr>
      </w:pPr>
    </w:p>
    <w:p w14:paraId="73319659" w14:textId="0D20F67B" w:rsidR="005B203C" w:rsidRDefault="00532BCD" w:rsidP="00427A94">
      <w:pPr>
        <w:rPr>
          <w:rFonts w:ascii="Times New Roman" w:eastAsia="Times New Roman" w:hAnsi="Times New Roman" w:cs="Times New Roman"/>
        </w:rPr>
      </w:pPr>
      <w:r>
        <w:rPr>
          <w:rFonts w:ascii="Times New Roman" w:eastAsia="Times New Roman" w:hAnsi="Times New Roman" w:cs="Times New Roman"/>
        </w:rPr>
        <w:t>Applicant w</w:t>
      </w:r>
      <w:r w:rsidR="005B203C">
        <w:rPr>
          <w:rFonts w:ascii="Times New Roman" w:eastAsia="Times New Roman" w:hAnsi="Times New Roman" w:cs="Times New Roman"/>
        </w:rPr>
        <w:t xml:space="preserve">ould need perc tests for the septic for the 2 residential lots because they’d be on separate wells and separate septic. </w:t>
      </w:r>
    </w:p>
    <w:p w14:paraId="2171D155" w14:textId="77777777" w:rsidR="005B203C" w:rsidRDefault="005B203C" w:rsidP="00427A94">
      <w:pPr>
        <w:rPr>
          <w:rFonts w:ascii="Times New Roman" w:eastAsia="Times New Roman" w:hAnsi="Times New Roman" w:cs="Times New Roman"/>
        </w:rPr>
      </w:pPr>
    </w:p>
    <w:p w14:paraId="77E38134" w14:textId="159B8821"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They plan to sell the place to new owners. The purchaser is buying the LLC, but Shane will continue to represent the property through the approvals process. Planning Board recommend</w:t>
      </w:r>
      <w:r w:rsidR="00532BCD">
        <w:rPr>
          <w:rFonts w:ascii="Times New Roman" w:eastAsia="Times New Roman" w:hAnsi="Times New Roman" w:cs="Times New Roman"/>
        </w:rPr>
        <w:t>ed</w:t>
      </w:r>
      <w:r>
        <w:rPr>
          <w:rFonts w:ascii="Times New Roman" w:eastAsia="Times New Roman" w:hAnsi="Times New Roman" w:cs="Times New Roman"/>
        </w:rPr>
        <w:t xml:space="preserve"> to the Town Board that the continued use would cease under a new owner until the approvals are in place.</w:t>
      </w:r>
    </w:p>
    <w:p w14:paraId="7BED08DE" w14:textId="77777777" w:rsidR="005B203C" w:rsidRDefault="005B203C" w:rsidP="00427A94">
      <w:pPr>
        <w:rPr>
          <w:rFonts w:ascii="Times New Roman" w:eastAsia="Times New Roman" w:hAnsi="Times New Roman" w:cs="Times New Roman"/>
        </w:rPr>
      </w:pPr>
    </w:p>
    <w:p w14:paraId="1CEF3AC1" w14:textId="26B212B1" w:rsidR="005B203C" w:rsidRDefault="005B203C" w:rsidP="00427A94">
      <w:pPr>
        <w:rPr>
          <w:rFonts w:ascii="Times New Roman" w:eastAsia="Times New Roman" w:hAnsi="Times New Roman" w:cs="Times New Roman"/>
        </w:rPr>
      </w:pPr>
      <w:r>
        <w:rPr>
          <w:rFonts w:ascii="Times New Roman" w:eastAsia="Times New Roman" w:hAnsi="Times New Roman" w:cs="Times New Roman"/>
        </w:rPr>
        <w:lastRenderedPageBreak/>
        <w:t xml:space="preserve">If there’s bank financing, they will likely need a letter from the town that there are no ongoing code violations, so that may be problematic. </w:t>
      </w:r>
      <w:r w:rsidR="00532BCD">
        <w:rPr>
          <w:rFonts w:ascii="Times New Roman" w:eastAsia="Times New Roman" w:hAnsi="Times New Roman" w:cs="Times New Roman"/>
        </w:rPr>
        <w:t>The Planning Board c</w:t>
      </w:r>
      <w:r>
        <w:rPr>
          <w:rFonts w:ascii="Times New Roman" w:eastAsia="Times New Roman" w:hAnsi="Times New Roman" w:cs="Times New Roman"/>
        </w:rPr>
        <w:t xml:space="preserve">ould require a performance bond to ensure the new purchaser follows through, per counsel. </w:t>
      </w:r>
    </w:p>
    <w:p w14:paraId="3F44DA06" w14:textId="77777777" w:rsidR="005B203C" w:rsidRDefault="005B203C" w:rsidP="00427A94">
      <w:pPr>
        <w:rPr>
          <w:rFonts w:ascii="Times New Roman" w:eastAsia="Times New Roman" w:hAnsi="Times New Roman" w:cs="Times New Roman"/>
        </w:rPr>
      </w:pPr>
    </w:p>
    <w:p w14:paraId="1F825307" w14:textId="72A28E48"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Tim asked for the prospective purchaser to come in to talk with the Planning Board. Shane says the only issue that the purchaser has is with paving the whole lot as that is a cash flow issue.</w:t>
      </w:r>
    </w:p>
    <w:p w14:paraId="7063847A" w14:textId="77777777" w:rsidR="005B203C" w:rsidRDefault="005B203C" w:rsidP="00427A94">
      <w:pPr>
        <w:rPr>
          <w:rFonts w:ascii="Times New Roman" w:eastAsia="Times New Roman" w:hAnsi="Times New Roman" w:cs="Times New Roman"/>
        </w:rPr>
      </w:pPr>
    </w:p>
    <w:p w14:paraId="4C37D8B0" w14:textId="415C0EF9" w:rsidR="005B203C" w:rsidRDefault="00532BCD" w:rsidP="00427A94">
      <w:pPr>
        <w:rPr>
          <w:rFonts w:ascii="Times New Roman" w:eastAsia="Times New Roman" w:hAnsi="Times New Roman" w:cs="Times New Roman"/>
        </w:rPr>
      </w:pPr>
      <w:r>
        <w:rPr>
          <w:rFonts w:ascii="Times New Roman" w:eastAsia="Times New Roman" w:hAnsi="Times New Roman" w:cs="Times New Roman"/>
        </w:rPr>
        <w:t>The f</w:t>
      </w:r>
      <w:r w:rsidR="005B203C">
        <w:rPr>
          <w:rFonts w:ascii="Times New Roman" w:eastAsia="Times New Roman" w:hAnsi="Times New Roman" w:cs="Times New Roman"/>
        </w:rPr>
        <w:t xml:space="preserve">inancial ability of the buyer to complete the tasks is important as well, per counsel. </w:t>
      </w:r>
    </w:p>
    <w:p w14:paraId="36048F96" w14:textId="77777777" w:rsidR="005B203C" w:rsidRDefault="005B203C" w:rsidP="00427A94">
      <w:pPr>
        <w:rPr>
          <w:rFonts w:ascii="Times New Roman" w:eastAsia="Times New Roman" w:hAnsi="Times New Roman" w:cs="Times New Roman"/>
        </w:rPr>
      </w:pPr>
    </w:p>
    <w:p w14:paraId="29E263D8" w14:textId="0A861D99"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A discussion ensued about bringing the property up to code in order to keep the property operating, and how to get the necessary guarantees in place to protect the community.</w:t>
      </w:r>
    </w:p>
    <w:p w14:paraId="2B5A0A96" w14:textId="77777777" w:rsidR="005B203C" w:rsidRDefault="005B203C" w:rsidP="00427A94">
      <w:pPr>
        <w:rPr>
          <w:rFonts w:ascii="Times New Roman" w:eastAsia="Times New Roman" w:hAnsi="Times New Roman" w:cs="Times New Roman"/>
        </w:rPr>
      </w:pPr>
    </w:p>
    <w:p w14:paraId="2DE57347" w14:textId="2C27B874"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 xml:space="preserve">The list </w:t>
      </w:r>
      <w:r w:rsidR="00532BCD">
        <w:rPr>
          <w:rFonts w:ascii="Times New Roman" w:eastAsia="Times New Roman" w:hAnsi="Times New Roman" w:cs="Times New Roman"/>
        </w:rPr>
        <w:t xml:space="preserve">of requirements that was previously provided to the applicant </w:t>
      </w:r>
      <w:r>
        <w:rPr>
          <w:rFonts w:ascii="Times New Roman" w:eastAsia="Times New Roman" w:hAnsi="Times New Roman" w:cs="Times New Roman"/>
        </w:rPr>
        <w:t xml:space="preserve">would transfer to another person, and that person needs to know that if the list doesn’t get completed it will get shut down. </w:t>
      </w:r>
    </w:p>
    <w:p w14:paraId="0221AF9D" w14:textId="77777777" w:rsidR="005B203C" w:rsidRDefault="005B203C" w:rsidP="00427A94">
      <w:pPr>
        <w:rPr>
          <w:rFonts w:ascii="Times New Roman" w:eastAsia="Times New Roman" w:hAnsi="Times New Roman" w:cs="Times New Roman"/>
        </w:rPr>
      </w:pPr>
    </w:p>
    <w:p w14:paraId="73DB68A4" w14:textId="0246431C"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 xml:space="preserve">The parking lot can be a different material, but the road needs to be paved per the Planning Board. </w:t>
      </w:r>
      <w:r w:rsidR="00532BCD">
        <w:rPr>
          <w:rFonts w:ascii="Times New Roman" w:eastAsia="Times New Roman" w:hAnsi="Times New Roman" w:cs="Times New Roman"/>
        </w:rPr>
        <w:t>The a</w:t>
      </w:r>
      <w:r>
        <w:rPr>
          <w:rFonts w:ascii="Times New Roman" w:eastAsia="Times New Roman" w:hAnsi="Times New Roman" w:cs="Times New Roman"/>
        </w:rPr>
        <w:t>pplicant asserted that it’s not a road it’s a driveway and the Planning Board asserted that with that level of traffic it is a road, and the paving of it is not negotiable.</w:t>
      </w:r>
    </w:p>
    <w:p w14:paraId="232E166A" w14:textId="77777777" w:rsidR="005B203C" w:rsidRDefault="005B203C" w:rsidP="00427A94">
      <w:pPr>
        <w:rPr>
          <w:rFonts w:ascii="Times New Roman" w:eastAsia="Times New Roman" w:hAnsi="Times New Roman" w:cs="Times New Roman"/>
        </w:rPr>
      </w:pPr>
    </w:p>
    <w:p w14:paraId="440B919B" w14:textId="57CF0425"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The Planning Board requested a meeting with the prospective purchaser, and the current owner. Applicant stated he would bring the prospective purchaser back to the August meeting of the Planning Board.</w:t>
      </w:r>
    </w:p>
    <w:p w14:paraId="7E8A5AF6" w14:textId="77777777" w:rsidR="005B203C" w:rsidRDefault="005B203C" w:rsidP="00427A94">
      <w:pPr>
        <w:rPr>
          <w:rFonts w:ascii="Times New Roman" w:eastAsia="Times New Roman" w:hAnsi="Times New Roman" w:cs="Times New Roman"/>
        </w:rPr>
      </w:pPr>
    </w:p>
    <w:p w14:paraId="059CC2C2" w14:textId="5C460380" w:rsidR="005B203C" w:rsidRDefault="005B203C" w:rsidP="00427A94">
      <w:pPr>
        <w:rPr>
          <w:rFonts w:ascii="Times New Roman" w:eastAsia="Times New Roman" w:hAnsi="Times New Roman" w:cs="Times New Roman"/>
        </w:rPr>
      </w:pPr>
      <w:r>
        <w:rPr>
          <w:rFonts w:ascii="Times New Roman" w:eastAsia="Times New Roman" w:hAnsi="Times New Roman" w:cs="Times New Roman"/>
        </w:rPr>
        <w:t>The discussion about getting this property into compliance started in 2022, and is still going on now, so the Planning Board noted that this is pressing at this point.</w:t>
      </w:r>
    </w:p>
    <w:p w14:paraId="4593CD03" w14:textId="77777777" w:rsidR="005B203C" w:rsidRDefault="005B203C" w:rsidP="00427A94">
      <w:pPr>
        <w:rPr>
          <w:rFonts w:ascii="Times New Roman" w:eastAsia="Times New Roman" w:hAnsi="Times New Roman" w:cs="Times New Roman"/>
        </w:rPr>
      </w:pPr>
    </w:p>
    <w:p w14:paraId="0BCD3485" w14:textId="77777777" w:rsidR="00AB170E" w:rsidRDefault="00AB170E" w:rsidP="00427A94">
      <w:pPr>
        <w:rPr>
          <w:rFonts w:ascii="Times New Roman" w:eastAsia="Times New Roman" w:hAnsi="Times New Roman" w:cs="Times New Roman"/>
        </w:rPr>
      </w:pPr>
    </w:p>
    <w:p w14:paraId="0A763372" w14:textId="3FE2B4C3" w:rsidR="00AB170E" w:rsidRDefault="00797301" w:rsidP="00427A94">
      <w:pPr>
        <w:rPr>
          <w:rFonts w:ascii="Times New Roman" w:eastAsia="Times New Roman" w:hAnsi="Times New Roman" w:cs="Times New Roman"/>
        </w:rPr>
      </w:pPr>
      <w:r>
        <w:rPr>
          <w:rFonts w:ascii="Times New Roman" w:eastAsia="Times New Roman" w:hAnsi="Times New Roman" w:cs="Times New Roman"/>
        </w:rPr>
        <w:t xml:space="preserve">Subdivision and </w:t>
      </w:r>
      <w:r w:rsidR="00AB170E">
        <w:rPr>
          <w:rFonts w:ascii="Times New Roman" w:eastAsia="Times New Roman" w:hAnsi="Times New Roman" w:cs="Times New Roman"/>
        </w:rPr>
        <w:t>Site Plan Phase II</w:t>
      </w:r>
    </w:p>
    <w:p w14:paraId="1A8410D5" w14:textId="721202A1"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Applicant:</w:t>
      </w:r>
      <w:r>
        <w:rPr>
          <w:rFonts w:ascii="Times New Roman" w:eastAsia="Times New Roman" w:hAnsi="Times New Roman" w:cs="Times New Roman"/>
        </w:rPr>
        <w:tab/>
      </w:r>
      <w:r>
        <w:rPr>
          <w:rFonts w:ascii="Times New Roman" w:eastAsia="Times New Roman" w:hAnsi="Times New Roman" w:cs="Times New Roman"/>
        </w:rPr>
        <w:tab/>
        <w:t>Andrew Aupperle</w:t>
      </w:r>
    </w:p>
    <w:p w14:paraId="518C064B" w14:textId="41982BAC"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r>
      <w:r>
        <w:rPr>
          <w:rFonts w:ascii="Times New Roman" w:eastAsia="Times New Roman" w:hAnsi="Times New Roman" w:cs="Times New Roman"/>
        </w:rPr>
        <w:tab/>
      </w:r>
      <w:r w:rsidR="005B203C">
        <w:rPr>
          <w:rFonts w:ascii="Times New Roman" w:eastAsia="Times New Roman" w:hAnsi="Times New Roman" w:cs="Times New Roman"/>
        </w:rPr>
        <w:t xml:space="preserve">441 </w:t>
      </w:r>
      <w:r>
        <w:rPr>
          <w:rFonts w:ascii="Times New Roman" w:eastAsia="Times New Roman" w:hAnsi="Times New Roman" w:cs="Times New Roman"/>
        </w:rPr>
        <w:t>Route 5</w:t>
      </w:r>
    </w:p>
    <w:p w14:paraId="3748107C" w14:textId="379A82BF" w:rsidR="00AB170E" w:rsidRDefault="00AB170E" w:rsidP="00427A94">
      <w:pPr>
        <w:rPr>
          <w:rFonts w:ascii="Times New Roman" w:eastAsia="Times New Roman" w:hAnsi="Times New Roman" w:cs="Times New Roman"/>
        </w:rPr>
      </w:pPr>
      <w:r>
        <w:rPr>
          <w:rFonts w:ascii="Times New Roman" w:eastAsia="Times New Roman" w:hAnsi="Times New Roman" w:cs="Times New Roman"/>
        </w:rPr>
        <w:t>Tax Id.:</w:t>
      </w:r>
      <w:r>
        <w:rPr>
          <w:rFonts w:ascii="Times New Roman" w:eastAsia="Times New Roman" w:hAnsi="Times New Roman" w:cs="Times New Roman"/>
        </w:rPr>
        <w:tab/>
      </w:r>
      <w:r>
        <w:rPr>
          <w:rFonts w:ascii="Times New Roman" w:eastAsia="Times New Roman" w:hAnsi="Times New Roman" w:cs="Times New Roman"/>
        </w:rPr>
        <w:tab/>
      </w:r>
      <w:r w:rsidR="005B203C">
        <w:rPr>
          <w:rFonts w:ascii="Times New Roman" w:eastAsia="Times New Roman" w:hAnsi="Times New Roman" w:cs="Times New Roman"/>
        </w:rPr>
        <w:t>039.-02-14.2</w:t>
      </w:r>
    </w:p>
    <w:p w14:paraId="5B868051" w14:textId="77777777" w:rsidR="00427A94" w:rsidRDefault="00427A94" w:rsidP="00427A94">
      <w:pPr>
        <w:rPr>
          <w:rFonts w:ascii="Times New Roman" w:eastAsia="Times New Roman" w:hAnsi="Times New Roman" w:cs="Times New Roman"/>
        </w:rPr>
      </w:pPr>
    </w:p>
    <w:p w14:paraId="3CB45BF0" w14:textId="0105917C" w:rsidR="00966F4B" w:rsidRDefault="00532BCD" w:rsidP="00D40F95">
      <w:pPr>
        <w:rPr>
          <w:rFonts w:ascii="Times New Roman" w:eastAsia="Times New Roman" w:hAnsi="Times New Roman" w:cs="Times New Roman"/>
        </w:rPr>
      </w:pPr>
      <w:r>
        <w:rPr>
          <w:rFonts w:ascii="Times New Roman" w:eastAsia="Times New Roman" w:hAnsi="Times New Roman" w:cs="Times New Roman"/>
        </w:rPr>
        <w:t xml:space="preserve">The </w:t>
      </w:r>
      <w:r w:rsidR="00797301">
        <w:rPr>
          <w:rFonts w:ascii="Times New Roman" w:eastAsia="Times New Roman" w:hAnsi="Times New Roman" w:cs="Times New Roman"/>
        </w:rPr>
        <w:t xml:space="preserve">Planning Board noted that Phase I looks great. A couple of months ago they approached the </w:t>
      </w:r>
      <w:proofErr w:type="spellStart"/>
      <w:r w:rsidR="00797301">
        <w:rPr>
          <w:rFonts w:ascii="Times New Roman" w:eastAsia="Times New Roman" w:hAnsi="Times New Roman" w:cs="Times New Roman"/>
        </w:rPr>
        <w:t>Hourigans</w:t>
      </w:r>
      <w:proofErr w:type="spellEnd"/>
      <w:r w:rsidR="00797301">
        <w:rPr>
          <w:rFonts w:ascii="Times New Roman" w:eastAsia="Times New Roman" w:hAnsi="Times New Roman" w:cs="Times New Roman"/>
        </w:rPr>
        <w:t xml:space="preserve"> about purchasing property that belongs to them next to Bailiwick. </w:t>
      </w:r>
    </w:p>
    <w:p w14:paraId="57C464E8" w14:textId="77777777" w:rsidR="00797301" w:rsidRDefault="00797301" w:rsidP="00D40F95">
      <w:pPr>
        <w:rPr>
          <w:rFonts w:ascii="Times New Roman" w:eastAsia="Times New Roman" w:hAnsi="Times New Roman" w:cs="Times New Roman"/>
        </w:rPr>
      </w:pPr>
    </w:p>
    <w:p w14:paraId="13E05282" w14:textId="33F2A9B9"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Starting with the subdivision:</w:t>
      </w:r>
    </w:p>
    <w:p w14:paraId="017D28FD" w14:textId="31FBCE78"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Lot number 3 is the new piece in Doug Reith’s drawing. I</w:t>
      </w:r>
      <w:r w:rsidR="00532BCD">
        <w:rPr>
          <w:rFonts w:ascii="Times New Roman" w:eastAsia="Times New Roman" w:hAnsi="Times New Roman" w:cs="Times New Roman"/>
        </w:rPr>
        <w:t>t</w:t>
      </w:r>
      <w:r>
        <w:rPr>
          <w:rFonts w:ascii="Times New Roman" w:eastAsia="Times New Roman" w:hAnsi="Times New Roman" w:cs="Times New Roman"/>
        </w:rPr>
        <w:t xml:space="preserve"> would be a new parcel, and would allow </w:t>
      </w:r>
      <w:proofErr w:type="spellStart"/>
      <w:r>
        <w:rPr>
          <w:rFonts w:ascii="Times New Roman" w:eastAsia="Times New Roman" w:hAnsi="Times New Roman" w:cs="Times New Roman"/>
        </w:rPr>
        <w:t>Hourigans</w:t>
      </w:r>
      <w:proofErr w:type="spellEnd"/>
      <w:r>
        <w:rPr>
          <w:rFonts w:ascii="Times New Roman" w:eastAsia="Times New Roman" w:hAnsi="Times New Roman" w:cs="Times New Roman"/>
        </w:rPr>
        <w:t xml:space="preserve"> to retain their upper agricultural field as it is. They can hammerhead off the existing driveway and not need a new curb cut. The preliminary site plan mirrors what was done in Phase I with a couple more units.</w:t>
      </w:r>
    </w:p>
    <w:p w14:paraId="4E1DE697" w14:textId="77777777" w:rsidR="00797301" w:rsidRDefault="00797301" w:rsidP="00D40F95">
      <w:pPr>
        <w:rPr>
          <w:rFonts w:ascii="Times New Roman" w:eastAsia="Times New Roman" w:hAnsi="Times New Roman" w:cs="Times New Roman"/>
        </w:rPr>
      </w:pPr>
    </w:p>
    <w:p w14:paraId="3D6E6656" w14:textId="184C54FA"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They would be creating a new lot, with the possibility of combining with the existing lot in the future. We would need an easement from lot 2 to lot 3 at the drive to allow access because there won’t be a new curb cut.</w:t>
      </w:r>
    </w:p>
    <w:p w14:paraId="07C77390" w14:textId="77777777" w:rsidR="00797301" w:rsidRDefault="00797301" w:rsidP="00D40F95">
      <w:pPr>
        <w:rPr>
          <w:rFonts w:ascii="Times New Roman" w:eastAsia="Times New Roman" w:hAnsi="Times New Roman" w:cs="Times New Roman"/>
        </w:rPr>
      </w:pPr>
    </w:p>
    <w:p w14:paraId="34DFF61C" w14:textId="0791465A" w:rsidR="00797301" w:rsidRDefault="00797301" w:rsidP="00D40F95">
      <w:pPr>
        <w:rPr>
          <w:rFonts w:ascii="Times New Roman" w:eastAsia="Times New Roman" w:hAnsi="Times New Roman" w:cs="Times New Roman"/>
        </w:rPr>
      </w:pPr>
      <w:r>
        <w:rPr>
          <w:rFonts w:ascii="Times New Roman" w:eastAsia="Times New Roman" w:hAnsi="Times New Roman" w:cs="Times New Roman"/>
        </w:rPr>
        <w:lastRenderedPageBreak/>
        <w:t xml:space="preserve">The new lot will end just short of the storm drainage swale and gravel drive so the </w:t>
      </w:r>
      <w:proofErr w:type="spellStart"/>
      <w:r>
        <w:rPr>
          <w:rFonts w:ascii="Times New Roman" w:eastAsia="Times New Roman" w:hAnsi="Times New Roman" w:cs="Times New Roman"/>
        </w:rPr>
        <w:t>Hourigans</w:t>
      </w:r>
      <w:proofErr w:type="spellEnd"/>
      <w:r>
        <w:rPr>
          <w:rFonts w:ascii="Times New Roman" w:eastAsia="Times New Roman" w:hAnsi="Times New Roman" w:cs="Times New Roman"/>
        </w:rPr>
        <w:t xml:space="preserve"> still have access and drainage for their field.</w:t>
      </w:r>
    </w:p>
    <w:p w14:paraId="1B0395A8" w14:textId="77777777" w:rsidR="00797301" w:rsidRDefault="00797301" w:rsidP="00D40F95">
      <w:pPr>
        <w:rPr>
          <w:rFonts w:ascii="Times New Roman" w:eastAsia="Times New Roman" w:hAnsi="Times New Roman" w:cs="Times New Roman"/>
        </w:rPr>
      </w:pPr>
    </w:p>
    <w:p w14:paraId="1E9FF6A2" w14:textId="50F6AF12"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The applicant will mirror the retaining wall but it won’t be as high because the land is not as steep. The garages on the new buildings would be different from the existing units because the slope is not as steep. Applicant noted on the map where the garages would be. They will look similar to the others but be laid out different</w:t>
      </w:r>
      <w:r w:rsidR="00532BCD">
        <w:rPr>
          <w:rFonts w:ascii="Times New Roman" w:eastAsia="Times New Roman" w:hAnsi="Times New Roman" w:cs="Times New Roman"/>
        </w:rPr>
        <w:t>ly</w:t>
      </w:r>
      <w:r>
        <w:rPr>
          <w:rFonts w:ascii="Times New Roman" w:eastAsia="Times New Roman" w:hAnsi="Times New Roman" w:cs="Times New Roman"/>
        </w:rPr>
        <w:t xml:space="preserve">. </w:t>
      </w:r>
    </w:p>
    <w:p w14:paraId="3F62874C" w14:textId="77777777" w:rsidR="00797301" w:rsidRDefault="00797301" w:rsidP="00D40F95">
      <w:pPr>
        <w:rPr>
          <w:rFonts w:ascii="Times New Roman" w:eastAsia="Times New Roman" w:hAnsi="Times New Roman" w:cs="Times New Roman"/>
        </w:rPr>
      </w:pPr>
    </w:p>
    <w:p w14:paraId="46B0B912" w14:textId="73180F81"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 xml:space="preserve">The lighting will be like the lighting on the existing building. </w:t>
      </w:r>
    </w:p>
    <w:p w14:paraId="642050D4" w14:textId="77777777" w:rsidR="00797301" w:rsidRDefault="00797301" w:rsidP="00D40F95">
      <w:pPr>
        <w:rPr>
          <w:rFonts w:ascii="Times New Roman" w:eastAsia="Times New Roman" w:hAnsi="Times New Roman" w:cs="Times New Roman"/>
        </w:rPr>
      </w:pPr>
    </w:p>
    <w:p w14:paraId="46172D42" w14:textId="51EEBD2C"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 xml:space="preserve">It will have its own septic system. They have done perc tests. Doug Reith pointed out that there is a wetland strip or creek shown on the map. </w:t>
      </w:r>
    </w:p>
    <w:p w14:paraId="70313477" w14:textId="77777777" w:rsidR="00797301" w:rsidRDefault="00797301" w:rsidP="00D40F95">
      <w:pPr>
        <w:rPr>
          <w:rFonts w:ascii="Times New Roman" w:eastAsia="Times New Roman" w:hAnsi="Times New Roman" w:cs="Times New Roman"/>
        </w:rPr>
      </w:pPr>
    </w:p>
    <w:p w14:paraId="3FBDE005" w14:textId="044B514C" w:rsidR="00797301" w:rsidRDefault="00532BCD" w:rsidP="00D40F95">
      <w:pPr>
        <w:rPr>
          <w:rFonts w:ascii="Times New Roman" w:eastAsia="Times New Roman" w:hAnsi="Times New Roman" w:cs="Times New Roman"/>
        </w:rPr>
      </w:pPr>
      <w:r>
        <w:rPr>
          <w:rFonts w:ascii="Times New Roman" w:eastAsia="Times New Roman" w:hAnsi="Times New Roman" w:cs="Times New Roman"/>
        </w:rPr>
        <w:t xml:space="preserve">A </w:t>
      </w:r>
      <w:r w:rsidR="00797301">
        <w:rPr>
          <w:rFonts w:ascii="Times New Roman" w:eastAsia="Times New Roman" w:hAnsi="Times New Roman" w:cs="Times New Roman"/>
        </w:rPr>
        <w:t xml:space="preserve">Public Hearing will be held in August on the subdivision and Holly will notice it. </w:t>
      </w:r>
    </w:p>
    <w:p w14:paraId="79077543" w14:textId="77777777" w:rsidR="00797301" w:rsidRDefault="00797301" w:rsidP="00D40F95">
      <w:pPr>
        <w:rPr>
          <w:rFonts w:ascii="Times New Roman" w:eastAsia="Times New Roman" w:hAnsi="Times New Roman" w:cs="Times New Roman"/>
        </w:rPr>
      </w:pPr>
    </w:p>
    <w:p w14:paraId="32B953EA" w14:textId="741696BB"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 xml:space="preserve">The zoning line crosses the property, and applicant clarified there will not be any structures up on the little point with a different zoning classification. </w:t>
      </w:r>
    </w:p>
    <w:p w14:paraId="487A30F3" w14:textId="77777777" w:rsidR="00797301" w:rsidRDefault="00797301" w:rsidP="00D40F95">
      <w:pPr>
        <w:rPr>
          <w:rFonts w:ascii="Times New Roman" w:eastAsia="Times New Roman" w:hAnsi="Times New Roman" w:cs="Times New Roman"/>
        </w:rPr>
      </w:pPr>
    </w:p>
    <w:p w14:paraId="3A23CC6C" w14:textId="6FCF0A63"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The Planning Board had no further questions or concerns and noted that the applicant can move forward with getting approvals for septic and water.</w:t>
      </w:r>
    </w:p>
    <w:p w14:paraId="2E440E0C" w14:textId="77777777" w:rsidR="00797301" w:rsidRDefault="00797301" w:rsidP="00D40F95">
      <w:pPr>
        <w:rPr>
          <w:rFonts w:ascii="Times New Roman" w:eastAsia="Times New Roman" w:hAnsi="Times New Roman" w:cs="Times New Roman"/>
        </w:rPr>
      </w:pPr>
    </w:p>
    <w:p w14:paraId="1D519EE9" w14:textId="1F31C113" w:rsidR="00797301" w:rsidRDefault="00797301" w:rsidP="00D40F95">
      <w:pPr>
        <w:rPr>
          <w:rFonts w:ascii="Times New Roman" w:eastAsia="Times New Roman" w:hAnsi="Times New Roman" w:cs="Times New Roman"/>
        </w:rPr>
      </w:pPr>
      <w:r>
        <w:rPr>
          <w:rFonts w:ascii="Times New Roman" w:eastAsia="Times New Roman" w:hAnsi="Times New Roman" w:cs="Times New Roman"/>
        </w:rPr>
        <w:t>There is a paragraph that has to be on the map that states that it’s not a building lot until septic approval is received. Howard noted applicant should be fine since it is over 5 acres. Applicant noted that he may miss a meeting while he gets septic approval but he wants to get started with topo before winter. Spring would be digging for the foundation.</w:t>
      </w:r>
    </w:p>
    <w:p w14:paraId="3B150B74" w14:textId="77777777" w:rsidR="00797301" w:rsidRDefault="00797301" w:rsidP="00D40F95">
      <w:pPr>
        <w:rPr>
          <w:rFonts w:ascii="Times New Roman" w:eastAsia="Times New Roman" w:hAnsi="Times New Roman" w:cs="Times New Roman"/>
        </w:rPr>
      </w:pPr>
    </w:p>
    <w:p w14:paraId="7DB9DE7F" w14:textId="0C25B4A6" w:rsidR="00966F4B" w:rsidRPr="00966F4B" w:rsidRDefault="00966F4B" w:rsidP="00D40F95">
      <w:pPr>
        <w:rPr>
          <w:rFonts w:ascii="Times New Roman" w:eastAsia="Times New Roman" w:hAnsi="Times New Roman" w:cs="Times New Roman"/>
        </w:rPr>
      </w:pPr>
    </w:p>
    <w:p w14:paraId="5E99AF63" w14:textId="11B0F4D3" w:rsidR="00D40F95" w:rsidRDefault="00D40F95" w:rsidP="00D40F95">
      <w:pPr>
        <w:rPr>
          <w:rFonts w:ascii="Times New Roman" w:eastAsia="Times New Roman" w:hAnsi="Times New Roman" w:cs="Times New Roman"/>
        </w:rPr>
      </w:pPr>
      <w:r w:rsidRPr="00894DB5">
        <w:rPr>
          <w:rFonts w:ascii="Times New Roman" w:eastAsia="Times New Roman" w:hAnsi="Times New Roman" w:cs="Times New Roman"/>
          <w:b/>
          <w:bCs/>
        </w:rPr>
        <w:t xml:space="preserve">Minutes from </w:t>
      </w:r>
      <w:r w:rsidR="00AB170E">
        <w:rPr>
          <w:rFonts w:ascii="Times New Roman" w:eastAsia="Times New Roman" w:hAnsi="Times New Roman" w:cs="Times New Roman"/>
          <w:b/>
          <w:bCs/>
        </w:rPr>
        <w:t xml:space="preserve">June </w:t>
      </w:r>
      <w:r w:rsidR="00427A94">
        <w:rPr>
          <w:rFonts w:ascii="Times New Roman" w:eastAsia="Times New Roman" w:hAnsi="Times New Roman" w:cs="Times New Roman"/>
          <w:b/>
          <w:bCs/>
        </w:rPr>
        <w:t>2</w:t>
      </w:r>
      <w:r>
        <w:rPr>
          <w:rFonts w:ascii="Times New Roman" w:eastAsia="Times New Roman" w:hAnsi="Times New Roman" w:cs="Times New Roman"/>
          <w:b/>
          <w:bCs/>
        </w:rPr>
        <w:t xml:space="preserve">, 2026: </w:t>
      </w:r>
      <w:r w:rsidR="00C62443" w:rsidRPr="00C62443">
        <w:rPr>
          <w:rFonts w:ascii="Times New Roman" w:eastAsia="Times New Roman" w:hAnsi="Times New Roman" w:cs="Times New Roman"/>
        </w:rPr>
        <w:t>John Stevenson</w:t>
      </w:r>
      <w:r w:rsidR="00DE1C6E" w:rsidRPr="00C62443">
        <w:rPr>
          <w:rFonts w:ascii="Times New Roman" w:eastAsia="Times New Roman" w:hAnsi="Times New Roman" w:cs="Times New Roman"/>
        </w:rPr>
        <w:t xml:space="preserve"> </w:t>
      </w:r>
      <w:r w:rsidRPr="009B71CF">
        <w:rPr>
          <w:rFonts w:ascii="Times New Roman" w:eastAsia="Times New Roman" w:hAnsi="Times New Roman" w:cs="Times New Roman"/>
        </w:rPr>
        <w:t xml:space="preserve">made a motion to approve the </w:t>
      </w:r>
      <w:r w:rsidR="00AB170E">
        <w:rPr>
          <w:rFonts w:ascii="Times New Roman" w:eastAsia="Times New Roman" w:hAnsi="Times New Roman" w:cs="Times New Roman"/>
        </w:rPr>
        <w:t>June</w:t>
      </w:r>
      <w:r w:rsidR="00DE1C6E">
        <w:rPr>
          <w:rFonts w:ascii="Times New Roman" w:eastAsia="Times New Roman" w:hAnsi="Times New Roman" w:cs="Times New Roman"/>
        </w:rPr>
        <w:t xml:space="preserve"> </w:t>
      </w:r>
      <w:r w:rsidRPr="009B71CF">
        <w:rPr>
          <w:rFonts w:ascii="Times New Roman" w:eastAsia="Times New Roman" w:hAnsi="Times New Roman" w:cs="Times New Roman"/>
        </w:rPr>
        <w:t xml:space="preserve">minutes, </w:t>
      </w:r>
      <w:r w:rsidR="00C62443">
        <w:rPr>
          <w:rFonts w:ascii="Times New Roman" w:eastAsia="Times New Roman" w:hAnsi="Times New Roman" w:cs="Times New Roman"/>
        </w:rPr>
        <w:t>Wendy Smith</w:t>
      </w:r>
      <w:r w:rsidR="00DE1C6E">
        <w:rPr>
          <w:rFonts w:ascii="Times New Roman" w:eastAsia="Times New Roman" w:hAnsi="Times New Roman" w:cs="Times New Roman"/>
        </w:rPr>
        <w:t xml:space="preserve"> </w:t>
      </w:r>
      <w:r w:rsidRPr="009B71CF">
        <w:rPr>
          <w:rFonts w:ascii="Times New Roman" w:eastAsia="Times New Roman" w:hAnsi="Times New Roman" w:cs="Times New Roman"/>
        </w:rPr>
        <w:t>seconded, and all voted</w:t>
      </w:r>
      <w:r w:rsidRPr="00F67A86">
        <w:rPr>
          <w:rFonts w:ascii="Times New Roman" w:eastAsia="Times New Roman" w:hAnsi="Times New Roman" w:cs="Times New Roman"/>
        </w:rPr>
        <w:t xml:space="preserve"> in favor.</w:t>
      </w:r>
    </w:p>
    <w:p w14:paraId="48EA4F8B" w14:textId="77777777" w:rsidR="00D40F95" w:rsidRDefault="00D40F95" w:rsidP="00D40F95">
      <w:pPr>
        <w:rPr>
          <w:rFonts w:ascii="Times New Roman" w:eastAsia="Times New Roman" w:hAnsi="Times New Roman" w:cs="Times New Roman"/>
        </w:rPr>
      </w:pPr>
    </w:p>
    <w:p w14:paraId="5FFA5485" w14:textId="4BA41D9B" w:rsidR="00CB577B" w:rsidRPr="00100208" w:rsidRDefault="00C62443">
      <w:pPr>
        <w:rPr>
          <w:rFonts w:ascii="Times New Roman" w:eastAsia="Times New Roman" w:hAnsi="Times New Roman" w:cs="Times New Roman"/>
        </w:rPr>
      </w:pPr>
      <w:r>
        <w:rPr>
          <w:rFonts w:ascii="Times New Roman" w:eastAsia="Times New Roman" w:hAnsi="Times New Roman" w:cs="Times New Roman"/>
        </w:rPr>
        <w:t>John Stevenson</w:t>
      </w:r>
      <w:r w:rsidR="00DE1C6E">
        <w:rPr>
          <w:rFonts w:ascii="Times New Roman" w:eastAsia="Times New Roman" w:hAnsi="Times New Roman" w:cs="Times New Roman"/>
        </w:rPr>
        <w:t xml:space="preserve"> </w:t>
      </w:r>
      <w:r w:rsidR="00D40F95">
        <w:rPr>
          <w:rFonts w:ascii="Times New Roman" w:eastAsia="Times New Roman" w:hAnsi="Times New Roman" w:cs="Times New Roman"/>
        </w:rPr>
        <w:t>m</w:t>
      </w:r>
      <w:r w:rsidR="00D40F95" w:rsidRPr="00F67A86">
        <w:rPr>
          <w:rFonts w:ascii="Times New Roman" w:eastAsia="Times New Roman" w:hAnsi="Times New Roman" w:cs="Times New Roman"/>
        </w:rPr>
        <w:t xml:space="preserve">ade a motion to </w:t>
      </w:r>
      <w:r w:rsidR="00D40F95">
        <w:rPr>
          <w:rFonts w:ascii="Times New Roman" w:eastAsia="Times New Roman" w:hAnsi="Times New Roman" w:cs="Times New Roman"/>
        </w:rPr>
        <w:t xml:space="preserve">close the meeting, </w:t>
      </w:r>
      <w:r>
        <w:rPr>
          <w:rFonts w:ascii="Times New Roman" w:eastAsia="Times New Roman" w:hAnsi="Times New Roman" w:cs="Times New Roman"/>
        </w:rPr>
        <w:t>Tim Sullivan</w:t>
      </w:r>
      <w:r w:rsidR="00DE1C6E">
        <w:rPr>
          <w:rFonts w:ascii="Times New Roman" w:eastAsia="Times New Roman" w:hAnsi="Times New Roman" w:cs="Times New Roman"/>
        </w:rPr>
        <w:t xml:space="preserve"> </w:t>
      </w:r>
      <w:r w:rsidR="00D40F95" w:rsidRPr="00F67A86">
        <w:rPr>
          <w:rFonts w:ascii="Times New Roman" w:eastAsia="Times New Roman" w:hAnsi="Times New Roman" w:cs="Times New Roman"/>
        </w:rPr>
        <w:t>seconded, and all voted in favor.</w:t>
      </w:r>
      <w:r w:rsidR="00D40F95">
        <w:rPr>
          <w:rFonts w:ascii="Times New Roman" w:eastAsia="Times New Roman" w:hAnsi="Times New Roman" w:cs="Times New Roman"/>
        </w:rPr>
        <w:t xml:space="preserve"> The meeting concluded at </w:t>
      </w:r>
      <w:r>
        <w:rPr>
          <w:rFonts w:ascii="Times New Roman" w:eastAsia="Times New Roman" w:hAnsi="Times New Roman" w:cs="Times New Roman"/>
        </w:rPr>
        <w:t xml:space="preserve">8:00 </w:t>
      </w:r>
      <w:r w:rsidR="00D40F95">
        <w:rPr>
          <w:rFonts w:ascii="Times New Roman" w:eastAsia="Times New Roman" w:hAnsi="Times New Roman" w:cs="Times New Roman"/>
        </w:rPr>
        <w:t>pm.</w:t>
      </w:r>
    </w:p>
    <w:sectPr w:rsidR="00CB577B" w:rsidRPr="00100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F590D"/>
    <w:multiLevelType w:val="hybridMultilevel"/>
    <w:tmpl w:val="46BE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60F04"/>
    <w:multiLevelType w:val="hybridMultilevel"/>
    <w:tmpl w:val="98E2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45998"/>
    <w:multiLevelType w:val="hybridMultilevel"/>
    <w:tmpl w:val="BAC84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052519"/>
    <w:multiLevelType w:val="hybridMultilevel"/>
    <w:tmpl w:val="DAA81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AE7C58"/>
    <w:multiLevelType w:val="hybridMultilevel"/>
    <w:tmpl w:val="2064F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F1447E"/>
    <w:multiLevelType w:val="hybridMultilevel"/>
    <w:tmpl w:val="3B8A6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A33EBF"/>
    <w:multiLevelType w:val="hybridMultilevel"/>
    <w:tmpl w:val="C77C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9053D"/>
    <w:multiLevelType w:val="hybridMultilevel"/>
    <w:tmpl w:val="3C9C7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780969">
    <w:abstractNumId w:val="4"/>
  </w:num>
  <w:num w:numId="2" w16cid:durableId="922646833">
    <w:abstractNumId w:val="5"/>
  </w:num>
  <w:num w:numId="3" w16cid:durableId="863516113">
    <w:abstractNumId w:val="3"/>
  </w:num>
  <w:num w:numId="4" w16cid:durableId="1523283478">
    <w:abstractNumId w:val="1"/>
  </w:num>
  <w:num w:numId="5" w16cid:durableId="2141880287">
    <w:abstractNumId w:val="7"/>
  </w:num>
  <w:num w:numId="6" w16cid:durableId="103811121">
    <w:abstractNumId w:val="6"/>
  </w:num>
  <w:num w:numId="7" w16cid:durableId="537082781">
    <w:abstractNumId w:val="2"/>
  </w:num>
  <w:num w:numId="8" w16cid:durableId="17347686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F95"/>
    <w:rsid w:val="00100208"/>
    <w:rsid w:val="00104A0B"/>
    <w:rsid w:val="00111C5E"/>
    <w:rsid w:val="00165666"/>
    <w:rsid w:val="001A28B0"/>
    <w:rsid w:val="002F4873"/>
    <w:rsid w:val="002F7A08"/>
    <w:rsid w:val="003B5BA3"/>
    <w:rsid w:val="003F3A15"/>
    <w:rsid w:val="00425F79"/>
    <w:rsid w:val="00427A94"/>
    <w:rsid w:val="00532BCD"/>
    <w:rsid w:val="005824F8"/>
    <w:rsid w:val="005B203C"/>
    <w:rsid w:val="00605A51"/>
    <w:rsid w:val="00614FE1"/>
    <w:rsid w:val="00615081"/>
    <w:rsid w:val="0065328F"/>
    <w:rsid w:val="00717D6B"/>
    <w:rsid w:val="00720396"/>
    <w:rsid w:val="00797301"/>
    <w:rsid w:val="00835885"/>
    <w:rsid w:val="008A6EC0"/>
    <w:rsid w:val="008C0127"/>
    <w:rsid w:val="009274FF"/>
    <w:rsid w:val="00966F4B"/>
    <w:rsid w:val="00983844"/>
    <w:rsid w:val="009C4F27"/>
    <w:rsid w:val="009E5756"/>
    <w:rsid w:val="00AB170E"/>
    <w:rsid w:val="00AE32A3"/>
    <w:rsid w:val="00AF2BD1"/>
    <w:rsid w:val="00B6035B"/>
    <w:rsid w:val="00B6565F"/>
    <w:rsid w:val="00B853A3"/>
    <w:rsid w:val="00C03B59"/>
    <w:rsid w:val="00C62443"/>
    <w:rsid w:val="00C9271F"/>
    <w:rsid w:val="00CB577B"/>
    <w:rsid w:val="00D40F95"/>
    <w:rsid w:val="00DE1C6E"/>
    <w:rsid w:val="00E23A0B"/>
    <w:rsid w:val="00E95079"/>
    <w:rsid w:val="00FC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3783D0"/>
  <w15:chartTrackingRefBased/>
  <w15:docId w15:val="{2C24240E-6F0C-A045-9F4E-70E0A7F9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F9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F95"/>
    <w:pPr>
      <w:tabs>
        <w:tab w:val="center" w:pos="4680"/>
        <w:tab w:val="right" w:pos="9360"/>
      </w:tabs>
    </w:pPr>
  </w:style>
  <w:style w:type="character" w:customStyle="1" w:styleId="HeaderChar">
    <w:name w:val="Header Char"/>
    <w:basedOn w:val="DefaultParagraphFont"/>
    <w:link w:val="Header"/>
    <w:uiPriority w:val="99"/>
    <w:rsid w:val="00D40F95"/>
    <w:rPr>
      <w:kern w:val="0"/>
      <w14:ligatures w14:val="none"/>
    </w:rPr>
  </w:style>
  <w:style w:type="table" w:styleId="TableGrid">
    <w:name w:val="Table Grid"/>
    <w:basedOn w:val="TableNormal"/>
    <w:uiPriority w:val="39"/>
    <w:rsid w:val="00D40F95"/>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F95"/>
    <w:pPr>
      <w:ind w:left="720"/>
      <w:contextualSpacing/>
    </w:pPr>
  </w:style>
  <w:style w:type="paragraph" w:customStyle="1" w:styleId="p1">
    <w:name w:val="p1"/>
    <w:basedOn w:val="Normal"/>
    <w:rsid w:val="00605A51"/>
    <w:rPr>
      <w:rFonts w:ascii="Times New Roman" w:eastAsia="Times New Roman" w:hAnsi="Times New Roman" w:cs="Times New Roman"/>
      <w:color w:val="000000"/>
      <w:sz w:val="18"/>
      <w:szCs w:val="18"/>
    </w:rPr>
  </w:style>
  <w:style w:type="character" w:customStyle="1" w:styleId="s1">
    <w:name w:val="s1"/>
    <w:basedOn w:val="DefaultParagraphFont"/>
    <w:rsid w:val="00605A51"/>
    <w:rPr>
      <w:rFonts w:ascii="Helvetica" w:hAnsi="Helvetica" w:hint="default"/>
      <w:sz w:val="18"/>
      <w:szCs w:val="18"/>
    </w:rPr>
  </w:style>
  <w:style w:type="character" w:customStyle="1" w:styleId="s2">
    <w:name w:val="s2"/>
    <w:basedOn w:val="DefaultParagraphFont"/>
    <w:rsid w:val="00605A51"/>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Holly Austin</cp:lastModifiedBy>
  <cp:revision>10</cp:revision>
  <cp:lastPrinted>2026-07-14T21:26:00Z</cp:lastPrinted>
  <dcterms:created xsi:type="dcterms:W3CDTF">2026-07-14T22:23:00Z</dcterms:created>
  <dcterms:modified xsi:type="dcterms:W3CDTF">2026-08-11T23:59:00Z</dcterms:modified>
</cp:coreProperties>
</file>