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A62A2F" w:rsidRPr="002236EA" w:rsidRDefault="00A62A2F" w:rsidP="00A62A2F">
      <w:pPr>
        <w:pStyle w:val="Header"/>
        <w:tabs>
          <w:tab w:val="left" w:pos="720"/>
        </w:tabs>
      </w:pPr>
      <w:r>
        <w:t xml:space="preserve">Minutes for the first regular monthly meeting of the Elbridge Town Board, held on April 14, 2022 at the Elbridge Town Municipal Building. Supervisor Vern Richardson called the meeting to order at 7:00 PM and led the Pledge of Allegiance. </w:t>
      </w:r>
    </w:p>
    <w:p w:rsidR="00A62A2F" w:rsidRDefault="00A62A2F" w:rsidP="00A62A2F"/>
    <w:p w:rsidR="00A62A2F" w:rsidRDefault="00A62A2F" w:rsidP="00A62A2F">
      <w:pPr>
        <w:pStyle w:val="Header"/>
        <w:tabs>
          <w:tab w:val="left" w:pos="720"/>
        </w:tabs>
      </w:pPr>
      <w:r>
        <w:rPr>
          <w:b/>
        </w:rPr>
        <w:t>PRESENT:</w:t>
      </w:r>
      <w:r>
        <w:t xml:space="preserve">                                    Vern Richardson, Supervisor </w:t>
      </w:r>
    </w:p>
    <w:p w:rsidR="00A62A2F" w:rsidRDefault="00A62A2F" w:rsidP="00A62A2F">
      <w:pPr>
        <w:pStyle w:val="Header"/>
        <w:tabs>
          <w:tab w:val="left" w:pos="720"/>
        </w:tabs>
      </w:pPr>
      <w:r>
        <w:t xml:space="preserve">                                                         Doug Blumer, Councilor</w:t>
      </w:r>
    </w:p>
    <w:p w:rsidR="00A62A2F" w:rsidRPr="00A56920" w:rsidRDefault="00A62A2F" w:rsidP="00A62A2F">
      <w:pPr>
        <w:pStyle w:val="Header"/>
        <w:tabs>
          <w:tab w:val="left" w:pos="720"/>
        </w:tabs>
        <w:rPr>
          <w:b/>
        </w:rPr>
      </w:pPr>
      <w:r>
        <w:tab/>
        <w:t xml:space="preserve">                                             Floyd Duger, Councilor</w:t>
      </w:r>
    </w:p>
    <w:p w:rsidR="00A62A2F" w:rsidRDefault="00A62A2F" w:rsidP="00A62A2F">
      <w:pPr>
        <w:pStyle w:val="Header"/>
        <w:tabs>
          <w:tab w:val="left" w:pos="720"/>
        </w:tabs>
      </w:pPr>
      <w:r>
        <w:tab/>
        <w:t xml:space="preserve">                                             Todd Platten, Councilor</w:t>
      </w:r>
    </w:p>
    <w:p w:rsidR="00A62A2F" w:rsidRDefault="00A62A2F" w:rsidP="00A62A2F">
      <w:pPr>
        <w:pStyle w:val="Header"/>
        <w:tabs>
          <w:tab w:val="left" w:pos="720"/>
        </w:tabs>
      </w:pPr>
      <w:r>
        <w:tab/>
        <w:t xml:space="preserve">                                             Mike Caron, Councilor</w:t>
      </w:r>
    </w:p>
    <w:p w:rsidR="00A62A2F" w:rsidRDefault="00A62A2F" w:rsidP="00A62A2F">
      <w:pPr>
        <w:pStyle w:val="Header"/>
        <w:tabs>
          <w:tab w:val="left" w:pos="720"/>
        </w:tabs>
        <w:rPr>
          <w:b/>
        </w:rPr>
      </w:pPr>
      <w:r>
        <w:rPr>
          <w:b/>
        </w:rPr>
        <w:t xml:space="preserve">RECORDING SECRETARY:     </w:t>
      </w:r>
      <w:r w:rsidRPr="002236EA">
        <w:t xml:space="preserve">Danielle </w:t>
      </w:r>
      <w:proofErr w:type="spellStart"/>
      <w:r w:rsidRPr="002236EA">
        <w:t>Karlik</w:t>
      </w:r>
      <w:proofErr w:type="spellEnd"/>
      <w:r w:rsidRPr="002236EA">
        <w:t>, Town Clerk</w:t>
      </w:r>
    </w:p>
    <w:p w:rsidR="00A62A2F" w:rsidRDefault="00A62A2F" w:rsidP="00A62A2F">
      <w:pPr>
        <w:pStyle w:val="Header"/>
        <w:tabs>
          <w:tab w:val="left" w:pos="720"/>
        </w:tabs>
      </w:pPr>
      <w:r>
        <w:rPr>
          <w:b/>
        </w:rPr>
        <w:t xml:space="preserve">OTHERS PRESENT:                   </w:t>
      </w:r>
      <w:r>
        <w:t>Tim Frateschi, Town Attorney</w:t>
      </w:r>
    </w:p>
    <w:p w:rsidR="00A62A2F" w:rsidRDefault="00A62A2F" w:rsidP="00A62A2F">
      <w:pPr>
        <w:pStyle w:val="Header"/>
        <w:tabs>
          <w:tab w:val="left" w:pos="720"/>
        </w:tabs>
      </w:pPr>
      <w:r>
        <w:t xml:space="preserve">                                                         Deb </w:t>
      </w:r>
      <w:proofErr w:type="spellStart"/>
      <w:r>
        <w:t>Blasko</w:t>
      </w:r>
      <w:proofErr w:type="spellEnd"/>
      <w:r>
        <w:t>, Deputy Town Clerk</w:t>
      </w:r>
    </w:p>
    <w:p w:rsidR="00A62A2F" w:rsidRDefault="00A62A2F" w:rsidP="00A62A2F">
      <w:pPr>
        <w:pStyle w:val="Header"/>
        <w:tabs>
          <w:tab w:val="left" w:pos="720"/>
        </w:tabs>
      </w:pPr>
      <w:r>
        <w:tab/>
        <w:t xml:space="preserve">                                             </w:t>
      </w:r>
      <w:proofErr w:type="spellStart"/>
      <w:r>
        <w:t>McKensey</w:t>
      </w:r>
      <w:proofErr w:type="spellEnd"/>
      <w:r>
        <w:t xml:space="preserve"> </w:t>
      </w:r>
      <w:proofErr w:type="spellStart"/>
      <w:r>
        <w:t>Gonyea</w:t>
      </w:r>
      <w:proofErr w:type="spellEnd"/>
      <w:r>
        <w:t>, Assistant to the Supervisor</w:t>
      </w:r>
    </w:p>
    <w:p w:rsidR="00A62A2F" w:rsidRDefault="00A62A2F" w:rsidP="00A62A2F">
      <w:pPr>
        <w:pStyle w:val="Header"/>
        <w:tabs>
          <w:tab w:val="left" w:pos="720"/>
        </w:tabs>
      </w:pPr>
      <w:r>
        <w:t xml:space="preserve">                                                         Jason Parkman, Town Historian</w:t>
      </w:r>
    </w:p>
    <w:p w:rsidR="00A62A2F" w:rsidRDefault="00A62A2F" w:rsidP="00A62A2F">
      <w:pPr>
        <w:pStyle w:val="Header"/>
        <w:tabs>
          <w:tab w:val="left" w:pos="720"/>
        </w:tabs>
      </w:pPr>
      <w:r>
        <w:tab/>
        <w:t xml:space="preserve">                                             Taylor Bottar – Barton &amp; </w:t>
      </w:r>
      <w:proofErr w:type="spellStart"/>
      <w:r>
        <w:t>Loguidice</w:t>
      </w:r>
      <w:proofErr w:type="spellEnd"/>
    </w:p>
    <w:p w:rsidR="00A62A2F" w:rsidRDefault="00A62A2F" w:rsidP="00A62A2F">
      <w:pPr>
        <w:pStyle w:val="Header"/>
        <w:tabs>
          <w:tab w:val="left" w:pos="720"/>
        </w:tabs>
      </w:pPr>
      <w:r>
        <w:tab/>
        <w:t xml:space="preserve">                                             </w:t>
      </w:r>
      <w:proofErr w:type="spellStart"/>
      <w:r>
        <w:t>Sigmond</w:t>
      </w:r>
      <w:proofErr w:type="spellEnd"/>
      <w:r>
        <w:t xml:space="preserve"> </w:t>
      </w:r>
      <w:proofErr w:type="spellStart"/>
      <w:r>
        <w:t>Pieklik</w:t>
      </w:r>
      <w:proofErr w:type="spellEnd"/>
    </w:p>
    <w:p w:rsidR="00C05283" w:rsidRDefault="00C05283" w:rsidP="00C05283">
      <w:pPr>
        <w:rPr>
          <w:bCs/>
        </w:rPr>
      </w:pPr>
    </w:p>
    <w:p w:rsidR="00C05283" w:rsidRDefault="00C05283" w:rsidP="00C05283">
      <w:pPr>
        <w:rPr>
          <w:bCs/>
        </w:rPr>
      </w:pPr>
      <w:r>
        <w:rPr>
          <w:b/>
          <w:bCs/>
        </w:rPr>
        <w:t>ADOPT MINUTES:</w:t>
      </w:r>
      <w:r w:rsidR="00731B62">
        <w:rPr>
          <w:bCs/>
        </w:rPr>
        <w:t xml:space="preserve"> </w:t>
      </w:r>
      <w:r w:rsidR="00A62A2F">
        <w:rPr>
          <w:bCs/>
        </w:rPr>
        <w:t xml:space="preserve">On a motion by Councilor Duger, seconded by Councilor Platten, the </w:t>
      </w:r>
      <w:r w:rsidR="002D2AD8">
        <w:rPr>
          <w:bCs/>
        </w:rPr>
        <w:t>minutes from March 24, 2022</w:t>
      </w:r>
      <w:r w:rsidR="00A62A2F">
        <w:rPr>
          <w:bCs/>
        </w:rPr>
        <w:t xml:space="preserve"> were approved.</w:t>
      </w:r>
    </w:p>
    <w:p w:rsidR="00D61FA9" w:rsidRDefault="00D61FA9" w:rsidP="00C05283">
      <w:pPr>
        <w:rPr>
          <w:bCs/>
        </w:rPr>
      </w:pPr>
    </w:p>
    <w:p w:rsidR="00D61FA9" w:rsidRPr="00D61FA9" w:rsidRDefault="00A62A2F" w:rsidP="00C05283">
      <w:pPr>
        <w:rPr>
          <w:b/>
          <w:bCs/>
        </w:rPr>
      </w:pPr>
      <w:r>
        <w:rPr>
          <w:b/>
          <w:bCs/>
        </w:rPr>
        <w:t xml:space="preserve">BUDGET MODIFICATION:  </w:t>
      </w:r>
      <w:r>
        <w:rPr>
          <w:bCs/>
        </w:rPr>
        <w:t>On a motion by Councilor Blumer, seconded by Councilor Duger, the following budget modifications were made:</w:t>
      </w:r>
      <w:r w:rsidR="00CD41D3">
        <w:rPr>
          <w:bCs/>
        </w:rPr>
        <w:t xml:space="preserve">                                    </w:t>
      </w:r>
      <w:r w:rsidR="00D61FA9" w:rsidRPr="00D61FA9">
        <w:rPr>
          <w:b/>
          <w:bCs/>
        </w:rPr>
        <w:t xml:space="preserve"> </w:t>
      </w:r>
    </w:p>
    <w:p w:rsidR="00C05283" w:rsidRDefault="00D61FA9" w:rsidP="00C05283">
      <w:pPr>
        <w:rPr>
          <w:bCs/>
        </w:rPr>
      </w:pPr>
      <w:r>
        <w:rPr>
          <w:bCs/>
        </w:rPr>
        <w:t xml:space="preserve">From A1620.4 – </w:t>
      </w:r>
      <w:r w:rsidR="00A25DEE">
        <w:rPr>
          <w:bCs/>
        </w:rPr>
        <w:t>Buildings</w:t>
      </w:r>
      <w:r>
        <w:rPr>
          <w:bCs/>
        </w:rPr>
        <w:t xml:space="preserve"> and Grounds Contractual -- $18,800.00</w:t>
      </w:r>
    </w:p>
    <w:p w:rsidR="00D61FA9" w:rsidRDefault="00D61FA9" w:rsidP="00C05283">
      <w:pPr>
        <w:rPr>
          <w:bCs/>
        </w:rPr>
      </w:pPr>
      <w:r>
        <w:rPr>
          <w:bCs/>
        </w:rPr>
        <w:t>To A1620.1 – Building and Grounds Personnel -- $18,800.00</w:t>
      </w:r>
    </w:p>
    <w:p w:rsidR="00D61FA9" w:rsidRDefault="00D61FA9" w:rsidP="00C05283">
      <w:pPr>
        <w:rPr>
          <w:bCs/>
        </w:rPr>
      </w:pPr>
      <w:r>
        <w:rPr>
          <w:bCs/>
        </w:rPr>
        <w:t>For new custodial hire</w:t>
      </w:r>
    </w:p>
    <w:p w:rsidR="00D61FA9" w:rsidRDefault="00D61FA9" w:rsidP="00C05283">
      <w:pPr>
        <w:rPr>
          <w:bCs/>
        </w:rPr>
      </w:pPr>
    </w:p>
    <w:p w:rsidR="00D2156E" w:rsidRDefault="00D2156E" w:rsidP="00C05283">
      <w:pPr>
        <w:rPr>
          <w:bCs/>
        </w:rPr>
      </w:pPr>
      <w:r>
        <w:rPr>
          <w:b/>
          <w:bCs/>
        </w:rPr>
        <w:t xml:space="preserve">GUESTS:  </w:t>
      </w:r>
      <w:r w:rsidR="002D2AD8">
        <w:rPr>
          <w:bCs/>
        </w:rPr>
        <w:t>Taylor Bottar</w:t>
      </w:r>
      <w:r w:rsidR="00EF3E2D">
        <w:rPr>
          <w:bCs/>
        </w:rPr>
        <w:t xml:space="preserve"> from Barton and </w:t>
      </w:r>
      <w:proofErr w:type="spellStart"/>
      <w:r w:rsidR="00EF3E2D">
        <w:rPr>
          <w:bCs/>
        </w:rPr>
        <w:t>Loguidice</w:t>
      </w:r>
      <w:proofErr w:type="spellEnd"/>
      <w:r w:rsidR="00EF3E2D">
        <w:rPr>
          <w:bCs/>
        </w:rPr>
        <w:t xml:space="preserve"> addressed the Board in regards to the status of the Inter-Municipal Sewer Project and the Joint Water Project. Mr. Bottar inquired to the interest of the Board in utilizing Article 12 or 12A in the continuing formation of the sewer district.  </w:t>
      </w:r>
      <w:r w:rsidR="00201875">
        <w:rPr>
          <w:bCs/>
        </w:rPr>
        <w:t xml:space="preserve">At this time </w:t>
      </w:r>
      <w:proofErr w:type="spellStart"/>
      <w:r w:rsidR="00201875">
        <w:rPr>
          <w:bCs/>
        </w:rPr>
        <w:t>Sigmond</w:t>
      </w:r>
      <w:proofErr w:type="spellEnd"/>
      <w:r w:rsidR="00201875">
        <w:rPr>
          <w:bCs/>
        </w:rPr>
        <w:t xml:space="preserve"> </w:t>
      </w:r>
      <w:proofErr w:type="spellStart"/>
      <w:r w:rsidR="00201875">
        <w:rPr>
          <w:bCs/>
        </w:rPr>
        <w:t>Pieklik</w:t>
      </w:r>
      <w:proofErr w:type="spellEnd"/>
      <w:r w:rsidR="00201875">
        <w:rPr>
          <w:bCs/>
        </w:rPr>
        <w:t xml:space="preserve"> addressed the Board to express his opposition to the proposed sewer district. A Q&amp;A discussion took place and it was suggested the Board take a short amount of time to determine which direction to move in </w:t>
      </w:r>
      <w:r w:rsidR="005D742B">
        <w:rPr>
          <w:bCs/>
        </w:rPr>
        <w:t xml:space="preserve">and what the proposed boundary lines will be for future design. </w:t>
      </w:r>
    </w:p>
    <w:p w:rsidR="005D742B" w:rsidRPr="00D2156E" w:rsidRDefault="005D742B" w:rsidP="00C05283">
      <w:pPr>
        <w:rPr>
          <w:bCs/>
        </w:rPr>
      </w:pPr>
      <w:r>
        <w:rPr>
          <w:bCs/>
        </w:rPr>
        <w:t xml:space="preserve">The water project was briefly discussed. BANs will be ending and EFC will begin in the next few weeks. The concern with how to cover certain costs until the EFC begins was discussed, and will be further discussed at the monthly water meeting on 4/20/2022. </w:t>
      </w:r>
    </w:p>
    <w:p w:rsidR="00D2156E" w:rsidRDefault="00D2156E" w:rsidP="00C05283">
      <w:pPr>
        <w:rPr>
          <w:b/>
          <w:bCs/>
        </w:rPr>
      </w:pPr>
    </w:p>
    <w:p w:rsidR="00C05283" w:rsidRPr="005D742B" w:rsidRDefault="00C05283" w:rsidP="00C05283">
      <w:pPr>
        <w:rPr>
          <w:bCs/>
        </w:rPr>
      </w:pPr>
      <w:r>
        <w:rPr>
          <w:b/>
          <w:bCs/>
        </w:rPr>
        <w:t>COMMUNICATIONS:</w:t>
      </w:r>
      <w:r w:rsidR="005D742B">
        <w:rPr>
          <w:b/>
          <w:bCs/>
        </w:rPr>
        <w:t xml:space="preserve">  </w:t>
      </w:r>
      <w:r w:rsidR="005D742B">
        <w:rPr>
          <w:bCs/>
        </w:rPr>
        <w:t xml:space="preserve">A letter was received from Valentine Meyer Post 317 American Legion. Each year the Legion purchases flags to be placed in cemeteries in the Jordan-Elbridge to honor veterans as part of Memorial Day Ceremonies. They would like the Town to consider purchasing flags again this year. </w:t>
      </w:r>
    </w:p>
    <w:p w:rsidR="00C05283" w:rsidRDefault="00C05283" w:rsidP="00C05283">
      <w:pPr>
        <w:ind w:left="720"/>
        <w:rPr>
          <w:bCs/>
        </w:rPr>
      </w:pPr>
    </w:p>
    <w:p w:rsidR="001E1B40" w:rsidRDefault="00C05283" w:rsidP="00C05283">
      <w:pPr>
        <w:rPr>
          <w:bCs/>
        </w:rPr>
      </w:pPr>
      <w:r>
        <w:rPr>
          <w:b/>
          <w:bCs/>
        </w:rPr>
        <w:t>OLD BUSINESS</w:t>
      </w:r>
      <w:r>
        <w:rPr>
          <w:bCs/>
        </w:rPr>
        <w:t>:</w:t>
      </w:r>
      <w:r w:rsidR="005D742B">
        <w:rPr>
          <w:bCs/>
        </w:rPr>
        <w:t xml:space="preserve">  The proposed wording for the direction of Light Industrial use in a B1 district was reviewed and discussed. This wording may assist the Codes officer in </w:t>
      </w:r>
      <w:r w:rsidR="001E1B40">
        <w:rPr>
          <w:bCs/>
        </w:rPr>
        <w:t xml:space="preserve">direction for </w:t>
      </w:r>
      <w:r w:rsidR="001E1B40">
        <w:rPr>
          <w:bCs/>
        </w:rPr>
        <w:lastRenderedPageBreak/>
        <w:t xml:space="preserve">Life-A-Tech’s potential move to the Route 5 building (formerly Family Dollar). The Board would like to discuss further with the company. </w:t>
      </w:r>
    </w:p>
    <w:p w:rsidR="00C05283" w:rsidRDefault="00C05283" w:rsidP="00C05283">
      <w:pPr>
        <w:rPr>
          <w:bCs/>
        </w:rPr>
      </w:pPr>
    </w:p>
    <w:p w:rsidR="00C05283" w:rsidRDefault="00C05283" w:rsidP="001E1B40">
      <w:pPr>
        <w:rPr>
          <w:bCs/>
        </w:rPr>
      </w:pPr>
      <w:r>
        <w:rPr>
          <w:b/>
          <w:bCs/>
        </w:rPr>
        <w:t>NEW BUSINESS:</w:t>
      </w:r>
      <w:r w:rsidR="001E1B40">
        <w:rPr>
          <w:b/>
          <w:bCs/>
        </w:rPr>
        <w:t xml:space="preserve">  </w:t>
      </w:r>
      <w:r w:rsidR="001E1B40">
        <w:rPr>
          <w:bCs/>
        </w:rPr>
        <w:t xml:space="preserve">The 2022 Cleanup Season will begin in May. It has been discussed and suggested that the price of permits should increase, and that the program is strictly for Town and Villages, not outside school district residents. </w:t>
      </w:r>
    </w:p>
    <w:p w:rsidR="001E1B40" w:rsidRDefault="009715C1" w:rsidP="001E1B40">
      <w:pPr>
        <w:rPr>
          <w:bCs/>
        </w:rPr>
      </w:pPr>
      <w:r>
        <w:rPr>
          <w:bCs/>
        </w:rPr>
        <w:t>The recent highway excavator accident was discussed as Councilor Platten had several concerns, and had not known about the accident until weeks later. He inquired as to Town and Union policies. He also inquired into the reimbursement from insurance. A lengthy discussion ensued</w:t>
      </w:r>
      <w:r w:rsidR="008F1BA3">
        <w:rPr>
          <w:bCs/>
        </w:rPr>
        <w:t>.</w:t>
      </w:r>
    </w:p>
    <w:p w:rsidR="008F1BA3" w:rsidRPr="001E1B40" w:rsidRDefault="008F1BA3" w:rsidP="001E1B40">
      <w:pPr>
        <w:rPr>
          <w:bCs/>
        </w:rPr>
      </w:pPr>
    </w:p>
    <w:p w:rsidR="00D506B6" w:rsidRDefault="00C05283" w:rsidP="00C05283">
      <w:pPr>
        <w:rPr>
          <w:b/>
        </w:rPr>
      </w:pPr>
      <w:r>
        <w:rPr>
          <w:b/>
        </w:rPr>
        <w:t xml:space="preserve">RESOLVED: </w:t>
      </w:r>
    </w:p>
    <w:p w:rsidR="00D506B6" w:rsidRDefault="00D506B6" w:rsidP="00D506B6">
      <w:pPr>
        <w:rPr>
          <w:bCs/>
        </w:rPr>
      </w:pPr>
      <w:r>
        <w:rPr>
          <w:bCs/>
        </w:rPr>
        <w:t xml:space="preserve">On a </w:t>
      </w:r>
      <w:r w:rsidR="002E0394">
        <w:rPr>
          <w:bCs/>
        </w:rPr>
        <w:t>motion made by Councilor Blumer, seconded by Councilor Platten</w:t>
      </w:r>
      <w:r>
        <w:rPr>
          <w:bCs/>
        </w:rPr>
        <w:t>, the following</w:t>
      </w:r>
    </w:p>
    <w:p w:rsidR="00D506B6" w:rsidRDefault="00D506B6" w:rsidP="00D506B6">
      <w:pPr>
        <w:rPr>
          <w:bCs/>
        </w:rPr>
      </w:pPr>
      <w:r>
        <w:rPr>
          <w:bCs/>
        </w:rPr>
        <w:t>was</w:t>
      </w:r>
    </w:p>
    <w:p w:rsidR="00D506B6" w:rsidRDefault="00D506B6" w:rsidP="00D506B6">
      <w:r>
        <w:t>ADOPTED:     5    AYES Blumer Platten Duger Richardson Caron</w:t>
      </w:r>
    </w:p>
    <w:p w:rsidR="00D66738" w:rsidRDefault="002E0394" w:rsidP="00D506B6">
      <w:pPr>
        <w:rPr>
          <w:b/>
          <w:bCs/>
          <w:i/>
          <w:u w:val="single"/>
        </w:rPr>
      </w:pPr>
      <w:r>
        <w:rPr>
          <w:b/>
          <w:bCs/>
          <w:i/>
          <w:u w:val="single"/>
        </w:rPr>
        <w:t>Resolutions 49</w:t>
      </w:r>
      <w:r w:rsidR="00D506B6">
        <w:rPr>
          <w:b/>
          <w:bCs/>
          <w:i/>
          <w:u w:val="single"/>
        </w:rPr>
        <w:t>/22</w:t>
      </w:r>
    </w:p>
    <w:p w:rsidR="00D506B6" w:rsidRPr="00D66738" w:rsidRDefault="00473002" w:rsidP="00D506B6">
      <w:pPr>
        <w:rPr>
          <w:b/>
          <w:bCs/>
          <w:i/>
          <w:u w:val="single"/>
        </w:rPr>
      </w:pPr>
      <w:r>
        <w:rPr>
          <w:bCs/>
        </w:rPr>
        <w:t>The Elbridge Town Board declares it</w:t>
      </w:r>
      <w:r w:rsidR="00D66738">
        <w:rPr>
          <w:bCs/>
        </w:rPr>
        <w:t>self the lead a</w:t>
      </w:r>
      <w:r>
        <w:rPr>
          <w:bCs/>
        </w:rPr>
        <w:t>gency for SEQR purposes in regards to Local Law 2022-1.</w:t>
      </w:r>
    </w:p>
    <w:p w:rsidR="00473002" w:rsidRDefault="00473002" w:rsidP="00D506B6">
      <w:pPr>
        <w:rPr>
          <w:bCs/>
        </w:rPr>
      </w:pPr>
    </w:p>
    <w:p w:rsidR="00473002" w:rsidRDefault="00473002" w:rsidP="00473002">
      <w:pPr>
        <w:rPr>
          <w:bCs/>
        </w:rPr>
      </w:pPr>
      <w:r>
        <w:rPr>
          <w:bCs/>
        </w:rPr>
        <w:t>On a motion made by Councilor Blumer, seconded by Councilor Caron, the following</w:t>
      </w:r>
    </w:p>
    <w:p w:rsidR="00473002" w:rsidRDefault="00473002" w:rsidP="00473002">
      <w:pPr>
        <w:rPr>
          <w:bCs/>
        </w:rPr>
      </w:pPr>
      <w:r>
        <w:rPr>
          <w:bCs/>
        </w:rPr>
        <w:t>was</w:t>
      </w:r>
    </w:p>
    <w:p w:rsidR="00473002" w:rsidRDefault="00473002" w:rsidP="00473002">
      <w:r>
        <w:t>ADOPTED:     5    AYES Blumer Platten Duger Richardson Caron</w:t>
      </w:r>
    </w:p>
    <w:p w:rsidR="00473002" w:rsidRDefault="00473002" w:rsidP="00473002">
      <w:pPr>
        <w:rPr>
          <w:b/>
          <w:bCs/>
          <w:i/>
          <w:u w:val="single"/>
        </w:rPr>
      </w:pPr>
      <w:r>
        <w:rPr>
          <w:b/>
          <w:bCs/>
          <w:i/>
          <w:u w:val="single"/>
        </w:rPr>
        <w:t>Resolutions 50/22</w:t>
      </w:r>
    </w:p>
    <w:p w:rsidR="00D66738" w:rsidRDefault="00D66738" w:rsidP="00473002">
      <w:pPr>
        <w:rPr>
          <w:bCs/>
        </w:rPr>
      </w:pPr>
      <w:r>
        <w:rPr>
          <w:bCs/>
        </w:rPr>
        <w:t>T</w:t>
      </w:r>
      <w:r w:rsidR="00473002">
        <w:rPr>
          <w:bCs/>
        </w:rPr>
        <w:t>he Elbridge Town Board hereby issues a negative declaration after reviewing the State Environmental Quality Review</w:t>
      </w:r>
      <w:r>
        <w:rPr>
          <w:bCs/>
        </w:rPr>
        <w:t xml:space="preserve"> for Local Law 2022-1.</w:t>
      </w:r>
    </w:p>
    <w:p w:rsidR="00D66738" w:rsidRDefault="00D66738" w:rsidP="00473002">
      <w:pPr>
        <w:rPr>
          <w:bCs/>
        </w:rPr>
      </w:pPr>
    </w:p>
    <w:p w:rsidR="00D66738" w:rsidRDefault="00D66738" w:rsidP="00D66738">
      <w:pPr>
        <w:jc w:val="both"/>
      </w:pPr>
      <w:r>
        <w:t>On a motion by Councilor Blumer, seconded by Councilor Caron, the following resolution was</w:t>
      </w:r>
    </w:p>
    <w:p w:rsidR="00D66738" w:rsidRDefault="00D66738" w:rsidP="00D66738">
      <w:pPr>
        <w:jc w:val="both"/>
      </w:pPr>
      <w:r>
        <w:t xml:space="preserve">ADOPTED: </w:t>
      </w:r>
      <w:r>
        <w:tab/>
        <w:t>5 AYES Richardson Blumer Duger Caron Platten</w:t>
      </w:r>
    </w:p>
    <w:p w:rsidR="00D66738" w:rsidRDefault="00D66738" w:rsidP="00D66738">
      <w:pPr>
        <w:jc w:val="both"/>
      </w:pPr>
      <w:r>
        <w:t xml:space="preserve"> </w:t>
      </w:r>
      <w:r>
        <w:tab/>
      </w:r>
      <w:r>
        <w:tab/>
        <w:t>0 NAYS</w:t>
      </w:r>
    </w:p>
    <w:p w:rsidR="00D66738" w:rsidRPr="00E77574" w:rsidRDefault="00D66738" w:rsidP="00D66738">
      <w:pPr>
        <w:jc w:val="both"/>
        <w:rPr>
          <w:b/>
          <w:i/>
          <w:u w:val="single"/>
        </w:rPr>
      </w:pPr>
      <w:r w:rsidRPr="00E77574">
        <w:rPr>
          <w:b/>
          <w:i/>
          <w:u w:val="single"/>
        </w:rPr>
        <w:t>Resolution 51/22</w:t>
      </w:r>
    </w:p>
    <w:p w:rsidR="00D66738" w:rsidRDefault="00D66738" w:rsidP="00D66738">
      <w:pPr>
        <w:jc w:val="both"/>
      </w:pPr>
      <w:r>
        <w:rPr>
          <w:b/>
        </w:rPr>
        <w:t>WHEREAS</w:t>
      </w:r>
      <w:r>
        <w:t>, a Local Law has been introduced before the Board, to wit:  Local Law No. 2022-1, amending Article III (District Regulations) of Chapter 265 (“Zoning”) to allow for multi-family residences in the B-1 Zoning District; and</w:t>
      </w:r>
    </w:p>
    <w:p w:rsidR="00D66738" w:rsidRDefault="00D66738" w:rsidP="00D66738">
      <w:pPr>
        <w:jc w:val="both"/>
      </w:pPr>
    </w:p>
    <w:p w:rsidR="00D66738" w:rsidRDefault="00D66738" w:rsidP="00D66738">
      <w:pPr>
        <w:jc w:val="both"/>
      </w:pPr>
      <w:r w:rsidRPr="002D43E4">
        <w:rPr>
          <w:b/>
        </w:rPr>
        <w:t>WHEREAS</w:t>
      </w:r>
      <w:r>
        <w:rPr>
          <w:b/>
        </w:rPr>
        <w:t>,</w:t>
      </w:r>
      <w:r>
        <w:t xml:space="preserve"> the Onondaga Planning Board has found no significant adverse impact; </w:t>
      </w:r>
    </w:p>
    <w:p w:rsidR="00D66738" w:rsidRDefault="00D66738" w:rsidP="00D66738">
      <w:pPr>
        <w:jc w:val="both"/>
      </w:pPr>
    </w:p>
    <w:p w:rsidR="00D66738" w:rsidRPr="002D43E4" w:rsidRDefault="00D66738" w:rsidP="00D66738">
      <w:pPr>
        <w:jc w:val="both"/>
      </w:pPr>
      <w:r>
        <w:rPr>
          <w:b/>
          <w:sz w:val="28"/>
          <w:szCs w:val="28"/>
        </w:rPr>
        <w:t xml:space="preserve">Be it enacted </w:t>
      </w:r>
      <w:r w:rsidRPr="002D43E4">
        <w:rPr>
          <w:sz w:val="28"/>
          <w:szCs w:val="28"/>
        </w:rPr>
        <w:t>that the Town Board of the Town of Elbridge re</w:t>
      </w:r>
      <w:r>
        <w:rPr>
          <w:sz w:val="28"/>
          <w:szCs w:val="28"/>
        </w:rPr>
        <w:t>solves to amend Chapter 265</w:t>
      </w:r>
      <w:r w:rsidRPr="002D43E4">
        <w:rPr>
          <w:sz w:val="28"/>
          <w:szCs w:val="28"/>
        </w:rPr>
        <w:t xml:space="preserve"> as follows: </w:t>
      </w:r>
    </w:p>
    <w:p w:rsidR="00D66738" w:rsidRPr="00AA1FEC" w:rsidRDefault="00D66738" w:rsidP="00D66738">
      <w:pPr>
        <w:rPr>
          <w:b/>
          <w:bCs/>
        </w:rPr>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rsidRPr="002D43E4">
        <w:rPr>
          <w:b/>
        </w:rPr>
        <w:t>Section 1.</w:t>
      </w:r>
      <w:r>
        <w:tab/>
        <w:t xml:space="preserve">That Chapter 265, Article III entitled District Regulations, Section 265-14, of the Code of the Town of Elbridge, be amended as follows.  </w:t>
      </w:r>
    </w:p>
    <w:p w:rsidR="00D66738" w:rsidRPr="00384308" w:rsidRDefault="00D66738" w:rsidP="00D66738">
      <w:pPr>
        <w:shd w:val="clear" w:color="auto" w:fill="FFFFFF"/>
        <w:jc w:val="both"/>
        <w:rPr>
          <w:rStyle w:val="titlenumber"/>
          <w:color w:val="666666"/>
        </w:rPr>
      </w:pPr>
      <w:r w:rsidRPr="00F12662">
        <w:rPr>
          <w:color w:val="666666"/>
        </w:rPr>
        <w:br/>
      </w:r>
      <w:r w:rsidRPr="00384308">
        <w:rPr>
          <w:rStyle w:val="titlenumber"/>
          <w:color w:val="666666"/>
        </w:rPr>
        <w:t xml:space="preserve">§ 265-14 Business (B1) District: </w:t>
      </w:r>
    </w:p>
    <w:p w:rsidR="00D66738" w:rsidRPr="00384308" w:rsidRDefault="00D66738" w:rsidP="00D66738">
      <w:pPr>
        <w:shd w:val="clear" w:color="auto" w:fill="FFFFFF"/>
        <w:jc w:val="both"/>
        <w:rPr>
          <w:rStyle w:val="titlenumber"/>
          <w:color w:val="666666"/>
        </w:rPr>
      </w:pPr>
    </w:p>
    <w:p w:rsidR="00D66738" w:rsidRPr="00384308" w:rsidRDefault="00D66738" w:rsidP="00D66738">
      <w:pPr>
        <w:shd w:val="clear" w:color="auto" w:fill="FFFFFF"/>
        <w:jc w:val="both"/>
        <w:rPr>
          <w:color w:val="333333"/>
        </w:rPr>
      </w:pPr>
      <w:r w:rsidRPr="00384308">
        <w:rPr>
          <w:rStyle w:val="titlenumber"/>
          <w:color w:val="666666"/>
        </w:rPr>
        <w:t>B.</w:t>
      </w:r>
      <w:r w:rsidRPr="00384308">
        <w:rPr>
          <w:rStyle w:val="titlenumber"/>
          <w:color w:val="666666"/>
        </w:rPr>
        <w:tab/>
      </w:r>
      <w:r w:rsidRPr="00384308">
        <w:rPr>
          <w:color w:val="333333"/>
        </w:rPr>
        <w:t>Permitted buildings and uses. The following buildings and uses shall be permitted:</w:t>
      </w:r>
    </w:p>
    <w:p w:rsidR="00D66738" w:rsidRDefault="00D66738" w:rsidP="00D66738">
      <w:pPr>
        <w:shd w:val="clear" w:color="auto" w:fill="FFFFFF"/>
        <w:rPr>
          <w:color w:val="333333"/>
        </w:rPr>
      </w:pPr>
    </w:p>
    <w:p w:rsidR="00D66738" w:rsidRPr="009E7A37" w:rsidRDefault="00D66738" w:rsidP="00D66738">
      <w:pPr>
        <w:shd w:val="clear" w:color="auto" w:fill="FFFFFF"/>
        <w:rPr>
          <w:color w:val="333333"/>
        </w:rPr>
      </w:pPr>
      <w:r>
        <w:rPr>
          <w:color w:val="333333"/>
        </w:rPr>
        <w:tab/>
      </w:r>
      <w:hyperlink r:id="rId7" w:anchor="35832874" w:tooltip="265-14B(1)" w:history="1">
        <w:r w:rsidRPr="009E7A37">
          <w:rPr>
            <w:color w:val="000000"/>
          </w:rPr>
          <w:t>(1) </w:t>
        </w:r>
      </w:hyperlink>
      <w:r w:rsidRPr="009E7A37">
        <w:rPr>
          <w:color w:val="333333"/>
        </w:rPr>
        <w:t>Indoor sales.</w:t>
      </w:r>
    </w:p>
    <w:p w:rsidR="00D66738" w:rsidRPr="009E7A37" w:rsidRDefault="00D66738" w:rsidP="00D66738">
      <w:pPr>
        <w:shd w:val="clear" w:color="auto" w:fill="FFFFFF"/>
        <w:rPr>
          <w:color w:val="333333"/>
        </w:rPr>
      </w:pPr>
      <w:r w:rsidRPr="009E7A37">
        <w:rPr>
          <w:color w:val="333333"/>
        </w:rPr>
        <w:lastRenderedPageBreak/>
        <w:tab/>
      </w:r>
      <w:hyperlink r:id="rId8" w:anchor="35832875" w:tooltip="265-14B(2)" w:history="1">
        <w:r w:rsidRPr="009E7A37">
          <w:rPr>
            <w:color w:val="000000"/>
          </w:rPr>
          <w:t>(2) </w:t>
        </w:r>
      </w:hyperlink>
      <w:r w:rsidRPr="009E7A37">
        <w:rPr>
          <w:color w:val="333333"/>
        </w:rPr>
        <w:t>Indoor commercial entertainment.</w:t>
      </w:r>
    </w:p>
    <w:p w:rsidR="00D66738" w:rsidRPr="009E7A37" w:rsidRDefault="00D66738" w:rsidP="00D66738">
      <w:pPr>
        <w:shd w:val="clear" w:color="auto" w:fill="FFFFFF"/>
        <w:rPr>
          <w:color w:val="333333"/>
        </w:rPr>
      </w:pPr>
      <w:r w:rsidRPr="009E7A37">
        <w:rPr>
          <w:color w:val="333333"/>
        </w:rPr>
        <w:tab/>
      </w:r>
      <w:hyperlink r:id="rId9" w:anchor="35832876" w:tooltip="265-14B(3)" w:history="1">
        <w:r w:rsidRPr="009E7A37">
          <w:rPr>
            <w:color w:val="000000"/>
          </w:rPr>
          <w:t xml:space="preserve">(3) </w:t>
        </w:r>
      </w:hyperlink>
      <w:r w:rsidRPr="009E7A37">
        <w:rPr>
          <w:color w:val="333333"/>
        </w:rPr>
        <w:t>Restaurants and taverns.</w:t>
      </w:r>
      <w:r w:rsidRPr="009E7A37">
        <w:rPr>
          <w:color w:val="333333"/>
        </w:rPr>
        <w:tab/>
      </w:r>
    </w:p>
    <w:p w:rsidR="00D66738" w:rsidRPr="009E7A37" w:rsidRDefault="00D66738" w:rsidP="00D66738">
      <w:pPr>
        <w:shd w:val="clear" w:color="auto" w:fill="FFFFFF"/>
        <w:rPr>
          <w:color w:val="333333"/>
        </w:rPr>
      </w:pPr>
      <w:r w:rsidRPr="009E7A37">
        <w:rPr>
          <w:color w:val="333333"/>
        </w:rPr>
        <w:tab/>
      </w:r>
      <w:hyperlink r:id="rId10" w:anchor="35832877" w:tooltip="265-14B(4)" w:history="1">
        <w:r w:rsidRPr="009E7A37">
          <w:rPr>
            <w:color w:val="000000"/>
          </w:rPr>
          <w:t>(4) </w:t>
        </w:r>
      </w:hyperlink>
      <w:r w:rsidRPr="009E7A37">
        <w:rPr>
          <w:color w:val="333333"/>
        </w:rPr>
        <w:t>Indoor institutional.</w:t>
      </w:r>
    </w:p>
    <w:p w:rsidR="00D66738" w:rsidRPr="009E7A37" w:rsidRDefault="00D66738" w:rsidP="00D66738">
      <w:pPr>
        <w:shd w:val="clear" w:color="auto" w:fill="FFFFFF"/>
        <w:rPr>
          <w:color w:val="333333"/>
        </w:rPr>
      </w:pPr>
      <w:r w:rsidRPr="009E7A37">
        <w:rPr>
          <w:color w:val="333333"/>
        </w:rPr>
        <w:tab/>
      </w:r>
      <w:hyperlink r:id="rId11" w:anchor="35832878" w:tooltip="265-14B(5)" w:history="1">
        <w:r w:rsidRPr="009E7A37">
          <w:rPr>
            <w:color w:val="000000"/>
          </w:rPr>
          <w:t>(5) </w:t>
        </w:r>
      </w:hyperlink>
      <w:r w:rsidRPr="009E7A37">
        <w:rPr>
          <w:color w:val="333333"/>
        </w:rPr>
        <w:t>Personal and professional services.</w:t>
      </w:r>
    </w:p>
    <w:p w:rsidR="00D66738" w:rsidRPr="009E7A37" w:rsidRDefault="00D66738" w:rsidP="00D66738">
      <w:pPr>
        <w:shd w:val="clear" w:color="auto" w:fill="FFFFFF"/>
        <w:rPr>
          <w:color w:val="333333"/>
        </w:rPr>
      </w:pPr>
      <w:r w:rsidRPr="009E7A37">
        <w:rPr>
          <w:color w:val="333333"/>
        </w:rPr>
        <w:tab/>
      </w:r>
      <w:hyperlink r:id="rId12" w:anchor="35832879" w:tooltip="265-14B(6)" w:history="1">
        <w:r w:rsidRPr="009E7A37">
          <w:rPr>
            <w:color w:val="000000"/>
          </w:rPr>
          <w:t xml:space="preserve">(6) </w:t>
        </w:r>
      </w:hyperlink>
      <w:r w:rsidRPr="009E7A37">
        <w:rPr>
          <w:color w:val="333333"/>
        </w:rPr>
        <w:t>Special use permit as provided in § </w:t>
      </w:r>
      <w:hyperlink r:id="rId13" w:anchor="35833537" w:history="1">
        <w:r w:rsidRPr="009E7A37">
          <w:rPr>
            <w:color w:val="000000"/>
          </w:rPr>
          <w:t>265-86I</w:t>
        </w:r>
      </w:hyperlink>
      <w:r w:rsidRPr="009E7A37">
        <w:rPr>
          <w:color w:val="333333"/>
        </w:rPr>
        <w:t>.</w:t>
      </w:r>
    </w:p>
    <w:p w:rsidR="00D66738" w:rsidRPr="009E7A37" w:rsidRDefault="00D66738" w:rsidP="00D66738">
      <w:pPr>
        <w:shd w:val="clear" w:color="auto" w:fill="FFFFFF"/>
        <w:rPr>
          <w:color w:val="333333"/>
        </w:rPr>
      </w:pPr>
      <w:r w:rsidRPr="009E7A37">
        <w:rPr>
          <w:color w:val="333333"/>
        </w:rPr>
        <w:tab/>
      </w:r>
      <w:hyperlink r:id="rId14" w:anchor="35832880" w:tooltip="265-14B(7)" w:history="1">
        <w:r w:rsidRPr="009E7A37">
          <w:rPr>
            <w:color w:val="000000"/>
          </w:rPr>
          <w:t xml:space="preserve">(7)  </w:t>
        </w:r>
      </w:hyperlink>
      <w:r w:rsidRPr="009E7A37">
        <w:rPr>
          <w:color w:val="333333"/>
        </w:rPr>
        <w:t>Single-family dwelling after approval of the site plan thereof by the Planning Board pursuant to § </w:t>
      </w:r>
      <w:hyperlink r:id="rId15" w:anchor="35833384" w:history="1">
        <w:r w:rsidRPr="009E7A37">
          <w:rPr>
            <w:color w:val="000000"/>
          </w:rPr>
          <w:t>265-80</w:t>
        </w:r>
      </w:hyperlink>
      <w:r w:rsidRPr="009E7A37">
        <w:rPr>
          <w:color w:val="333333"/>
        </w:rPr>
        <w:t> of this chapter. When considering the site plan for a single-family dwelling, the Planning Board shall satisfy itself that the following conditions exist:</w:t>
      </w:r>
    </w:p>
    <w:p w:rsidR="00D66738" w:rsidRPr="009E7A37" w:rsidRDefault="00D66738" w:rsidP="00D66738">
      <w:pPr>
        <w:shd w:val="clear" w:color="auto" w:fill="FFFFFF"/>
        <w:rPr>
          <w:color w:val="333333"/>
        </w:rPr>
      </w:pPr>
      <w:r w:rsidRPr="009E7A37">
        <w:rPr>
          <w:color w:val="333333"/>
        </w:rPr>
        <w:tab/>
      </w:r>
      <w:r w:rsidRPr="009E7A37">
        <w:rPr>
          <w:color w:val="333333"/>
        </w:rPr>
        <w:tab/>
      </w:r>
      <w:hyperlink r:id="rId16" w:anchor="35832881" w:tooltip="265-14B(7)(a)" w:history="1">
        <w:r w:rsidRPr="009E7A37">
          <w:rPr>
            <w:color w:val="000000"/>
          </w:rPr>
          <w:t>(a) </w:t>
        </w:r>
      </w:hyperlink>
      <w:r w:rsidRPr="009E7A37">
        <w:rPr>
          <w:color w:val="333333"/>
        </w:rPr>
        <w:t>The lot upon which the single-family dwelling is being proposed contain a minimum of one acre of land; and</w:t>
      </w:r>
    </w:p>
    <w:p w:rsidR="00D66738" w:rsidRDefault="00D66738" w:rsidP="00D66738">
      <w:pPr>
        <w:shd w:val="clear" w:color="auto" w:fill="FFFFFF"/>
        <w:rPr>
          <w:color w:val="333333"/>
        </w:rPr>
      </w:pPr>
      <w:r w:rsidRPr="009E7A37">
        <w:rPr>
          <w:color w:val="333333"/>
        </w:rPr>
        <w:tab/>
      </w:r>
      <w:r w:rsidRPr="009E7A37">
        <w:rPr>
          <w:color w:val="333333"/>
        </w:rPr>
        <w:tab/>
      </w:r>
      <w:hyperlink r:id="rId17" w:anchor="35832882" w:tooltip="265-14B(7)(b)" w:history="1">
        <w:r w:rsidRPr="009E7A37">
          <w:rPr>
            <w:color w:val="000000"/>
          </w:rPr>
          <w:t>(b) </w:t>
        </w:r>
      </w:hyperlink>
      <w:r w:rsidRPr="009E7A37">
        <w:rPr>
          <w:color w:val="333333"/>
        </w:rPr>
        <w:t>The total acreage of the particular B-1 District in which the single-family dwelling is propos</w:t>
      </w:r>
      <w:r w:rsidRPr="00384308">
        <w:rPr>
          <w:color w:val="333333"/>
        </w:rPr>
        <w:t>ed is not, at the time of the application for site plan approval, developed with commercial enterprises totaling more than 25% thereof.</w:t>
      </w:r>
    </w:p>
    <w:p w:rsidR="00D66738" w:rsidRPr="00E77574" w:rsidRDefault="00D66738" w:rsidP="00D66738">
      <w:pPr>
        <w:shd w:val="clear" w:color="auto" w:fill="FFFFFF"/>
        <w:ind w:firstLine="720"/>
        <w:rPr>
          <w:color w:val="333333"/>
        </w:rPr>
      </w:pPr>
      <w:r w:rsidRPr="00E77574">
        <w:rPr>
          <w:color w:val="333333"/>
        </w:rPr>
        <w:t>(8)  Multi-family dwelling after approval of the site plan thereof by the Planning Board pursuant to §265-80 of this chapter.  When considering the site plan for the multi-family dwelling, the Planning Board shall satisfy itself that the following conditions exist:</w:t>
      </w:r>
    </w:p>
    <w:p w:rsidR="00D66738" w:rsidRPr="00E77574" w:rsidRDefault="00D66738" w:rsidP="00D66738">
      <w:pPr>
        <w:shd w:val="clear" w:color="auto" w:fill="FFFFFF"/>
        <w:rPr>
          <w:color w:val="333333"/>
        </w:rPr>
      </w:pPr>
      <w:r w:rsidRPr="00E77574">
        <w:rPr>
          <w:color w:val="333333"/>
        </w:rPr>
        <w:tab/>
      </w:r>
      <w:r w:rsidRPr="00E77574">
        <w:rPr>
          <w:color w:val="333333"/>
        </w:rPr>
        <w:tab/>
        <w:t>(a)  The lot upon which the multi-family dwelling is being proposed contains a minimum of five acres of land; and</w:t>
      </w:r>
    </w:p>
    <w:p w:rsidR="00D66738" w:rsidRPr="00E77574" w:rsidRDefault="00D66738" w:rsidP="00D66738">
      <w:pPr>
        <w:shd w:val="clear" w:color="auto" w:fill="FFFFFF"/>
        <w:rPr>
          <w:color w:val="333333"/>
        </w:rPr>
      </w:pPr>
      <w:r w:rsidRPr="00E77574">
        <w:rPr>
          <w:color w:val="333333"/>
        </w:rPr>
        <w:tab/>
      </w:r>
      <w:r w:rsidRPr="00E77574">
        <w:rPr>
          <w:color w:val="333333"/>
        </w:rPr>
        <w:tab/>
        <w:t>(b)  The lot coverage for any multi-family dwelling is no more than fifty (50) percent of the total acreages of the lot;</w:t>
      </w:r>
    </w:p>
    <w:p w:rsidR="00D66738" w:rsidRPr="00E77574" w:rsidRDefault="00D66738" w:rsidP="00D66738">
      <w:pPr>
        <w:shd w:val="clear" w:color="auto" w:fill="FFFFFF"/>
        <w:rPr>
          <w:color w:val="333333"/>
        </w:rPr>
      </w:pPr>
      <w:r w:rsidRPr="00E77574">
        <w:rPr>
          <w:color w:val="333333"/>
        </w:rPr>
        <w:tab/>
      </w:r>
      <w:r w:rsidRPr="00E77574">
        <w:rPr>
          <w:color w:val="333333"/>
        </w:rPr>
        <w:tab/>
        <w:t xml:space="preserve">(c)  The lot upon which the multi-family dwelling is being proposed in more appropriate for a multi-family dwelling than a business based on the location, proximity to other residential homes, configuration of the lot, access for motor vehicles, and the general topography of the </w:t>
      </w:r>
      <w:r>
        <w:rPr>
          <w:color w:val="333333"/>
        </w:rPr>
        <w:t>lot.</w:t>
      </w:r>
    </w:p>
    <w:p w:rsidR="00D66738" w:rsidRDefault="00D66738" w:rsidP="00D66738">
      <w:pPr>
        <w:shd w:val="clear" w:color="auto" w:fill="FFFFFF"/>
        <w:rPr>
          <w:color w:val="333333"/>
        </w:rPr>
      </w:pPr>
    </w:p>
    <w:p w:rsidR="00D66738" w:rsidRPr="00D66738" w:rsidRDefault="00613E79" w:rsidP="00D66738">
      <w:pPr>
        <w:shd w:val="clear" w:color="auto" w:fill="FFFFFF"/>
        <w:rPr>
          <w:color w:val="333333"/>
        </w:rPr>
      </w:pPr>
      <w:hyperlink r:id="rId18" w:anchor="35832883" w:tooltip="265-14C" w:history="1">
        <w:r w:rsidR="00D66738" w:rsidRPr="00384308">
          <w:rPr>
            <w:b/>
            <w:bCs/>
            <w:color w:val="000000"/>
          </w:rPr>
          <w:t>C. </w:t>
        </w:r>
      </w:hyperlink>
      <w:r w:rsidR="00D66738">
        <w:rPr>
          <w:color w:val="333333"/>
        </w:rPr>
        <w:tab/>
      </w:r>
      <w:r w:rsidR="00D66738" w:rsidRPr="00384308">
        <w:rPr>
          <w:color w:val="333333"/>
        </w:rPr>
        <w:t>Specific district regulations. Uses shall be subject</w:t>
      </w:r>
      <w:r w:rsidR="00D66738">
        <w:rPr>
          <w:color w:val="333333"/>
        </w:rPr>
        <w:t xml:space="preserve"> to the following requirements:</w:t>
      </w:r>
    </w:p>
    <w:p w:rsidR="00D66738" w:rsidRDefault="00D66738" w:rsidP="00D66738">
      <w:pPr>
        <w:pStyle w:val="NormalWeb"/>
      </w:pPr>
      <w:r>
        <w:tab/>
      </w:r>
      <w:r>
        <w:tab/>
      </w:r>
      <w:r>
        <w:rPr>
          <w:b/>
          <w:bCs/>
        </w:rPr>
        <w:t>BE IT FURTHER RESOLVED</w:t>
      </w:r>
      <w:r>
        <w:t>, the Town Board believes that increasing the opportunity for multi-family residences in the Town would be advantageous to the Town; and</w:t>
      </w:r>
    </w:p>
    <w:p w:rsidR="00D66738" w:rsidRDefault="00D66738" w:rsidP="00D66738">
      <w:r>
        <w:tab/>
      </w:r>
      <w:r>
        <w:tab/>
      </w:r>
      <w:r w:rsidRPr="00FF56D7">
        <w:rPr>
          <w:b/>
          <w:bCs/>
        </w:rPr>
        <w:t>WHEREAS</w:t>
      </w:r>
      <w:r>
        <w:t>, the Business (B1) District provides the types of uses that are most appropriate and consistent for multi-family residences based on traffic patterns, proximity to commercial and retail services and access to New York State Route 5.</w:t>
      </w:r>
    </w:p>
    <w:p w:rsidR="00D66738" w:rsidRDefault="00D66738" w:rsidP="00C05283"/>
    <w:p w:rsidR="00D66738" w:rsidRDefault="00D66738" w:rsidP="00D66738">
      <w:pPr>
        <w:rPr>
          <w:bCs/>
        </w:rPr>
      </w:pPr>
      <w:r>
        <w:rPr>
          <w:bCs/>
        </w:rPr>
        <w:t>On a motion made by Councilor Blumer, seconded by Councilor Duger, the following</w:t>
      </w:r>
    </w:p>
    <w:p w:rsidR="00D66738" w:rsidRDefault="00D66738" w:rsidP="00D66738">
      <w:pPr>
        <w:rPr>
          <w:bCs/>
        </w:rPr>
      </w:pPr>
      <w:r>
        <w:rPr>
          <w:bCs/>
        </w:rPr>
        <w:t>was</w:t>
      </w:r>
    </w:p>
    <w:p w:rsidR="00D66738" w:rsidRDefault="00D66738" w:rsidP="00D66738">
      <w:r>
        <w:t>ADOPTED:     5    AYES Blumer Platten Duger Richardson Caron</w:t>
      </w:r>
    </w:p>
    <w:p w:rsidR="00D66738" w:rsidRDefault="00D66738" w:rsidP="00D66738">
      <w:pPr>
        <w:rPr>
          <w:b/>
          <w:bCs/>
          <w:i/>
          <w:u w:val="single"/>
        </w:rPr>
      </w:pPr>
      <w:r>
        <w:rPr>
          <w:b/>
          <w:bCs/>
          <w:i/>
          <w:u w:val="single"/>
        </w:rPr>
        <w:t>Resolutions 52/22</w:t>
      </w:r>
    </w:p>
    <w:p w:rsidR="00D66738" w:rsidRDefault="00D66738" w:rsidP="00D66738">
      <w:pPr>
        <w:rPr>
          <w:bCs/>
        </w:rPr>
      </w:pPr>
      <w:r>
        <w:rPr>
          <w:bCs/>
        </w:rPr>
        <w:t>The Elbridge Town Board declares itself the lead agency for SEQR purposes in regards to Local Law 2022-2.</w:t>
      </w:r>
    </w:p>
    <w:p w:rsidR="00D66738" w:rsidRDefault="00D66738" w:rsidP="00D66738">
      <w:pPr>
        <w:rPr>
          <w:bCs/>
        </w:rPr>
      </w:pPr>
      <w:r>
        <w:rPr>
          <w:bCs/>
        </w:rPr>
        <w:t>On a motion made by Councilor Blumer, seconded by Councilor Platten, the following</w:t>
      </w:r>
    </w:p>
    <w:p w:rsidR="00D66738" w:rsidRDefault="00D66738" w:rsidP="00D66738">
      <w:pPr>
        <w:rPr>
          <w:bCs/>
        </w:rPr>
      </w:pPr>
      <w:r>
        <w:rPr>
          <w:bCs/>
        </w:rPr>
        <w:t>was</w:t>
      </w:r>
    </w:p>
    <w:p w:rsidR="00D66738" w:rsidRDefault="00D66738" w:rsidP="00D66738">
      <w:r>
        <w:t>ADOPTED:     5    AYES Blumer Platten Duger Richardson Caron</w:t>
      </w:r>
    </w:p>
    <w:p w:rsidR="00D66738" w:rsidRDefault="00D66738" w:rsidP="00D66738">
      <w:pPr>
        <w:rPr>
          <w:b/>
          <w:bCs/>
          <w:i/>
          <w:u w:val="single"/>
        </w:rPr>
      </w:pPr>
      <w:r>
        <w:rPr>
          <w:b/>
          <w:bCs/>
          <w:i/>
          <w:u w:val="single"/>
        </w:rPr>
        <w:t>Resolutions 53/22</w:t>
      </w:r>
    </w:p>
    <w:p w:rsidR="00D66738" w:rsidRDefault="00D66738" w:rsidP="00D66738">
      <w:pPr>
        <w:rPr>
          <w:bCs/>
        </w:rPr>
      </w:pPr>
      <w:r>
        <w:rPr>
          <w:bCs/>
        </w:rPr>
        <w:t>The Elbridge Town Board hereby issues a negative declaration after reviewing the State Environmental Quality Review for Local Law 2022-2.</w:t>
      </w:r>
    </w:p>
    <w:p w:rsidR="00D66738" w:rsidRDefault="00D66738" w:rsidP="00D66738">
      <w:pPr>
        <w:rPr>
          <w:bCs/>
        </w:rPr>
      </w:pPr>
    </w:p>
    <w:p w:rsidR="00D66738" w:rsidRDefault="00D66738" w:rsidP="00D66738">
      <w:pPr>
        <w:jc w:val="both"/>
      </w:pPr>
      <w:r>
        <w:t xml:space="preserve">On a motion by Councilor Blumer, seconded by Councilor Platten, the following resolution was </w:t>
      </w:r>
    </w:p>
    <w:p w:rsidR="00D66738" w:rsidRDefault="00D66738" w:rsidP="00D66738">
      <w:pPr>
        <w:jc w:val="both"/>
      </w:pPr>
      <w:r>
        <w:t>ADOPTED:</w:t>
      </w:r>
      <w:r>
        <w:tab/>
        <w:t>5 AYES Richardson Blumer Duger Caron Platten</w:t>
      </w:r>
    </w:p>
    <w:p w:rsidR="00D66738" w:rsidRDefault="00D66738" w:rsidP="00D66738">
      <w:pPr>
        <w:jc w:val="both"/>
      </w:pPr>
      <w:r>
        <w:tab/>
      </w:r>
      <w:r>
        <w:tab/>
        <w:t>0 NAYS</w:t>
      </w:r>
    </w:p>
    <w:p w:rsidR="00D66738" w:rsidRPr="00F0179B" w:rsidRDefault="00D66738" w:rsidP="00D66738">
      <w:pPr>
        <w:jc w:val="both"/>
        <w:rPr>
          <w:b/>
          <w:i/>
          <w:u w:val="single"/>
        </w:rPr>
      </w:pPr>
      <w:r w:rsidRPr="00F0179B">
        <w:rPr>
          <w:b/>
          <w:i/>
          <w:u w:val="single"/>
        </w:rPr>
        <w:t>Resolution 54/22</w:t>
      </w:r>
    </w:p>
    <w:p w:rsidR="00D66738" w:rsidRDefault="00D66738" w:rsidP="00D66738">
      <w:pPr>
        <w:jc w:val="both"/>
      </w:pPr>
      <w:r>
        <w:rPr>
          <w:b/>
        </w:rPr>
        <w:t xml:space="preserve">                       WHEREAS</w:t>
      </w:r>
      <w:r>
        <w:t>, the Town Board, upon its own motion, and based on its knowledge of various properties listed herein and discussions with the property owners, has determined to change the zoning for these various properties in the Town to better match the surrounding zoning in the area and believes it is in the best interest of the Town and the property owners;</w:t>
      </w:r>
    </w:p>
    <w:p w:rsidR="00D66738" w:rsidRDefault="00D66738" w:rsidP="00D66738">
      <w:pPr>
        <w:ind w:firstLine="1440"/>
        <w:jc w:val="both"/>
      </w:pPr>
      <w:r w:rsidRPr="006978BE">
        <w:rPr>
          <w:b/>
        </w:rPr>
        <w:t>WHEREAS</w:t>
      </w:r>
      <w:r>
        <w:t>, the Town Board is considering this zone change under Local Law 2022-2, as set forth below:</w:t>
      </w:r>
    </w:p>
    <w:p w:rsidR="00D66738" w:rsidRDefault="00D66738" w:rsidP="00D66738">
      <w:pPr>
        <w:ind w:firstLine="1440"/>
        <w:jc w:val="both"/>
      </w:pPr>
      <w:r>
        <w:tab/>
      </w:r>
    </w:p>
    <w:p w:rsidR="00D66738" w:rsidRDefault="00D66738" w:rsidP="00D66738">
      <w:pPr>
        <w:pStyle w:val="BlockText"/>
        <w:spacing w:after="0"/>
        <w:jc w:val="center"/>
        <w:rPr>
          <w:b/>
        </w:rPr>
      </w:pPr>
      <w:r>
        <w:rPr>
          <w:b/>
        </w:rPr>
        <w:t>LOCAL LAW 2022-2, A LOCAL LAW AMENDING THE ZONING MAP OF THE TOWN OF ELBRIDGE:</w:t>
      </w:r>
    </w:p>
    <w:p w:rsidR="00D66738" w:rsidRDefault="00D66738" w:rsidP="00D66738">
      <w:pPr>
        <w:pStyle w:val="Header"/>
        <w:spacing w:line="240" w:lineRule="exact"/>
        <w:jc w:val="center"/>
      </w:pPr>
    </w:p>
    <w:p w:rsidR="00D66738" w:rsidRDefault="00D66738" w:rsidP="00D66738">
      <w:pPr>
        <w:spacing w:line="240" w:lineRule="exact"/>
        <w:rPr>
          <w:sz w:val="28"/>
          <w:szCs w:val="28"/>
        </w:rPr>
      </w:pPr>
      <w:r>
        <w:rPr>
          <w:b/>
          <w:sz w:val="28"/>
          <w:szCs w:val="28"/>
        </w:rPr>
        <w:t>Be it enacted by the Town Board of the Town of Elbridge, Onondaga County, New York as follows:</w:t>
      </w:r>
    </w:p>
    <w:p w:rsidR="00D66738" w:rsidRDefault="00D66738" w:rsidP="00D66738">
      <w:pPr>
        <w:pStyle w:val="Header"/>
        <w:tabs>
          <w:tab w:val="center" w:pos="5400"/>
          <w:tab w:val="left" w:pos="5760"/>
          <w:tab w:val="left" w:pos="6480"/>
          <w:tab w:val="left" w:pos="7200"/>
          <w:tab w:val="left" w:pos="7920"/>
          <w:tab w:val="left" w:pos="8640"/>
          <w:tab w:val="left" w:pos="9360"/>
          <w:tab w:val="left" w:pos="10080"/>
          <w:tab w:val="left" w:pos="10800"/>
        </w:tabs>
        <w:spacing w:line="240" w:lineRule="exact"/>
      </w:pPr>
      <w:r>
        <w:tab/>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Section 1.  That “The Revised Zoning Ordinance of the Town Elbridge”, as amended, and the “Zoning Map of the Town of Elbridge”, which by provisions of said Zoning Ordinance shall be, and the same hereby are, amended to change the zone for the following described premises from Residential (R-1) District to Agricultural Zoning District, such property which is commonly known as 1753 Hall Road, identified as tax map no. 028-04-07.1</w:t>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Section 2.</w:t>
      </w:r>
      <w:r>
        <w:tab/>
        <w:t xml:space="preserve">That “The Revised Zoning Ordinance of the Town Elbridge”, as amended, and the “Zoning Map of the Town of Elbridge”, which by provisions of said Zoning Ordinance shall be, and the same hereby are, amended to change the zone for the following described premises from Residential (R-1) District to Agricultural Zoning District, such property which is commonly known as 1785 Hall Road, identified as tax map no. 028-04-07.2, </w:t>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 xml:space="preserve">Section 3.  That “The Revised Zoning Ordinance of the Town Elbridge”, as amended, and the “Zoning Map of the Town of Elbridge”, which by provisions of said Zoning Ordinance shall be, and the same hereby are, amended to change the zone for the following described premises from Residential (R-1) District to Agricultural Zoning District, such property which is commonly known as 1731 Hall Road, identified as tax map nos. 028-04-09, 028-04-10 and 028-04-11 </w:t>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Section 4. That “The Revised Zoning Ordinance of the Town Elbridge”, as amended, and the “Zoning Map of the Town of Elbridge”, which by provisions of said Zoning Ordinance shall be, and the same hereby are, amended to change the zone for the following described premises from Residential (R-1) District to Agricultural Zoning District, such property which is commonly known as 1721 Hall Road, identified as tax map no. 028-04-12.1</w:t>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Section 5.  That “The Revised Zoning Ordinance of the Town Elbridge”, as amended, and the “Zoning Map of the Town of Elbridge”, which by provisions of said Zoning Ordinance shall be, and the same hereby are, amended to change the zone for the following described premises from Residential (R-1) District to Agricultural Zoning District, such property which is commonly known as 1701 Hall Road, identified as tax map no. 028-04-14.0</w:t>
      </w: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D66738" w:rsidRDefault="00D66738" w:rsidP="00D66738">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lastRenderedPageBreak/>
        <w:tab/>
        <w:t>Section 6. This law shall take effect upon filing with the New York State Department of State.</w:t>
      </w:r>
    </w:p>
    <w:p w:rsidR="00D66738" w:rsidRDefault="00D66738" w:rsidP="00D66738">
      <w:pPr>
        <w:rPr>
          <w:bCs/>
        </w:rPr>
      </w:pPr>
    </w:p>
    <w:p w:rsidR="00D66738" w:rsidRDefault="00D66738" w:rsidP="00D66738">
      <w:pPr>
        <w:jc w:val="both"/>
      </w:pPr>
      <w:r>
        <w:t xml:space="preserve">On a motion by Councilor Caron, seconded by Councilor Blumer, the following resolution was </w:t>
      </w:r>
    </w:p>
    <w:p w:rsidR="00D66738" w:rsidRDefault="00D66738" w:rsidP="00D66738">
      <w:pPr>
        <w:jc w:val="both"/>
      </w:pPr>
      <w:r>
        <w:t>ADOPTED:</w:t>
      </w:r>
      <w:r>
        <w:tab/>
        <w:t>5 AYES Richardson Blumer Duger Caron Platten</w:t>
      </w:r>
    </w:p>
    <w:p w:rsidR="00D66738" w:rsidRDefault="00D66738" w:rsidP="00D66738">
      <w:pPr>
        <w:jc w:val="both"/>
      </w:pPr>
      <w:r>
        <w:tab/>
      </w:r>
      <w:r>
        <w:tab/>
        <w:t>0 NAYS</w:t>
      </w:r>
    </w:p>
    <w:p w:rsidR="006807AF" w:rsidRDefault="00D66738" w:rsidP="00D66738">
      <w:pPr>
        <w:jc w:val="both"/>
        <w:rPr>
          <w:b/>
          <w:i/>
          <w:u w:val="single"/>
        </w:rPr>
      </w:pPr>
      <w:r>
        <w:rPr>
          <w:b/>
          <w:i/>
          <w:u w:val="single"/>
        </w:rPr>
        <w:t>Resolution 55/22</w:t>
      </w:r>
    </w:p>
    <w:p w:rsidR="00D66738" w:rsidRDefault="00D66738" w:rsidP="00D66738">
      <w:r>
        <w:t>BE IT RESOLVED, that the Town of Elbridge, 5 Route 31, Jordan, New York, hereby establishes the following standard work days for Councilor Todd Platten, and will report this information to New York State and Local Retirement based on his reported record of activities averaging 2.19 days per month.</w:t>
      </w:r>
    </w:p>
    <w:p w:rsidR="00D66738" w:rsidRDefault="00D66738" w:rsidP="00D66738">
      <w:pPr>
        <w:jc w:val="both"/>
        <w:rPr>
          <w:b/>
          <w:i/>
          <w:u w:val="single"/>
        </w:rPr>
      </w:pPr>
    </w:p>
    <w:p w:rsidR="00D66738" w:rsidRDefault="00D66738" w:rsidP="00D66738">
      <w:pPr>
        <w:jc w:val="both"/>
      </w:pPr>
      <w:r>
        <w:t xml:space="preserve">On a motion by Councilor Duger, seconded by Councilor Blumer, the following resolution was </w:t>
      </w:r>
    </w:p>
    <w:p w:rsidR="00D66738" w:rsidRDefault="00D66738" w:rsidP="00D66738">
      <w:pPr>
        <w:jc w:val="both"/>
      </w:pPr>
      <w:r>
        <w:t>ADOPTED:</w:t>
      </w:r>
      <w:r>
        <w:tab/>
        <w:t xml:space="preserve">4 AYES Richardson Blumer Duger Caron </w:t>
      </w:r>
    </w:p>
    <w:p w:rsidR="00D66738" w:rsidRDefault="00D66738" w:rsidP="00D66738">
      <w:pPr>
        <w:jc w:val="both"/>
      </w:pPr>
      <w:r>
        <w:tab/>
      </w:r>
      <w:r>
        <w:tab/>
        <w:t>0 NAYS</w:t>
      </w:r>
    </w:p>
    <w:p w:rsidR="00D66738" w:rsidRDefault="00D66738" w:rsidP="00D66738">
      <w:pPr>
        <w:jc w:val="both"/>
      </w:pPr>
      <w:r>
        <w:tab/>
      </w:r>
      <w:r>
        <w:tab/>
        <w:t>1 Abstention Platten</w:t>
      </w:r>
    </w:p>
    <w:p w:rsidR="00D66738" w:rsidRDefault="00B4608B" w:rsidP="00D66738">
      <w:pPr>
        <w:jc w:val="both"/>
        <w:rPr>
          <w:b/>
          <w:i/>
          <w:u w:val="single"/>
        </w:rPr>
      </w:pPr>
      <w:r>
        <w:rPr>
          <w:b/>
          <w:i/>
          <w:u w:val="single"/>
        </w:rPr>
        <w:t>Resolution 56</w:t>
      </w:r>
      <w:r w:rsidR="00D66738">
        <w:rPr>
          <w:b/>
          <w:i/>
          <w:u w:val="single"/>
        </w:rPr>
        <w:t>/22</w:t>
      </w:r>
    </w:p>
    <w:p w:rsidR="006807AF" w:rsidRDefault="006807AF" w:rsidP="00C05283">
      <w:r>
        <w:t xml:space="preserve">The Town of Elbridge Board resolves under the recommendations of Highway Superintendent Jim White, to purchase a 2022 Volvo EWR 170 wheeled excavator NYS OGS Contract number PC69437 from Alta Equipment for the price of $257,682.00 to replace the EW180 Volvo that was rendered “totaled” in a rollover accident.  </w:t>
      </w:r>
    </w:p>
    <w:p w:rsidR="006807AF" w:rsidRDefault="006807AF" w:rsidP="00C05283"/>
    <w:p w:rsidR="00B4608B" w:rsidRDefault="00B4608B" w:rsidP="00B4608B">
      <w:pPr>
        <w:jc w:val="both"/>
      </w:pPr>
      <w:r>
        <w:t xml:space="preserve">On a motion by Councilor Blumer, seconded by Councilor Caron, the following resolution was </w:t>
      </w:r>
    </w:p>
    <w:p w:rsidR="00B4608B" w:rsidRDefault="00B4608B" w:rsidP="00B4608B">
      <w:pPr>
        <w:jc w:val="both"/>
      </w:pPr>
      <w:r>
        <w:t>ADOPTED:</w:t>
      </w:r>
      <w:r>
        <w:tab/>
        <w:t>5 AYES Richardson Blumer Duger Caron Platten</w:t>
      </w:r>
    </w:p>
    <w:p w:rsidR="00B4608B" w:rsidRDefault="00B4608B" w:rsidP="00B4608B">
      <w:pPr>
        <w:jc w:val="both"/>
      </w:pPr>
      <w:r>
        <w:tab/>
      </w:r>
      <w:r>
        <w:tab/>
        <w:t>0 NAYS</w:t>
      </w:r>
    </w:p>
    <w:p w:rsidR="00B4608B" w:rsidRDefault="00B4608B" w:rsidP="00B4608B">
      <w:pPr>
        <w:jc w:val="both"/>
        <w:rPr>
          <w:b/>
          <w:i/>
          <w:u w:val="single"/>
        </w:rPr>
      </w:pPr>
      <w:r>
        <w:rPr>
          <w:b/>
          <w:i/>
          <w:u w:val="single"/>
        </w:rPr>
        <w:t>Resolution 57/22</w:t>
      </w:r>
    </w:p>
    <w:p w:rsidR="0024311F" w:rsidRDefault="0024311F" w:rsidP="006807AF">
      <w:r>
        <w:t>The Elbridge Town Board resolves to hire Holly Austin for the Planning Board Secretary/Alternate member 2022 term position</w:t>
      </w:r>
      <w:r w:rsidR="006E16BD">
        <w:t>, with yearly salary of $1,850.00 (prorated).</w:t>
      </w:r>
    </w:p>
    <w:p w:rsidR="0024311F" w:rsidRDefault="0024311F" w:rsidP="006807AF"/>
    <w:p w:rsidR="00B4608B" w:rsidRDefault="00B4608B" w:rsidP="00B4608B">
      <w:pPr>
        <w:jc w:val="both"/>
      </w:pPr>
      <w:r>
        <w:t xml:space="preserve">On a motion by Councilor Caron, seconded by Councilor Platten, the following resolution was </w:t>
      </w:r>
    </w:p>
    <w:p w:rsidR="00B4608B" w:rsidRDefault="00DE57EE" w:rsidP="00B4608B">
      <w:pPr>
        <w:jc w:val="both"/>
      </w:pPr>
      <w:r>
        <w:t>ADOPTED:</w:t>
      </w:r>
      <w:r>
        <w:tab/>
        <w:t>4</w:t>
      </w:r>
      <w:r w:rsidR="00B4608B">
        <w:t xml:space="preserve"> AYES Richardson Blumer D</w:t>
      </w:r>
      <w:r>
        <w:t xml:space="preserve">uger Caron </w:t>
      </w:r>
    </w:p>
    <w:p w:rsidR="00B4608B" w:rsidRDefault="00B4608B" w:rsidP="00B4608B">
      <w:pPr>
        <w:jc w:val="both"/>
      </w:pPr>
      <w:r>
        <w:tab/>
      </w:r>
      <w:r>
        <w:tab/>
        <w:t>0 NAYS</w:t>
      </w:r>
    </w:p>
    <w:p w:rsidR="00DE57EE" w:rsidRDefault="00DE57EE" w:rsidP="00B4608B">
      <w:pPr>
        <w:jc w:val="both"/>
      </w:pPr>
      <w:r>
        <w:t xml:space="preserve">                        1 Abstention Platten</w:t>
      </w:r>
      <w:bookmarkStart w:id="0" w:name="_GoBack"/>
      <w:bookmarkEnd w:id="0"/>
    </w:p>
    <w:p w:rsidR="00B4608B" w:rsidRDefault="00B4608B" w:rsidP="00B4608B">
      <w:pPr>
        <w:jc w:val="both"/>
        <w:rPr>
          <w:b/>
          <w:i/>
          <w:u w:val="single"/>
        </w:rPr>
      </w:pPr>
      <w:r>
        <w:rPr>
          <w:b/>
          <w:i/>
          <w:u w:val="single"/>
        </w:rPr>
        <w:t>Resolution 58/22</w:t>
      </w:r>
    </w:p>
    <w:p w:rsidR="0024311F" w:rsidRDefault="0024311F" w:rsidP="006807AF">
      <w:r>
        <w:t xml:space="preserve">The Elbridge Town Board authorizes Supervisor Vern Richardson to sign the Proposal for Post-Closure Landfill Monitoring and Reporting Services (2022-20224) with Barton and </w:t>
      </w:r>
      <w:proofErr w:type="spellStart"/>
      <w:r>
        <w:t>Loguidice</w:t>
      </w:r>
      <w:proofErr w:type="spellEnd"/>
      <w:r>
        <w:t>.</w:t>
      </w:r>
    </w:p>
    <w:p w:rsidR="0024311F" w:rsidRDefault="0024311F" w:rsidP="006807AF"/>
    <w:p w:rsidR="00B4608B" w:rsidRDefault="00B4608B" w:rsidP="00B4608B">
      <w:pPr>
        <w:jc w:val="both"/>
      </w:pPr>
      <w:r>
        <w:t xml:space="preserve">On a motion by Councilor Platten, seconded by Councilor Blumer, the following resolution was </w:t>
      </w:r>
    </w:p>
    <w:p w:rsidR="00B4608B" w:rsidRDefault="00B4608B" w:rsidP="00B4608B">
      <w:pPr>
        <w:jc w:val="both"/>
      </w:pPr>
      <w:r>
        <w:t>ADOPTED:</w:t>
      </w:r>
      <w:r>
        <w:tab/>
        <w:t>5 AYES Richardson Blumer Duger Caron Platten</w:t>
      </w:r>
    </w:p>
    <w:p w:rsidR="00B4608B" w:rsidRDefault="00B4608B" w:rsidP="00B4608B">
      <w:pPr>
        <w:jc w:val="both"/>
      </w:pPr>
      <w:r>
        <w:tab/>
      </w:r>
      <w:r>
        <w:tab/>
        <w:t>0 NAYS</w:t>
      </w:r>
    </w:p>
    <w:p w:rsidR="00B4608B" w:rsidRDefault="00B4608B" w:rsidP="00B4608B">
      <w:pPr>
        <w:jc w:val="both"/>
        <w:rPr>
          <w:b/>
          <w:i/>
          <w:u w:val="single"/>
        </w:rPr>
      </w:pPr>
      <w:r>
        <w:rPr>
          <w:b/>
          <w:i/>
          <w:u w:val="single"/>
        </w:rPr>
        <w:t>Resolution 59/22</w:t>
      </w:r>
    </w:p>
    <w:p w:rsidR="007F5605" w:rsidRDefault="007F5605" w:rsidP="0024311F">
      <w:r>
        <w:t xml:space="preserve">The Elbridge Town Board resolves to hire Brenda </w:t>
      </w:r>
      <w:proofErr w:type="spellStart"/>
      <w:r>
        <w:t>Bozeat</w:t>
      </w:r>
      <w:proofErr w:type="spellEnd"/>
      <w:r>
        <w:t xml:space="preserve"> to fill the position of Part-time Justice C</w:t>
      </w:r>
      <w:r w:rsidR="00B4608B">
        <w:t xml:space="preserve">ourt Clerk with a maximum of </w:t>
      </w:r>
      <w:r w:rsidR="004B4853">
        <w:t>25 hours</w:t>
      </w:r>
      <w:r>
        <w:t xml:space="preserve"> per pa</w:t>
      </w:r>
      <w:r w:rsidR="00B4608B">
        <w:t xml:space="preserve">y period and at a rate of $15.50 </w:t>
      </w:r>
      <w:r>
        <w:t>per hour.</w:t>
      </w:r>
    </w:p>
    <w:p w:rsidR="007F5605" w:rsidRDefault="007F5605" w:rsidP="0024311F"/>
    <w:p w:rsidR="004B4853" w:rsidRDefault="004B4853" w:rsidP="004B4853">
      <w:pPr>
        <w:jc w:val="both"/>
      </w:pPr>
    </w:p>
    <w:p w:rsidR="004B4853" w:rsidRDefault="004B4853" w:rsidP="004B4853">
      <w:pPr>
        <w:jc w:val="both"/>
      </w:pPr>
    </w:p>
    <w:p w:rsidR="00A47CB7" w:rsidRDefault="00A47CB7" w:rsidP="004B4853">
      <w:pPr>
        <w:jc w:val="both"/>
      </w:pPr>
    </w:p>
    <w:p w:rsidR="00A47CB7" w:rsidRDefault="00A47CB7" w:rsidP="004B4853">
      <w:pPr>
        <w:jc w:val="both"/>
      </w:pPr>
    </w:p>
    <w:p w:rsidR="004B4853" w:rsidRDefault="004B4853" w:rsidP="004B4853">
      <w:pPr>
        <w:jc w:val="both"/>
      </w:pPr>
      <w:r>
        <w:t>On a motion by Councilor Car</w:t>
      </w:r>
      <w:r w:rsidR="00A47CB7">
        <w:t>on, seconded by Councilor Platten</w:t>
      </w:r>
      <w:r>
        <w:t xml:space="preserve">, the following resolution was </w:t>
      </w:r>
    </w:p>
    <w:p w:rsidR="004B4853" w:rsidRDefault="004B4853" w:rsidP="004B4853">
      <w:pPr>
        <w:jc w:val="both"/>
      </w:pPr>
      <w:r>
        <w:t>ADOPTED:</w:t>
      </w:r>
      <w:r>
        <w:tab/>
        <w:t>5 AYES Richardson Blumer Duger Caron Platten</w:t>
      </w:r>
    </w:p>
    <w:p w:rsidR="004B4853" w:rsidRDefault="004B4853" w:rsidP="004B4853">
      <w:pPr>
        <w:jc w:val="both"/>
      </w:pPr>
      <w:r>
        <w:tab/>
      </w:r>
      <w:r>
        <w:tab/>
        <w:t>0 NAYS</w:t>
      </w:r>
    </w:p>
    <w:p w:rsidR="004B4853" w:rsidRDefault="004B4853" w:rsidP="004B4853">
      <w:pPr>
        <w:jc w:val="both"/>
        <w:rPr>
          <w:b/>
          <w:i/>
          <w:u w:val="single"/>
        </w:rPr>
      </w:pPr>
      <w:r>
        <w:rPr>
          <w:b/>
          <w:i/>
          <w:u w:val="single"/>
        </w:rPr>
        <w:t>Resolution 60/22</w:t>
      </w:r>
    </w:p>
    <w:p w:rsidR="002D43E4" w:rsidRDefault="00A47CB7" w:rsidP="002D43E4">
      <w:r>
        <w:t>The Elbridge Town Board resolves to purchase one box of flags, at $130.00, from the American Legion Post 317, to be used in recognition of veteran’s service during the Memorial day ceremonies.</w:t>
      </w:r>
    </w:p>
    <w:p w:rsidR="00521406" w:rsidRDefault="00521406" w:rsidP="002D43E4"/>
    <w:p w:rsidR="00521406" w:rsidRDefault="00AC33C0" w:rsidP="00521406">
      <w:pPr>
        <w:jc w:val="both"/>
      </w:pPr>
      <w:r>
        <w:t>On a motion by Councilor Blumer, seconded by Councilor Caron</w:t>
      </w:r>
      <w:r w:rsidR="00521406">
        <w:t xml:space="preserve">, the following resolution was </w:t>
      </w:r>
    </w:p>
    <w:p w:rsidR="00521406" w:rsidRDefault="00521406" w:rsidP="00521406">
      <w:pPr>
        <w:jc w:val="both"/>
      </w:pPr>
      <w:r>
        <w:t>ADOPTED:</w:t>
      </w:r>
      <w:r>
        <w:tab/>
        <w:t>5 AYES Richardson Blumer Duger Caron Platten</w:t>
      </w:r>
    </w:p>
    <w:p w:rsidR="00521406" w:rsidRDefault="00521406" w:rsidP="00521406">
      <w:pPr>
        <w:jc w:val="both"/>
      </w:pPr>
      <w:r>
        <w:tab/>
      </w:r>
      <w:r>
        <w:tab/>
        <w:t>0 NAYS</w:t>
      </w:r>
    </w:p>
    <w:p w:rsidR="00521406" w:rsidRDefault="00521406" w:rsidP="00521406">
      <w:pPr>
        <w:jc w:val="both"/>
        <w:rPr>
          <w:b/>
          <w:i/>
          <w:u w:val="single"/>
        </w:rPr>
      </w:pPr>
      <w:r>
        <w:rPr>
          <w:b/>
          <w:i/>
          <w:u w:val="single"/>
        </w:rPr>
        <w:t>Resolution 61/22</w:t>
      </w:r>
    </w:p>
    <w:p w:rsidR="006E6F86" w:rsidRDefault="006E6F86" w:rsidP="006E6F86">
      <w:pPr>
        <w:ind w:firstLine="1440"/>
        <w:jc w:val="both"/>
      </w:pPr>
      <w:r>
        <w:rPr>
          <w:b/>
        </w:rPr>
        <w:t>WHEREAS</w:t>
      </w:r>
      <w:r>
        <w:t>, a Local Law has been introduced before the Board, to wit:  Local Law No. 2022-4, amending Article III (District Regulations) of Chapter 265 (“Zoning”) to allow for light industrial uses in the B-1, B-2 and B-3 Zoning Districts;</w:t>
      </w:r>
    </w:p>
    <w:p w:rsidR="00C06FDA" w:rsidRPr="00D23864" w:rsidRDefault="00C06FDA" w:rsidP="006E6F86">
      <w:pPr>
        <w:ind w:firstLine="1440"/>
        <w:jc w:val="both"/>
      </w:pPr>
    </w:p>
    <w:p w:rsidR="006E6F86" w:rsidRDefault="006E6F86" w:rsidP="006E6F86">
      <w:pPr>
        <w:pStyle w:val="BlockText"/>
        <w:spacing w:after="0"/>
        <w:jc w:val="center"/>
        <w:rPr>
          <w:b/>
        </w:rPr>
      </w:pPr>
      <w:r>
        <w:rPr>
          <w:b/>
        </w:rPr>
        <w:t xml:space="preserve">LOCAL LAW 2022-4, A LOCAL LAW </w:t>
      </w:r>
    </w:p>
    <w:p w:rsidR="006E6F86" w:rsidRDefault="006E6F86" w:rsidP="006E6F86">
      <w:pPr>
        <w:pStyle w:val="BlockText"/>
        <w:spacing w:after="0"/>
        <w:jc w:val="center"/>
        <w:rPr>
          <w:b/>
        </w:rPr>
      </w:pPr>
      <w:r>
        <w:rPr>
          <w:b/>
        </w:rPr>
        <w:t>AMENDING CHAPTER 265 TO MODIFY ARTICLE III OF THE CODE OF THE TOWN OF ELBRIDGE TO ALLOW LIGHT INDUSTRICAL IN THE BUSINESS (B1) DISTRICT, BUSINESS (B2) DISTRICT AND BUSINESS (B3) DISTRICT:</w:t>
      </w:r>
    </w:p>
    <w:p w:rsidR="006E6F86" w:rsidRDefault="006E6F86" w:rsidP="006E6F86">
      <w:pPr>
        <w:pStyle w:val="Header"/>
        <w:tabs>
          <w:tab w:val="left" w:pos="720"/>
        </w:tabs>
        <w:spacing w:line="240" w:lineRule="exact"/>
        <w:jc w:val="center"/>
      </w:pPr>
    </w:p>
    <w:p w:rsidR="006E6F86" w:rsidRDefault="006E6F86" w:rsidP="006E6F86">
      <w:pPr>
        <w:spacing w:line="240" w:lineRule="exact"/>
        <w:rPr>
          <w:b/>
          <w:sz w:val="28"/>
          <w:szCs w:val="28"/>
        </w:rPr>
      </w:pPr>
      <w:r>
        <w:rPr>
          <w:b/>
          <w:sz w:val="28"/>
          <w:szCs w:val="28"/>
        </w:rPr>
        <w:t>Be it enacted by the Town Board of the Town of Elbridge, Onondaga County, New York as follows:</w:t>
      </w:r>
    </w:p>
    <w:p w:rsidR="006E6F86" w:rsidRDefault="006E6F86" w:rsidP="006E6F8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6E6F86" w:rsidRDefault="006E6F86" w:rsidP="006E6F8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ab/>
        <w:t>Section 1.</w:t>
      </w:r>
      <w:r>
        <w:tab/>
        <w:t xml:space="preserve">That Chapter 265, Article III entitled District Regulations, Section 265-14, of the Code of the Town of Elbridge, be amended as follows.  </w:t>
      </w:r>
    </w:p>
    <w:p w:rsidR="006E6F86" w:rsidRPr="00384308" w:rsidRDefault="006E6F86" w:rsidP="006E6F86">
      <w:pPr>
        <w:shd w:val="clear" w:color="auto" w:fill="FFFFFF"/>
        <w:spacing w:line="330" w:lineRule="atLeast"/>
        <w:jc w:val="both"/>
        <w:rPr>
          <w:rStyle w:val="titlenumber"/>
          <w:color w:val="666666"/>
        </w:rPr>
      </w:pPr>
      <w:r w:rsidRPr="00F12662">
        <w:rPr>
          <w:color w:val="666666"/>
        </w:rPr>
        <w:br/>
      </w:r>
      <w:r w:rsidRPr="00384308">
        <w:rPr>
          <w:rStyle w:val="titlenumber"/>
          <w:color w:val="666666"/>
        </w:rPr>
        <w:t xml:space="preserve">§ 265-14 Business (B1) District: </w:t>
      </w:r>
    </w:p>
    <w:p w:rsidR="006E6F86" w:rsidRPr="00384308" w:rsidRDefault="006E6F86" w:rsidP="006E6F86">
      <w:pPr>
        <w:shd w:val="clear" w:color="auto" w:fill="FFFFFF"/>
        <w:spacing w:line="330" w:lineRule="atLeast"/>
        <w:jc w:val="both"/>
        <w:rPr>
          <w:rStyle w:val="titlenumber"/>
          <w:color w:val="666666"/>
        </w:rPr>
      </w:pPr>
    </w:p>
    <w:p w:rsidR="006E6F86" w:rsidRPr="00384308" w:rsidRDefault="006E6F86" w:rsidP="006E6F86">
      <w:pPr>
        <w:shd w:val="clear" w:color="auto" w:fill="FFFFFF"/>
        <w:spacing w:line="330" w:lineRule="atLeast"/>
        <w:jc w:val="both"/>
        <w:rPr>
          <w:color w:val="333333"/>
        </w:rPr>
      </w:pPr>
      <w:r w:rsidRPr="00384308">
        <w:rPr>
          <w:rStyle w:val="titlenumber"/>
          <w:color w:val="666666"/>
        </w:rPr>
        <w:t>B.</w:t>
      </w:r>
      <w:r w:rsidRPr="00384308">
        <w:rPr>
          <w:rStyle w:val="titlenumber"/>
          <w:color w:val="666666"/>
        </w:rPr>
        <w:tab/>
      </w:r>
      <w:r w:rsidRPr="00384308">
        <w:rPr>
          <w:color w:val="333333"/>
        </w:rPr>
        <w:t>Permitted buildings and uses. The following buildings and uses shall be permitted:</w:t>
      </w:r>
    </w:p>
    <w:p w:rsidR="006E6F86" w:rsidRDefault="006E6F86" w:rsidP="006E6F86">
      <w:pPr>
        <w:shd w:val="clear" w:color="auto" w:fill="FFFFFF"/>
        <w:spacing w:line="330" w:lineRule="atLeast"/>
        <w:rPr>
          <w:color w:val="333333"/>
        </w:rPr>
      </w:pPr>
    </w:p>
    <w:p w:rsidR="006E6F86" w:rsidRPr="009E7A37" w:rsidRDefault="006E6F86" w:rsidP="006E6F86">
      <w:pPr>
        <w:shd w:val="clear" w:color="auto" w:fill="FFFFFF"/>
        <w:spacing w:line="330" w:lineRule="atLeast"/>
        <w:rPr>
          <w:color w:val="333333"/>
        </w:rPr>
      </w:pPr>
      <w:r>
        <w:rPr>
          <w:color w:val="333333"/>
        </w:rPr>
        <w:tab/>
      </w:r>
      <w:hyperlink r:id="rId19" w:anchor="35832874" w:tooltip="265-14B(1)" w:history="1">
        <w:r w:rsidRPr="009E7A37">
          <w:rPr>
            <w:color w:val="000000"/>
          </w:rPr>
          <w:t>(1) </w:t>
        </w:r>
      </w:hyperlink>
      <w:r w:rsidRPr="009E7A37">
        <w:rPr>
          <w:color w:val="333333"/>
        </w:rPr>
        <w:t>Indoor sales.</w:t>
      </w:r>
    </w:p>
    <w:p w:rsidR="006E6F86" w:rsidRPr="009E7A37" w:rsidRDefault="006E6F86" w:rsidP="006E6F86">
      <w:pPr>
        <w:shd w:val="clear" w:color="auto" w:fill="FFFFFF"/>
        <w:spacing w:line="330" w:lineRule="atLeast"/>
        <w:rPr>
          <w:color w:val="333333"/>
        </w:rPr>
      </w:pPr>
      <w:r w:rsidRPr="009E7A37">
        <w:rPr>
          <w:color w:val="333333"/>
        </w:rPr>
        <w:tab/>
      </w:r>
      <w:hyperlink r:id="rId20" w:anchor="35832875" w:tooltip="265-14B(2)" w:history="1">
        <w:r w:rsidRPr="009E7A37">
          <w:rPr>
            <w:color w:val="000000"/>
          </w:rPr>
          <w:t>(2) </w:t>
        </w:r>
      </w:hyperlink>
      <w:r w:rsidRPr="009E7A37">
        <w:rPr>
          <w:color w:val="333333"/>
        </w:rPr>
        <w:t>Indoor commercial entertainment.</w:t>
      </w:r>
    </w:p>
    <w:p w:rsidR="006E6F86" w:rsidRPr="009E7A37" w:rsidRDefault="006E6F86" w:rsidP="006E6F86">
      <w:pPr>
        <w:shd w:val="clear" w:color="auto" w:fill="FFFFFF"/>
        <w:spacing w:line="330" w:lineRule="atLeast"/>
        <w:rPr>
          <w:color w:val="333333"/>
        </w:rPr>
      </w:pPr>
      <w:r w:rsidRPr="009E7A37">
        <w:rPr>
          <w:color w:val="333333"/>
        </w:rPr>
        <w:tab/>
      </w:r>
      <w:hyperlink r:id="rId21" w:anchor="35832876" w:tooltip="265-14B(3)" w:history="1">
        <w:r w:rsidRPr="009E7A37">
          <w:rPr>
            <w:color w:val="000000"/>
          </w:rPr>
          <w:t xml:space="preserve">(3) </w:t>
        </w:r>
      </w:hyperlink>
      <w:r w:rsidRPr="009E7A37">
        <w:rPr>
          <w:color w:val="333333"/>
        </w:rPr>
        <w:t>Restaurants and taverns.</w:t>
      </w:r>
      <w:r w:rsidRPr="009E7A37">
        <w:rPr>
          <w:color w:val="333333"/>
        </w:rPr>
        <w:tab/>
      </w:r>
    </w:p>
    <w:p w:rsidR="006E6F86" w:rsidRPr="009E7A37" w:rsidRDefault="006E6F86" w:rsidP="006E6F86">
      <w:pPr>
        <w:shd w:val="clear" w:color="auto" w:fill="FFFFFF"/>
        <w:spacing w:line="330" w:lineRule="atLeast"/>
        <w:rPr>
          <w:color w:val="333333"/>
        </w:rPr>
      </w:pPr>
      <w:r w:rsidRPr="009E7A37">
        <w:rPr>
          <w:color w:val="333333"/>
        </w:rPr>
        <w:tab/>
      </w:r>
      <w:hyperlink r:id="rId22" w:anchor="35832877" w:tooltip="265-14B(4)" w:history="1">
        <w:r w:rsidRPr="009E7A37">
          <w:rPr>
            <w:color w:val="000000"/>
          </w:rPr>
          <w:t>(4) </w:t>
        </w:r>
      </w:hyperlink>
      <w:r w:rsidRPr="009E7A37">
        <w:rPr>
          <w:color w:val="333333"/>
        </w:rPr>
        <w:t>Indoor institutional.</w:t>
      </w:r>
    </w:p>
    <w:p w:rsidR="006E6F86" w:rsidRPr="009E7A37" w:rsidRDefault="006E6F86" w:rsidP="006E6F86">
      <w:pPr>
        <w:shd w:val="clear" w:color="auto" w:fill="FFFFFF"/>
        <w:spacing w:line="330" w:lineRule="atLeast"/>
        <w:rPr>
          <w:color w:val="333333"/>
        </w:rPr>
      </w:pPr>
      <w:r w:rsidRPr="009E7A37">
        <w:rPr>
          <w:color w:val="333333"/>
        </w:rPr>
        <w:tab/>
      </w:r>
      <w:hyperlink r:id="rId23" w:anchor="35832878" w:tooltip="265-14B(5)" w:history="1">
        <w:r w:rsidRPr="009E7A37">
          <w:rPr>
            <w:color w:val="000000"/>
          </w:rPr>
          <w:t>(5) </w:t>
        </w:r>
      </w:hyperlink>
      <w:r w:rsidRPr="009E7A37">
        <w:rPr>
          <w:color w:val="333333"/>
        </w:rPr>
        <w:t>Personal and professional services.</w:t>
      </w:r>
    </w:p>
    <w:p w:rsidR="006E6F86" w:rsidRPr="009E7A37" w:rsidRDefault="006E6F86" w:rsidP="006E6F86">
      <w:pPr>
        <w:shd w:val="clear" w:color="auto" w:fill="FFFFFF"/>
        <w:spacing w:line="330" w:lineRule="atLeast"/>
        <w:rPr>
          <w:color w:val="333333"/>
        </w:rPr>
      </w:pPr>
      <w:r w:rsidRPr="009E7A37">
        <w:rPr>
          <w:color w:val="333333"/>
        </w:rPr>
        <w:tab/>
      </w:r>
      <w:hyperlink r:id="rId24" w:anchor="35832879" w:tooltip="265-14B(6)" w:history="1">
        <w:r w:rsidRPr="009E7A37">
          <w:rPr>
            <w:color w:val="000000"/>
          </w:rPr>
          <w:t xml:space="preserve">(6) </w:t>
        </w:r>
      </w:hyperlink>
      <w:r w:rsidRPr="009E7A37">
        <w:rPr>
          <w:color w:val="333333"/>
        </w:rPr>
        <w:t>Special use permit as provided in § </w:t>
      </w:r>
      <w:hyperlink r:id="rId25" w:anchor="35833537" w:history="1">
        <w:r w:rsidRPr="009E7A37">
          <w:rPr>
            <w:color w:val="000000"/>
          </w:rPr>
          <w:t>265-86I</w:t>
        </w:r>
      </w:hyperlink>
      <w:r w:rsidRPr="009E7A37">
        <w:rPr>
          <w:color w:val="333333"/>
        </w:rPr>
        <w:t>.</w:t>
      </w:r>
    </w:p>
    <w:p w:rsidR="006E6F86" w:rsidRPr="009E7A37" w:rsidRDefault="006E6F86" w:rsidP="006E6F86">
      <w:pPr>
        <w:shd w:val="clear" w:color="auto" w:fill="FFFFFF"/>
        <w:spacing w:line="330" w:lineRule="atLeast"/>
        <w:rPr>
          <w:color w:val="333333"/>
        </w:rPr>
      </w:pPr>
      <w:r w:rsidRPr="009E7A37">
        <w:rPr>
          <w:color w:val="333333"/>
        </w:rPr>
        <w:tab/>
      </w:r>
      <w:hyperlink r:id="rId26" w:anchor="35832880" w:tooltip="265-14B(7)" w:history="1">
        <w:r w:rsidRPr="009E7A37">
          <w:rPr>
            <w:color w:val="000000"/>
          </w:rPr>
          <w:t xml:space="preserve">(7)  </w:t>
        </w:r>
      </w:hyperlink>
      <w:r w:rsidRPr="009E7A37">
        <w:rPr>
          <w:color w:val="333333"/>
        </w:rPr>
        <w:t>Single-family dwelling after approval of the site plan thereof by the Planning Board pursuant to § </w:t>
      </w:r>
      <w:hyperlink r:id="rId27" w:anchor="35833384" w:history="1">
        <w:r w:rsidRPr="009E7A37">
          <w:rPr>
            <w:color w:val="000000"/>
          </w:rPr>
          <w:t>265-80</w:t>
        </w:r>
      </w:hyperlink>
      <w:r w:rsidRPr="009E7A37">
        <w:rPr>
          <w:color w:val="333333"/>
        </w:rPr>
        <w:t> of this chapter. When considering the site plan for a single-family dwelling, the Planning Board shall satisfy itself that the following conditions exist:</w:t>
      </w:r>
    </w:p>
    <w:p w:rsidR="006E6F86" w:rsidRPr="009E7A37" w:rsidRDefault="006E6F86" w:rsidP="006E6F86">
      <w:pPr>
        <w:shd w:val="clear" w:color="auto" w:fill="FFFFFF"/>
        <w:spacing w:line="330" w:lineRule="atLeast"/>
        <w:rPr>
          <w:color w:val="333333"/>
        </w:rPr>
      </w:pPr>
      <w:r w:rsidRPr="009E7A37">
        <w:rPr>
          <w:color w:val="333333"/>
        </w:rPr>
        <w:lastRenderedPageBreak/>
        <w:tab/>
      </w:r>
      <w:r w:rsidRPr="009E7A37">
        <w:rPr>
          <w:color w:val="333333"/>
        </w:rPr>
        <w:tab/>
      </w:r>
      <w:hyperlink r:id="rId28" w:anchor="35832881" w:tooltip="265-14B(7)(a)" w:history="1">
        <w:r w:rsidRPr="009E7A37">
          <w:rPr>
            <w:color w:val="000000"/>
          </w:rPr>
          <w:t>(a) </w:t>
        </w:r>
      </w:hyperlink>
      <w:r w:rsidRPr="009E7A37">
        <w:rPr>
          <w:color w:val="333333"/>
        </w:rPr>
        <w:t>The lot upon which the single-family dwelling is being proposed contain a minimum of one acre of land; and</w:t>
      </w:r>
    </w:p>
    <w:p w:rsidR="006E6F86" w:rsidRDefault="006E6F86" w:rsidP="006E6F86">
      <w:pPr>
        <w:shd w:val="clear" w:color="auto" w:fill="FFFFFF"/>
        <w:spacing w:line="330" w:lineRule="atLeast"/>
        <w:rPr>
          <w:color w:val="333333"/>
        </w:rPr>
      </w:pPr>
      <w:r w:rsidRPr="009E7A37">
        <w:rPr>
          <w:color w:val="333333"/>
        </w:rPr>
        <w:tab/>
      </w:r>
      <w:r w:rsidRPr="009E7A37">
        <w:rPr>
          <w:color w:val="333333"/>
        </w:rPr>
        <w:tab/>
      </w:r>
      <w:hyperlink r:id="rId29" w:anchor="35832882" w:tooltip="265-14B(7)(b)" w:history="1">
        <w:r w:rsidRPr="009E7A37">
          <w:rPr>
            <w:color w:val="000000"/>
          </w:rPr>
          <w:t>(b) </w:t>
        </w:r>
      </w:hyperlink>
      <w:r w:rsidRPr="009E7A37">
        <w:rPr>
          <w:color w:val="333333"/>
        </w:rPr>
        <w:t>The total acreage of the particular B-1 District in which the single-family dwelling is propos</w:t>
      </w:r>
      <w:r w:rsidRPr="00384308">
        <w:rPr>
          <w:color w:val="333333"/>
        </w:rPr>
        <w:t>ed is not, at the time of the application for site plan approval, developed with commercial enterprises totaling more than 25% thereof.</w:t>
      </w:r>
    </w:p>
    <w:p w:rsidR="006E6F86" w:rsidRDefault="006E6F86" w:rsidP="006E6F86">
      <w:pPr>
        <w:shd w:val="clear" w:color="auto" w:fill="FFFFFF"/>
        <w:spacing w:line="330" w:lineRule="atLeast"/>
        <w:rPr>
          <w:color w:val="333333"/>
        </w:rPr>
      </w:pPr>
    </w:p>
    <w:p w:rsidR="006E6F86" w:rsidRPr="009100C1" w:rsidRDefault="006E6F86" w:rsidP="006E6F86">
      <w:pPr>
        <w:shd w:val="clear" w:color="auto" w:fill="FFFFFF"/>
        <w:spacing w:line="330" w:lineRule="atLeast"/>
        <w:rPr>
          <w:color w:val="333333"/>
        </w:rPr>
      </w:pPr>
      <w:r>
        <w:rPr>
          <w:color w:val="333333"/>
        </w:rPr>
        <w:tab/>
      </w:r>
      <w:r w:rsidRPr="009100C1">
        <w:rPr>
          <w:color w:val="333333"/>
        </w:rPr>
        <w:t>(8)  Multi-family dwelling after approval of the site plan thereof by the Planning Board pursuant to §265-80 of this chapter.  When considering the site plan for the multi-family dwelling, the Planning Board shall satisfy itself that the following conditions exist:</w:t>
      </w:r>
    </w:p>
    <w:p w:rsidR="006E6F86" w:rsidRPr="009100C1" w:rsidRDefault="006E6F86" w:rsidP="006E6F86">
      <w:pPr>
        <w:shd w:val="clear" w:color="auto" w:fill="FFFFFF"/>
        <w:spacing w:line="330" w:lineRule="atLeast"/>
        <w:rPr>
          <w:color w:val="333333"/>
        </w:rPr>
      </w:pPr>
      <w:r w:rsidRPr="009100C1">
        <w:rPr>
          <w:color w:val="333333"/>
        </w:rPr>
        <w:tab/>
      </w:r>
      <w:r w:rsidRPr="009100C1">
        <w:rPr>
          <w:color w:val="333333"/>
        </w:rPr>
        <w:tab/>
        <w:t>(a)  The lot upon which the multi-family dwelling is being proposed contains a minimum of five acres of land; and</w:t>
      </w:r>
    </w:p>
    <w:p w:rsidR="006E6F86" w:rsidRPr="009100C1" w:rsidRDefault="006E6F86" w:rsidP="006E6F86">
      <w:pPr>
        <w:shd w:val="clear" w:color="auto" w:fill="FFFFFF"/>
        <w:spacing w:line="330" w:lineRule="atLeast"/>
        <w:rPr>
          <w:color w:val="333333"/>
        </w:rPr>
      </w:pPr>
      <w:r w:rsidRPr="009100C1">
        <w:rPr>
          <w:color w:val="333333"/>
        </w:rPr>
        <w:tab/>
      </w:r>
      <w:r w:rsidRPr="009100C1">
        <w:rPr>
          <w:color w:val="333333"/>
        </w:rPr>
        <w:tab/>
        <w:t>(b)  The lot coverage for any multi-family dwelling is no more than fifty (50) percent of the total acreages of the lot;</w:t>
      </w:r>
    </w:p>
    <w:p w:rsidR="006E6F86" w:rsidRDefault="006E6F86" w:rsidP="006E6F86">
      <w:pPr>
        <w:shd w:val="clear" w:color="auto" w:fill="FFFFFF"/>
        <w:spacing w:line="330" w:lineRule="atLeast"/>
        <w:rPr>
          <w:color w:val="333333"/>
        </w:rPr>
      </w:pPr>
      <w:r w:rsidRPr="009100C1">
        <w:rPr>
          <w:color w:val="333333"/>
        </w:rPr>
        <w:tab/>
      </w:r>
      <w:r w:rsidRPr="009100C1">
        <w:rPr>
          <w:color w:val="333333"/>
        </w:rPr>
        <w:tab/>
        <w:t>(c)  The lot upon which the multi-family dwelling is being proposed in more appropriate for a multi-family dwelling than a business based on the location, proximity to other residential homes, configuration of the lot, access for motor vehicles, and the general topography of the lot.</w:t>
      </w:r>
    </w:p>
    <w:p w:rsidR="006E6F86" w:rsidRDefault="006E6F86" w:rsidP="006E6F86">
      <w:pPr>
        <w:shd w:val="clear" w:color="auto" w:fill="FFFFFF"/>
        <w:spacing w:line="330" w:lineRule="atLeast"/>
        <w:rPr>
          <w:color w:val="333333"/>
        </w:rPr>
      </w:pPr>
    </w:p>
    <w:p w:rsidR="006E6F86" w:rsidRPr="00493AD3" w:rsidRDefault="006E6F86" w:rsidP="006E6F86">
      <w:pPr>
        <w:shd w:val="clear" w:color="auto" w:fill="FFFFFF"/>
        <w:spacing w:line="330" w:lineRule="atLeast"/>
        <w:rPr>
          <w:color w:val="333333"/>
          <w:u w:val="single"/>
        </w:rPr>
      </w:pPr>
      <w:r>
        <w:rPr>
          <w:color w:val="333333"/>
        </w:rPr>
        <w:tab/>
      </w:r>
      <w:r w:rsidRPr="00493AD3">
        <w:rPr>
          <w:color w:val="333333"/>
          <w:u w:val="single"/>
        </w:rPr>
        <w:t>(9)</w:t>
      </w:r>
      <w:r w:rsidRPr="00493AD3">
        <w:rPr>
          <w:color w:val="333333"/>
          <w:u w:val="single"/>
        </w:rPr>
        <w:tab/>
        <w:t>Light Industrial.  L</w:t>
      </w:r>
      <w:r w:rsidRPr="00493AD3">
        <w:rPr>
          <w:color w:val="000000"/>
          <w:u w:val="single"/>
        </w:rPr>
        <w:t xml:space="preserve">ight Industrial is intended primarily for </w:t>
      </w:r>
      <w:r>
        <w:rPr>
          <w:color w:val="000000"/>
          <w:u w:val="single"/>
        </w:rPr>
        <w:t xml:space="preserve">high technology clean room </w:t>
      </w:r>
      <w:r w:rsidRPr="00493AD3">
        <w:rPr>
          <w:color w:val="000000"/>
          <w:u w:val="single"/>
        </w:rPr>
        <w:t xml:space="preserve">production, processing, and assembly plants that are operated so that noise, odor, dust, and glare of such operations are completely confined within an enclosed building. These industries will, by their nature, generate </w:t>
      </w:r>
      <w:r>
        <w:rPr>
          <w:color w:val="000000"/>
          <w:u w:val="single"/>
        </w:rPr>
        <w:t xml:space="preserve">some </w:t>
      </w:r>
      <w:r w:rsidRPr="00493AD3">
        <w:rPr>
          <w:color w:val="000000"/>
          <w:u w:val="single"/>
        </w:rPr>
        <w:t>traffic; however, the size and volume of raw materials and finished products should not produce the volume of traffic generated by industrial uses. Light Industrial is also intended for the development of office/warehouse uses.</w:t>
      </w:r>
    </w:p>
    <w:p w:rsidR="006E6F86" w:rsidRDefault="006E6F86" w:rsidP="006E6F86">
      <w:pPr>
        <w:rPr>
          <w:b/>
          <w:bCs/>
        </w:rPr>
      </w:pPr>
    </w:p>
    <w:p w:rsidR="006E6F86" w:rsidRDefault="006E6F86" w:rsidP="006E6F8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t>Section 2.</w:t>
      </w:r>
      <w:r>
        <w:tab/>
        <w:t xml:space="preserve">That Chapter 265, Article III entitled District Regulations, Section 265-15, of the Code of the Town of Elbridge, be amended as follows.  </w:t>
      </w:r>
    </w:p>
    <w:p w:rsidR="006E6F86" w:rsidRDefault="006E6F86" w:rsidP="006E6F86">
      <w:pPr>
        <w:rPr>
          <w:b/>
          <w:bCs/>
        </w:rPr>
      </w:pPr>
    </w:p>
    <w:p w:rsidR="006E6F86" w:rsidRPr="00493AD3" w:rsidRDefault="006E6F86" w:rsidP="006E6F86">
      <w:pPr>
        <w:shd w:val="clear" w:color="auto" w:fill="FFFFFF"/>
        <w:rPr>
          <w:b/>
          <w:bCs/>
          <w:color w:val="000000"/>
        </w:rPr>
      </w:pPr>
      <w:r w:rsidRPr="00493AD3">
        <w:rPr>
          <w:b/>
          <w:bCs/>
          <w:color w:val="000000"/>
        </w:rPr>
        <w:t xml:space="preserve">265-15.  </w:t>
      </w:r>
      <w:hyperlink r:id="rId30" w:anchor="35832890" w:history="1">
        <w:r w:rsidRPr="00493AD3">
          <w:rPr>
            <w:rStyle w:val="titletitle"/>
            <w:b/>
            <w:bCs/>
            <w:color w:val="333333"/>
          </w:rPr>
          <w:t>Business (B-2) District.</w:t>
        </w:r>
      </w:hyperlink>
    </w:p>
    <w:p w:rsidR="006E6F86" w:rsidRDefault="006E6F86" w:rsidP="006E6F86">
      <w:pPr>
        <w:shd w:val="clear" w:color="auto" w:fill="FFFFFF"/>
        <w:spacing w:line="330" w:lineRule="atLeast"/>
        <w:rPr>
          <w:color w:val="333333"/>
        </w:rPr>
      </w:pPr>
    </w:p>
    <w:p w:rsidR="006E6F86" w:rsidRPr="00493AD3" w:rsidRDefault="00613E79" w:rsidP="006E6F86">
      <w:pPr>
        <w:shd w:val="clear" w:color="auto" w:fill="FFFFFF"/>
        <w:spacing w:line="330" w:lineRule="atLeast"/>
        <w:rPr>
          <w:color w:val="333333"/>
        </w:rPr>
      </w:pPr>
      <w:hyperlink r:id="rId31" w:anchor="35832891" w:tooltip="265-15A" w:history="1">
        <w:r w:rsidR="006E6F86" w:rsidRPr="00493AD3">
          <w:rPr>
            <w:rStyle w:val="Hyperlink"/>
            <w:b/>
            <w:bCs/>
            <w:color w:val="333333"/>
          </w:rPr>
          <w:t>A.</w:t>
        </w:r>
        <w:r w:rsidR="006E6F86">
          <w:rPr>
            <w:rStyle w:val="Hyperlink"/>
            <w:b/>
            <w:bCs/>
            <w:color w:val="333333"/>
          </w:rPr>
          <w:t xml:space="preserve"> </w:t>
        </w:r>
      </w:hyperlink>
      <w:r w:rsidR="006E6F86" w:rsidRPr="00493AD3">
        <w:rPr>
          <w:color w:val="333333"/>
        </w:rPr>
        <w:t>Statement of intent. These districts are for those areas where it is appropriate and suitable to locate retail stores, personal service establishments and uses oriented to motor vehicle sales, operations, fuel, maintenance and service.</w:t>
      </w:r>
    </w:p>
    <w:p w:rsidR="006E6F86" w:rsidRDefault="006E6F86" w:rsidP="006E6F86">
      <w:pPr>
        <w:shd w:val="clear" w:color="auto" w:fill="FFFFFF"/>
        <w:spacing w:line="330" w:lineRule="atLeast"/>
        <w:rPr>
          <w:color w:val="333333"/>
        </w:rPr>
      </w:pPr>
    </w:p>
    <w:p w:rsidR="006E6F86" w:rsidRPr="00493AD3" w:rsidRDefault="00613E79" w:rsidP="006E6F86">
      <w:pPr>
        <w:shd w:val="clear" w:color="auto" w:fill="FFFFFF"/>
        <w:spacing w:line="330" w:lineRule="atLeast"/>
        <w:rPr>
          <w:color w:val="333333"/>
        </w:rPr>
      </w:pPr>
      <w:hyperlink r:id="rId32" w:anchor="35832892" w:tooltip="265-15B" w:history="1">
        <w:r w:rsidR="006E6F86" w:rsidRPr="00493AD3">
          <w:rPr>
            <w:rStyle w:val="Hyperlink"/>
            <w:b/>
            <w:bCs/>
            <w:color w:val="333333"/>
          </w:rPr>
          <w:t>B. </w:t>
        </w:r>
      </w:hyperlink>
      <w:r w:rsidR="006E6F86">
        <w:rPr>
          <w:color w:val="333333"/>
        </w:rPr>
        <w:t xml:space="preserve"> </w:t>
      </w:r>
      <w:r w:rsidR="006E6F86" w:rsidRPr="00493AD3">
        <w:rPr>
          <w:color w:val="333333"/>
        </w:rPr>
        <w:t>Permitted buildings and uses. The following buildings and uses shall be permitted:</w:t>
      </w:r>
    </w:p>
    <w:p w:rsidR="006E6F86" w:rsidRDefault="006E6F86" w:rsidP="006E6F86">
      <w:pPr>
        <w:shd w:val="clear" w:color="auto" w:fill="FFFFFF"/>
        <w:spacing w:line="330" w:lineRule="atLeast"/>
        <w:rPr>
          <w:color w:val="333333"/>
        </w:rPr>
      </w:pPr>
    </w:p>
    <w:p w:rsidR="006E6F86" w:rsidRPr="00493AD3" w:rsidRDefault="00613E79" w:rsidP="006E6F86">
      <w:pPr>
        <w:shd w:val="clear" w:color="auto" w:fill="FFFFFF"/>
        <w:spacing w:line="330" w:lineRule="atLeast"/>
        <w:rPr>
          <w:color w:val="333333"/>
        </w:rPr>
      </w:pPr>
      <w:hyperlink r:id="rId33" w:anchor="35832893" w:tooltip="265-15B(1)" w:history="1">
        <w:r w:rsidR="006E6F86" w:rsidRPr="00493AD3">
          <w:rPr>
            <w:rStyle w:val="Hyperlink"/>
            <w:b/>
            <w:bCs/>
            <w:color w:val="333333"/>
          </w:rPr>
          <w:t>(1)</w:t>
        </w:r>
      </w:hyperlink>
      <w:r w:rsidR="006E6F86">
        <w:rPr>
          <w:color w:val="333333"/>
        </w:rPr>
        <w:t xml:space="preserve">  </w:t>
      </w:r>
      <w:r w:rsidR="006E6F86" w:rsidRPr="00493AD3">
        <w:rPr>
          <w:color w:val="333333"/>
        </w:rPr>
        <w:t>Outdoors sales.</w:t>
      </w:r>
    </w:p>
    <w:p w:rsidR="006E6F86" w:rsidRPr="00493AD3" w:rsidRDefault="00613E79" w:rsidP="006E6F86">
      <w:pPr>
        <w:shd w:val="clear" w:color="auto" w:fill="FFFFFF"/>
        <w:spacing w:line="330" w:lineRule="atLeast"/>
        <w:rPr>
          <w:color w:val="333333"/>
        </w:rPr>
      </w:pPr>
      <w:hyperlink r:id="rId34" w:anchor="35832894" w:tooltip="265-15B(2)" w:history="1">
        <w:r w:rsidR="006E6F86" w:rsidRPr="00493AD3">
          <w:rPr>
            <w:rStyle w:val="Hyperlink"/>
            <w:b/>
            <w:bCs/>
            <w:color w:val="333333"/>
          </w:rPr>
          <w:t>(2) </w:t>
        </w:r>
      </w:hyperlink>
      <w:r w:rsidR="006E6F86" w:rsidRPr="00493AD3">
        <w:rPr>
          <w:color w:val="333333"/>
        </w:rPr>
        <w:t>Motor vehicle maintenance and service.</w:t>
      </w:r>
    </w:p>
    <w:p w:rsidR="006E6F86" w:rsidRDefault="00613E79" w:rsidP="006E6F86">
      <w:pPr>
        <w:shd w:val="clear" w:color="auto" w:fill="FFFFFF"/>
        <w:spacing w:line="330" w:lineRule="atLeast"/>
        <w:rPr>
          <w:color w:val="333333"/>
        </w:rPr>
      </w:pPr>
      <w:hyperlink r:id="rId35" w:anchor="35832895" w:tooltip="265-15B(3)" w:history="1">
        <w:r w:rsidR="006E6F86" w:rsidRPr="00493AD3">
          <w:rPr>
            <w:rStyle w:val="Hyperlink"/>
            <w:b/>
            <w:bCs/>
            <w:color w:val="333333"/>
          </w:rPr>
          <w:t>(3) </w:t>
        </w:r>
      </w:hyperlink>
      <w:r w:rsidR="006E6F86" w:rsidRPr="00493AD3">
        <w:rPr>
          <w:color w:val="333333"/>
        </w:rPr>
        <w:t>Fuel stations and car washes.</w:t>
      </w:r>
    </w:p>
    <w:p w:rsidR="006E6F86" w:rsidRPr="00493AD3" w:rsidRDefault="006E6F86" w:rsidP="006E6F86">
      <w:pPr>
        <w:shd w:val="clear" w:color="auto" w:fill="FFFFFF"/>
        <w:spacing w:line="330" w:lineRule="atLeast"/>
        <w:rPr>
          <w:color w:val="333333"/>
          <w:u w:val="single"/>
        </w:rPr>
      </w:pPr>
      <w:r w:rsidRPr="00493AD3">
        <w:rPr>
          <w:color w:val="333333"/>
          <w:u w:val="single"/>
        </w:rPr>
        <w:lastRenderedPageBreak/>
        <w:t>(</w:t>
      </w:r>
      <w:r>
        <w:rPr>
          <w:color w:val="333333"/>
          <w:u w:val="single"/>
        </w:rPr>
        <w:t>4</w:t>
      </w:r>
      <w:r w:rsidRPr="00493AD3">
        <w:rPr>
          <w:color w:val="333333"/>
          <w:u w:val="single"/>
        </w:rPr>
        <w:t>)</w:t>
      </w:r>
      <w:r w:rsidRPr="00D91638">
        <w:rPr>
          <w:color w:val="333333"/>
          <w:u w:val="single"/>
        </w:rPr>
        <w:t xml:space="preserve"> </w:t>
      </w:r>
      <w:r w:rsidRPr="00493AD3">
        <w:rPr>
          <w:color w:val="333333"/>
          <w:u w:val="single"/>
        </w:rPr>
        <w:t>Light Industrial.  L</w:t>
      </w:r>
      <w:r w:rsidRPr="00493AD3">
        <w:rPr>
          <w:color w:val="000000"/>
          <w:u w:val="single"/>
        </w:rPr>
        <w:t xml:space="preserve">ight Industrial is intended primarily for </w:t>
      </w:r>
      <w:r>
        <w:rPr>
          <w:color w:val="000000"/>
          <w:u w:val="single"/>
        </w:rPr>
        <w:t xml:space="preserve">high technology clean room </w:t>
      </w:r>
      <w:r w:rsidRPr="00493AD3">
        <w:rPr>
          <w:color w:val="000000"/>
          <w:u w:val="single"/>
        </w:rPr>
        <w:t xml:space="preserve">production, processing, and assembly plants that are operated so that noise, odor, dust, and glare of such operations are completely confined within an enclosed building. These industries will, by their nature, generate </w:t>
      </w:r>
      <w:r>
        <w:rPr>
          <w:color w:val="000000"/>
          <w:u w:val="single"/>
        </w:rPr>
        <w:t xml:space="preserve">some </w:t>
      </w:r>
      <w:r w:rsidRPr="00493AD3">
        <w:rPr>
          <w:color w:val="000000"/>
          <w:u w:val="single"/>
        </w:rPr>
        <w:t>traffic; however, the size and volume of raw materials and finished products should not produce the volume of traffic generated by industrial uses. Light Industrial is also intended for the development of office/warehouse uses.</w:t>
      </w:r>
    </w:p>
    <w:p w:rsidR="006E6F86" w:rsidRDefault="006E6F86" w:rsidP="006E6F86">
      <w:pPr>
        <w:rPr>
          <w:b/>
          <w:bCs/>
        </w:rPr>
      </w:pPr>
    </w:p>
    <w:p w:rsidR="006E6F86" w:rsidRDefault="006E6F86" w:rsidP="006E6F86">
      <w:pPr>
        <w:shd w:val="clear" w:color="auto" w:fill="FFFFFF"/>
        <w:jc w:val="both"/>
        <w:rPr>
          <w:rFonts w:ascii="Arial" w:hAnsi="Arial" w:cs="Arial"/>
          <w:color w:val="333333"/>
          <w:sz w:val="27"/>
          <w:szCs w:val="27"/>
        </w:rPr>
      </w:pPr>
      <w:r>
        <w:t>Section 3.</w:t>
      </w:r>
      <w:r>
        <w:tab/>
        <w:t>That Chapter 265, Article III entitled District Regulations, Section 265-16, of the Code of the Town of Elbridge, be amended as follows.</w:t>
      </w:r>
    </w:p>
    <w:p w:rsidR="006E6F86" w:rsidRDefault="006E6F86" w:rsidP="006E6F86">
      <w:pPr>
        <w:shd w:val="clear" w:color="auto" w:fill="FFFFFF"/>
        <w:rPr>
          <w:b/>
          <w:bCs/>
          <w:color w:val="000000"/>
        </w:rPr>
      </w:pPr>
    </w:p>
    <w:p w:rsidR="006E6F86" w:rsidRPr="00393332" w:rsidRDefault="006E6F86" w:rsidP="006E6F86">
      <w:pPr>
        <w:shd w:val="clear" w:color="auto" w:fill="FFFFFF"/>
        <w:rPr>
          <w:b/>
          <w:bCs/>
          <w:color w:val="000000"/>
        </w:rPr>
      </w:pPr>
      <w:r w:rsidRPr="00393332">
        <w:rPr>
          <w:b/>
          <w:bCs/>
          <w:color w:val="000000"/>
        </w:rPr>
        <w:t>265-1</w:t>
      </w:r>
      <w:r>
        <w:rPr>
          <w:b/>
          <w:bCs/>
          <w:color w:val="000000"/>
        </w:rPr>
        <w:t>6</w:t>
      </w:r>
      <w:r w:rsidRPr="00393332">
        <w:rPr>
          <w:b/>
          <w:bCs/>
          <w:color w:val="000000"/>
        </w:rPr>
        <w:t xml:space="preserve">.  </w:t>
      </w:r>
      <w:hyperlink r:id="rId36" w:anchor="35832903" w:history="1">
        <w:r w:rsidRPr="00393332">
          <w:rPr>
            <w:rStyle w:val="titletitle"/>
            <w:b/>
            <w:bCs/>
            <w:color w:val="333333"/>
          </w:rPr>
          <w:t>Business (B-3) District.</w:t>
        </w:r>
      </w:hyperlink>
    </w:p>
    <w:p w:rsidR="006E6F86" w:rsidRPr="00393332" w:rsidRDefault="006E6F86" w:rsidP="006E6F86">
      <w:pPr>
        <w:shd w:val="clear" w:color="auto" w:fill="FFFFFF"/>
        <w:spacing w:line="330" w:lineRule="atLeast"/>
        <w:rPr>
          <w:color w:val="333333"/>
        </w:rPr>
      </w:pPr>
    </w:p>
    <w:p w:rsidR="006E6F86" w:rsidRPr="00393332" w:rsidRDefault="00613E79" w:rsidP="006E6F86">
      <w:pPr>
        <w:shd w:val="clear" w:color="auto" w:fill="FFFFFF"/>
        <w:spacing w:line="330" w:lineRule="atLeast"/>
        <w:rPr>
          <w:color w:val="333333"/>
        </w:rPr>
      </w:pPr>
      <w:hyperlink r:id="rId37" w:anchor="35832904" w:tooltip="265-16A" w:history="1">
        <w:r w:rsidR="006E6F86" w:rsidRPr="00393332">
          <w:rPr>
            <w:rStyle w:val="Hyperlink"/>
            <w:b/>
            <w:bCs/>
            <w:color w:val="333333"/>
          </w:rPr>
          <w:t>A. </w:t>
        </w:r>
      </w:hyperlink>
      <w:r w:rsidR="006E6F86" w:rsidRPr="00393332">
        <w:rPr>
          <w:color w:val="333333"/>
        </w:rPr>
        <w:t xml:space="preserve"> Statement of intent. These districts are for those areas where it is appropriate and suitable to locate </w:t>
      </w:r>
      <w:proofErr w:type="gramStart"/>
      <w:r w:rsidR="006E6F86" w:rsidRPr="00393332">
        <w:rPr>
          <w:color w:val="333333"/>
        </w:rPr>
        <w:t>a motor vehicle sales</w:t>
      </w:r>
      <w:proofErr w:type="gramEnd"/>
      <w:r w:rsidR="006E6F86" w:rsidRPr="00393332">
        <w:rPr>
          <w:color w:val="333333"/>
        </w:rPr>
        <w:t xml:space="preserve"> with maintenance and service business and outdoor display of motor vehicles for sale.</w:t>
      </w:r>
    </w:p>
    <w:p w:rsidR="006E6F86" w:rsidRPr="00393332" w:rsidRDefault="00613E79" w:rsidP="006E6F86">
      <w:pPr>
        <w:shd w:val="clear" w:color="auto" w:fill="FFFFFF"/>
        <w:spacing w:line="330" w:lineRule="atLeast"/>
        <w:rPr>
          <w:color w:val="333333"/>
        </w:rPr>
      </w:pPr>
      <w:hyperlink r:id="rId38" w:anchor="35832905" w:tooltip="265-16B" w:history="1">
        <w:r w:rsidR="006E6F86" w:rsidRPr="00393332">
          <w:rPr>
            <w:rStyle w:val="Hyperlink"/>
            <w:b/>
            <w:bCs/>
            <w:color w:val="333333"/>
          </w:rPr>
          <w:t>B. </w:t>
        </w:r>
      </w:hyperlink>
      <w:r w:rsidR="006E6F86" w:rsidRPr="00393332">
        <w:rPr>
          <w:color w:val="333333"/>
        </w:rPr>
        <w:t>Permitted buildings and uses. The following buildings and uses shall be permitted:</w:t>
      </w:r>
    </w:p>
    <w:p w:rsidR="006E6F86" w:rsidRPr="00393332" w:rsidRDefault="00613E79" w:rsidP="006E6F86">
      <w:pPr>
        <w:shd w:val="clear" w:color="auto" w:fill="FFFFFF"/>
        <w:spacing w:line="330" w:lineRule="atLeast"/>
        <w:rPr>
          <w:color w:val="333333"/>
        </w:rPr>
      </w:pPr>
      <w:hyperlink r:id="rId39" w:anchor="35832906" w:tooltip="265-16B(1)" w:history="1">
        <w:r w:rsidR="006E6F86" w:rsidRPr="00393332">
          <w:rPr>
            <w:rStyle w:val="Hyperlink"/>
            <w:b/>
            <w:bCs/>
            <w:color w:val="333333"/>
          </w:rPr>
          <w:t>(1) </w:t>
        </w:r>
      </w:hyperlink>
      <w:r w:rsidR="006E6F86" w:rsidRPr="00393332">
        <w:rPr>
          <w:color w:val="333333"/>
        </w:rPr>
        <w:t>Motor vehicle sales.</w:t>
      </w:r>
    </w:p>
    <w:p w:rsidR="006E6F86" w:rsidRDefault="00613E79" w:rsidP="006E6F86">
      <w:pPr>
        <w:shd w:val="clear" w:color="auto" w:fill="FFFFFF"/>
        <w:spacing w:line="330" w:lineRule="atLeast"/>
        <w:rPr>
          <w:rFonts w:ascii="Arial" w:hAnsi="Arial" w:cs="Arial"/>
          <w:color w:val="333333"/>
          <w:sz w:val="27"/>
          <w:szCs w:val="27"/>
        </w:rPr>
      </w:pPr>
      <w:hyperlink r:id="rId40" w:anchor="35832907" w:tooltip="265-16B(2)" w:history="1">
        <w:r w:rsidR="006E6F86" w:rsidRPr="00393332">
          <w:rPr>
            <w:rStyle w:val="Hyperlink"/>
            <w:b/>
            <w:bCs/>
            <w:color w:val="333333"/>
          </w:rPr>
          <w:t>(2) </w:t>
        </w:r>
      </w:hyperlink>
      <w:r w:rsidR="006E6F86" w:rsidRPr="00393332">
        <w:rPr>
          <w:color w:val="333333"/>
        </w:rPr>
        <w:t>Motor vehicle maintenance and service</w:t>
      </w:r>
      <w:r w:rsidR="006E6F86">
        <w:rPr>
          <w:rFonts w:ascii="Arial" w:hAnsi="Arial" w:cs="Arial"/>
          <w:color w:val="333333"/>
          <w:sz w:val="27"/>
          <w:szCs w:val="27"/>
        </w:rPr>
        <w:t>.</w:t>
      </w:r>
    </w:p>
    <w:p w:rsidR="006E6F86" w:rsidRPr="00493AD3" w:rsidRDefault="006E6F86" w:rsidP="006E6F86">
      <w:pPr>
        <w:shd w:val="clear" w:color="auto" w:fill="FFFFFF"/>
        <w:spacing w:line="330" w:lineRule="atLeast"/>
        <w:rPr>
          <w:color w:val="333333"/>
          <w:u w:val="single"/>
        </w:rPr>
      </w:pPr>
      <w:r w:rsidRPr="00493AD3">
        <w:rPr>
          <w:color w:val="333333"/>
          <w:u w:val="single"/>
        </w:rPr>
        <w:t>(</w:t>
      </w:r>
      <w:r>
        <w:rPr>
          <w:color w:val="333333"/>
          <w:u w:val="single"/>
        </w:rPr>
        <w:t>3</w:t>
      </w:r>
      <w:r w:rsidRPr="00493AD3">
        <w:rPr>
          <w:color w:val="333333"/>
          <w:u w:val="single"/>
        </w:rPr>
        <w:t>)</w:t>
      </w:r>
      <w:r w:rsidRPr="00D91638">
        <w:rPr>
          <w:color w:val="333333"/>
          <w:u w:val="single"/>
        </w:rPr>
        <w:t xml:space="preserve"> </w:t>
      </w:r>
      <w:r w:rsidRPr="00493AD3">
        <w:rPr>
          <w:color w:val="333333"/>
          <w:u w:val="single"/>
        </w:rPr>
        <w:t>Light Industrial.  L</w:t>
      </w:r>
      <w:r w:rsidRPr="00493AD3">
        <w:rPr>
          <w:color w:val="000000"/>
          <w:u w:val="single"/>
        </w:rPr>
        <w:t xml:space="preserve">ight Industrial is intended primarily for </w:t>
      </w:r>
      <w:r>
        <w:rPr>
          <w:color w:val="000000"/>
          <w:u w:val="single"/>
        </w:rPr>
        <w:t xml:space="preserve">high technology clean room </w:t>
      </w:r>
      <w:r w:rsidRPr="00493AD3">
        <w:rPr>
          <w:color w:val="000000"/>
          <w:u w:val="single"/>
        </w:rPr>
        <w:t xml:space="preserve">production, processing, and assembly plants that are operated so that noise, odor, dust, and glare of such operations are completely confined within an enclosed building. These industries will, by their nature, generate </w:t>
      </w:r>
      <w:r>
        <w:rPr>
          <w:color w:val="000000"/>
          <w:u w:val="single"/>
        </w:rPr>
        <w:t xml:space="preserve">some </w:t>
      </w:r>
      <w:r w:rsidRPr="00493AD3">
        <w:rPr>
          <w:color w:val="000000"/>
          <w:u w:val="single"/>
        </w:rPr>
        <w:t>traffic; however, the size and volume of raw materials and finished products should not produce the volume of traffic generated by industrial uses. Light Industrial is also intended for the development of office/warehouse uses.</w:t>
      </w:r>
    </w:p>
    <w:p w:rsidR="006E6F86" w:rsidRDefault="006E6F86" w:rsidP="006E6F86">
      <w:pPr>
        <w:rPr>
          <w:b/>
          <w:bCs/>
        </w:rPr>
      </w:pPr>
    </w:p>
    <w:p w:rsidR="006E6F86" w:rsidRDefault="006E6F86" w:rsidP="006E6F86">
      <w:r>
        <w:rPr>
          <w:b/>
          <w:bCs/>
        </w:rPr>
        <w:t>Section 4.  Effective date.</w:t>
      </w:r>
      <w:r>
        <w:t xml:space="preserve"> </w:t>
      </w:r>
    </w:p>
    <w:p w:rsidR="006E6F86" w:rsidRDefault="006E6F86" w:rsidP="006E6F86"/>
    <w:p w:rsidR="006E6F86" w:rsidRDefault="006E6F86" w:rsidP="006E6F86">
      <w:pPr>
        <w:ind w:firstLine="720"/>
      </w:pPr>
      <w:r>
        <w:t xml:space="preserve">This local law shall take effect immediately upon filing with the Secretary of State. </w:t>
      </w:r>
    </w:p>
    <w:p w:rsidR="006E6F86" w:rsidRPr="00D23864" w:rsidRDefault="006E6F86" w:rsidP="006E6F86">
      <w:pPr>
        <w:ind w:firstLine="720"/>
      </w:pPr>
    </w:p>
    <w:p w:rsidR="006E6F86" w:rsidRDefault="006E6F86" w:rsidP="006E6F86">
      <w:pPr>
        <w:pStyle w:val="NormalWeb"/>
      </w:pPr>
      <w:r>
        <w:tab/>
      </w:r>
      <w:r>
        <w:tab/>
      </w:r>
      <w:r w:rsidRPr="00FF56D7">
        <w:rPr>
          <w:b/>
          <w:bCs/>
        </w:rPr>
        <w:t>WHEREAS</w:t>
      </w:r>
      <w:r>
        <w:t xml:space="preserve">, there are several high </w:t>
      </w:r>
      <w:proofErr w:type="gramStart"/>
      <w:r>
        <w:t>technology</w:t>
      </w:r>
      <w:proofErr w:type="gramEnd"/>
      <w:r>
        <w:t>, light industrial type businesses, that have non-conforming use status in the B1 District;</w:t>
      </w:r>
    </w:p>
    <w:p w:rsidR="006E6F86" w:rsidRDefault="006E6F86" w:rsidP="006E6F86">
      <w:pPr>
        <w:pStyle w:val="NormalWeb"/>
      </w:pPr>
      <w:r>
        <w:tab/>
      </w:r>
      <w:r>
        <w:tab/>
      </w:r>
      <w:r w:rsidRPr="00FF56D7">
        <w:rPr>
          <w:b/>
          <w:bCs/>
        </w:rPr>
        <w:t>WHEREAS</w:t>
      </w:r>
      <w:r>
        <w:t>, the Town Board believes that high technology, light industrial uses should be allowed in the B1, B2 and B3 zoning districts;</w:t>
      </w:r>
    </w:p>
    <w:p w:rsidR="006E6F86" w:rsidRDefault="006E6F86" w:rsidP="006E6F86">
      <w:pPr>
        <w:pStyle w:val="NormalWeb"/>
      </w:pPr>
      <w:r>
        <w:tab/>
      </w:r>
      <w:r>
        <w:tab/>
      </w:r>
      <w:r w:rsidRPr="00EF4B3E">
        <w:rPr>
          <w:b/>
        </w:rPr>
        <w:t>WHEREAS</w:t>
      </w:r>
      <w:r>
        <w:t>, the Town Board desires to hear from members of the public on Local Law 2022-4;</w:t>
      </w:r>
    </w:p>
    <w:p w:rsidR="006E6F86" w:rsidRDefault="006E6F86" w:rsidP="006E6F86">
      <w:pPr>
        <w:ind w:firstLine="1440"/>
        <w:jc w:val="both"/>
      </w:pPr>
      <w:r>
        <w:rPr>
          <w:b/>
        </w:rPr>
        <w:t xml:space="preserve">NOW THERESFORE, BE IT </w:t>
      </w:r>
      <w:r w:rsidRPr="00B44A35">
        <w:rPr>
          <w:b/>
        </w:rPr>
        <w:t>RESOLVED</w:t>
      </w:r>
      <w:r>
        <w:t xml:space="preserve">, that the Town Board of the Town of Elbridge, County of Onondaga, State of New York, shall hold a Public Hearing on said proposed Local Law 2022-4, and that such Hearing shall be held at the Town Hall of the Town of Elbridge, </w:t>
      </w:r>
      <w:r>
        <w:lastRenderedPageBreak/>
        <w:t>located at located at 5 Rt. 31, Village of Jordan, County of Onondaga, State of New York, on   May12, 2022 at 7:00 p.m. and be it further;</w:t>
      </w:r>
    </w:p>
    <w:p w:rsidR="006E6F86" w:rsidRDefault="006E6F86" w:rsidP="006E6F86">
      <w:pPr>
        <w:ind w:firstLine="1440"/>
        <w:jc w:val="both"/>
      </w:pPr>
      <w:r w:rsidRPr="00B44A35">
        <w:rPr>
          <w:b/>
        </w:rPr>
        <w:t>RESOLVED</w:t>
      </w:r>
      <w:r>
        <w:t>, that the Town Clerk give notice of such Public Hearing by the publication of a notice in at least one newspaper circulated in the Town, specifying the time when and the place where such Public Hearing will be held, and in general terms, describing the proposed Local Law.  Such notice shall be published once at least five (5) days prior to the Public Hearing.</w:t>
      </w:r>
    </w:p>
    <w:p w:rsidR="00521406" w:rsidRDefault="00521406" w:rsidP="002D43E4"/>
    <w:p w:rsidR="006E6F86" w:rsidRDefault="006E6F86" w:rsidP="006E6F86">
      <w:pPr>
        <w:jc w:val="both"/>
      </w:pPr>
      <w:r>
        <w:t xml:space="preserve">On a motion by Councilor Duger, seconded by Councilor Platten, the following resolution was </w:t>
      </w:r>
    </w:p>
    <w:p w:rsidR="006E6F86" w:rsidRDefault="006E6F86" w:rsidP="006E6F86">
      <w:pPr>
        <w:jc w:val="both"/>
      </w:pPr>
      <w:r>
        <w:t>ADOPTED:</w:t>
      </w:r>
      <w:r>
        <w:tab/>
        <w:t>5 AYES Richardson Blumer Duger Caron Platten</w:t>
      </w:r>
    </w:p>
    <w:p w:rsidR="006E6F86" w:rsidRDefault="006E6F86" w:rsidP="006E6F86">
      <w:pPr>
        <w:jc w:val="both"/>
      </w:pPr>
      <w:r>
        <w:tab/>
      </w:r>
      <w:r>
        <w:tab/>
        <w:t>0 NAYS</w:t>
      </w:r>
    </w:p>
    <w:p w:rsidR="006E6F86" w:rsidRDefault="006E6F86" w:rsidP="006E6F86">
      <w:pPr>
        <w:jc w:val="both"/>
        <w:rPr>
          <w:b/>
          <w:i/>
          <w:u w:val="single"/>
        </w:rPr>
      </w:pPr>
      <w:r>
        <w:rPr>
          <w:b/>
          <w:i/>
          <w:u w:val="single"/>
        </w:rPr>
        <w:t>Resolution 62/22</w:t>
      </w:r>
    </w:p>
    <w:p w:rsidR="00A47CB7" w:rsidRDefault="006E6F86" w:rsidP="002D43E4">
      <w:r>
        <w:t xml:space="preserve">The Elbridge Town Board resolves to begin the 2022 Cleanup Season on May 2, 2022, and ending on September 29, 2022 for Town and Village residents only, for a cost of $10.00 per load, not to exceed six loads for the entire season. </w:t>
      </w:r>
    </w:p>
    <w:p w:rsidR="00106792" w:rsidRDefault="00106792" w:rsidP="002D43E4"/>
    <w:p w:rsidR="00106792" w:rsidRDefault="00106792" w:rsidP="00106792">
      <w:pPr>
        <w:jc w:val="both"/>
      </w:pPr>
      <w:r>
        <w:t xml:space="preserve">On a motion by Councilor Blumer, seconded by Councilor Caron, the following resolution was </w:t>
      </w:r>
    </w:p>
    <w:p w:rsidR="00106792" w:rsidRDefault="00106792" w:rsidP="00106792">
      <w:pPr>
        <w:jc w:val="both"/>
      </w:pPr>
      <w:r>
        <w:t>ADOPTED:</w:t>
      </w:r>
      <w:r>
        <w:tab/>
        <w:t>5 AYES Richardson Blumer Duger Caron Platten</w:t>
      </w:r>
    </w:p>
    <w:p w:rsidR="00106792" w:rsidRDefault="00106792" w:rsidP="00106792">
      <w:pPr>
        <w:jc w:val="both"/>
      </w:pPr>
      <w:r>
        <w:tab/>
      </w:r>
      <w:r>
        <w:tab/>
        <w:t>0 NAYS</w:t>
      </w:r>
    </w:p>
    <w:p w:rsidR="00106792" w:rsidRDefault="00106792" w:rsidP="00106792">
      <w:pPr>
        <w:jc w:val="both"/>
        <w:rPr>
          <w:b/>
          <w:i/>
          <w:u w:val="single"/>
        </w:rPr>
      </w:pPr>
      <w:r>
        <w:rPr>
          <w:b/>
          <w:i/>
          <w:u w:val="single"/>
        </w:rPr>
        <w:t>Resolution 63/22</w:t>
      </w:r>
    </w:p>
    <w:p w:rsidR="00106792" w:rsidRDefault="00106792" w:rsidP="002D43E4">
      <w:r>
        <w:t>Whereas, the Town of Elbridge is undertaking a joint water project with the Village of Jordan and Village of Elbridge; and</w:t>
      </w:r>
    </w:p>
    <w:p w:rsidR="00106792" w:rsidRDefault="00106792" w:rsidP="002D43E4">
      <w:r>
        <w:t xml:space="preserve">Whereas, the Town Board previously approved and authorized a legal services agreement with its legal counsel, Costello, Cooney &amp; </w:t>
      </w:r>
      <w:proofErr w:type="spellStart"/>
      <w:r>
        <w:t>Fearon</w:t>
      </w:r>
      <w:proofErr w:type="spellEnd"/>
      <w:r>
        <w:t>, PLLC to provide legal services for the Water Project; and</w:t>
      </w:r>
    </w:p>
    <w:p w:rsidR="00106792" w:rsidRDefault="00106792" w:rsidP="002D43E4">
      <w:r>
        <w:t>Whereas, as a result of issues related to the complex nature of the project, the COVID-19 pandemic, delays with the project, and issues related to land/easement acquisitions it is necessary to amend the legal services agreement to provide a new not to exceed dollar amount for the legal budget.</w:t>
      </w:r>
    </w:p>
    <w:p w:rsidR="00106792" w:rsidRDefault="00106792" w:rsidP="002D43E4">
      <w:r>
        <w:t xml:space="preserve">Now, Therefore Be It Resolved that the Town of Elbridge Town Board hereby authorizes the Supervisor to execute Amendment #1 to the Local Counsel Legal Services Agreement to provide for a new not to exceed dollar amount for the legal budget of $40,000.00. </w:t>
      </w:r>
    </w:p>
    <w:p w:rsidR="00C05283" w:rsidRDefault="00C05283" w:rsidP="00C05283"/>
    <w:p w:rsidR="00106792" w:rsidRDefault="00106792" w:rsidP="00106792">
      <w:pPr>
        <w:jc w:val="both"/>
      </w:pPr>
      <w:r>
        <w:t xml:space="preserve">On a motion by Councilor Caron, seconded by Councilor Blumer, the following resolution was </w:t>
      </w:r>
    </w:p>
    <w:p w:rsidR="00106792" w:rsidRDefault="00106792" w:rsidP="00106792">
      <w:pPr>
        <w:jc w:val="both"/>
      </w:pPr>
      <w:r>
        <w:t>ADOPTED:</w:t>
      </w:r>
      <w:r>
        <w:tab/>
        <w:t>5 AYES Richardson Blumer Duger Caron Platten</w:t>
      </w:r>
    </w:p>
    <w:p w:rsidR="00106792" w:rsidRDefault="00106792" w:rsidP="00106792">
      <w:pPr>
        <w:jc w:val="both"/>
      </w:pPr>
      <w:r>
        <w:tab/>
      </w:r>
      <w:r>
        <w:tab/>
        <w:t>0 NAYS</w:t>
      </w:r>
    </w:p>
    <w:p w:rsidR="00106792" w:rsidRDefault="00106792" w:rsidP="00106792">
      <w:pPr>
        <w:jc w:val="both"/>
        <w:rPr>
          <w:b/>
          <w:i/>
          <w:u w:val="single"/>
        </w:rPr>
      </w:pPr>
      <w:r>
        <w:rPr>
          <w:b/>
          <w:i/>
          <w:u w:val="single"/>
        </w:rPr>
        <w:t>Resolution 64/22</w:t>
      </w:r>
    </w:p>
    <w:p w:rsidR="00106792" w:rsidRDefault="00106792" w:rsidP="00C05283">
      <w:pPr>
        <w:rPr>
          <w:bCs/>
        </w:rPr>
      </w:pPr>
      <w:r>
        <w:rPr>
          <w:bCs/>
        </w:rPr>
        <w:t>The Elbridge Town Board agrees to renew with CHUBBS</w:t>
      </w:r>
      <w:r w:rsidR="0073553D">
        <w:rPr>
          <w:bCs/>
        </w:rPr>
        <w:t xml:space="preserve"> after the current contract expires on May 29, 2022, at a cost of $3,568.00.</w:t>
      </w:r>
    </w:p>
    <w:p w:rsidR="00106792" w:rsidRDefault="00106792" w:rsidP="00C05283">
      <w:pPr>
        <w:rPr>
          <w:bCs/>
        </w:rPr>
      </w:pPr>
    </w:p>
    <w:p w:rsidR="00C05283" w:rsidRDefault="00C05283" w:rsidP="00C05283">
      <w:pPr>
        <w:rPr>
          <w:b/>
          <w:bCs/>
        </w:rPr>
      </w:pPr>
      <w:r>
        <w:rPr>
          <w:b/>
          <w:bCs/>
        </w:rPr>
        <w:t>COMMITTEE REPORTS:</w:t>
      </w:r>
    </w:p>
    <w:p w:rsidR="00C05283" w:rsidRPr="0073553D" w:rsidRDefault="00C05283" w:rsidP="00C05283">
      <w:r>
        <w:rPr>
          <w:u w:val="single"/>
        </w:rPr>
        <w:t xml:space="preserve">Councilor </w:t>
      </w:r>
      <w:r w:rsidR="00214A8C">
        <w:rPr>
          <w:u w:val="single"/>
        </w:rPr>
        <w:t>Blumer</w:t>
      </w:r>
      <w:r>
        <w:rPr>
          <w:u w:val="single"/>
        </w:rPr>
        <w:t>:</w:t>
      </w:r>
      <w:r w:rsidR="0073553D">
        <w:t xml:space="preserve">  </w:t>
      </w:r>
      <w:r w:rsidR="00544A44">
        <w:t xml:space="preserve">The Planning Board met and approved a site plan for the </w:t>
      </w:r>
      <w:proofErr w:type="spellStart"/>
      <w:r w:rsidR="00544A44">
        <w:t>Fikes</w:t>
      </w:r>
      <w:proofErr w:type="spellEnd"/>
      <w:r w:rsidR="00544A44">
        <w:t xml:space="preserve"> road, Route 5 granite counter business, and had a quick discussion in regards to the proposed sewer project. The Codes officer has been out, but a new house on River road is in the beginning stages of planning. Historian Parkman has been awarded a the De </w:t>
      </w:r>
      <w:proofErr w:type="spellStart"/>
      <w:r w:rsidR="00544A44">
        <w:t>Villo</w:t>
      </w:r>
      <w:proofErr w:type="spellEnd"/>
      <w:r w:rsidR="00544A44">
        <w:t xml:space="preserve"> Sloan grant. He was thanked for his hard work and a brief discussion ensued for the potential ideas to use this grant. Mr. Parkman gave a short scenario of how the grant actually occurred. </w:t>
      </w:r>
    </w:p>
    <w:p w:rsidR="00C05283" w:rsidRPr="00544A44" w:rsidRDefault="00C05283" w:rsidP="00C05283">
      <w:r>
        <w:rPr>
          <w:u w:val="single"/>
        </w:rPr>
        <w:lastRenderedPageBreak/>
        <w:t>Councilor</w:t>
      </w:r>
      <w:r w:rsidR="00214A8C">
        <w:rPr>
          <w:u w:val="single"/>
        </w:rPr>
        <w:t xml:space="preserve"> Duger</w:t>
      </w:r>
      <w:r>
        <w:rPr>
          <w:u w:val="single"/>
        </w:rPr>
        <w:t>:</w:t>
      </w:r>
      <w:r w:rsidR="00544A44">
        <w:t xml:space="preserve">  The highway department is working on equipment maintenance after the winter season. The LED light project has been completed. The senior trip to </w:t>
      </w:r>
      <w:proofErr w:type="gramStart"/>
      <w:r w:rsidR="00544A44">
        <w:t>Niagara falls</w:t>
      </w:r>
      <w:proofErr w:type="gramEnd"/>
      <w:r w:rsidR="00544A44">
        <w:t xml:space="preserve"> has been scheduled for May 5, 2022. Recreation Director Joe Patrick has been working with the highway to ready the ball fields, with hope to complete this project by the end of April. Councilor Duger expressed gratitude for the highway department’s effort going above and beyond working on the project.</w:t>
      </w:r>
    </w:p>
    <w:p w:rsidR="00C05283" w:rsidRPr="00544A44" w:rsidRDefault="00C05283" w:rsidP="00C05283">
      <w:r>
        <w:rPr>
          <w:u w:val="single"/>
        </w:rPr>
        <w:t xml:space="preserve">Councilor </w:t>
      </w:r>
      <w:r w:rsidR="00214A8C">
        <w:rPr>
          <w:u w:val="single"/>
        </w:rPr>
        <w:t>Caron</w:t>
      </w:r>
      <w:r>
        <w:rPr>
          <w:u w:val="single"/>
        </w:rPr>
        <w:t>:</w:t>
      </w:r>
      <w:r w:rsidR="00544A44">
        <w:t xml:space="preserve">  Councilor Caron has signed up for PERM. He will be receiving a quote from Bill Street for workmen’s comp for a future Board discussion. </w:t>
      </w:r>
      <w:r w:rsidR="000B7DFB">
        <w:t>No amount has yet been given from insurance for the replacement of the highway’s excavator.</w:t>
      </w:r>
    </w:p>
    <w:p w:rsidR="00C05283" w:rsidRPr="00544A44" w:rsidRDefault="00C05283" w:rsidP="00C05283">
      <w:r>
        <w:rPr>
          <w:u w:val="single"/>
        </w:rPr>
        <w:t>Councilor</w:t>
      </w:r>
      <w:r w:rsidR="00BA1CDB">
        <w:rPr>
          <w:u w:val="single"/>
        </w:rPr>
        <w:t xml:space="preserve"> </w:t>
      </w:r>
      <w:r w:rsidR="00214A8C">
        <w:rPr>
          <w:u w:val="single"/>
        </w:rPr>
        <w:t>Platten</w:t>
      </w:r>
      <w:r>
        <w:rPr>
          <w:u w:val="single"/>
        </w:rPr>
        <w:t>:</w:t>
      </w:r>
      <w:r w:rsidR="00544A44">
        <w:t xml:space="preserve">  The Justice department has hired a new asst. clerk</w:t>
      </w:r>
      <w:r w:rsidR="000B7DFB">
        <w:t>. Assessing has done a few interviews for the position of part-time assessing clerk. There are three more interviews scheduled. No Environmental Commission report for this meeting.</w:t>
      </w:r>
    </w:p>
    <w:p w:rsidR="00C05283" w:rsidRPr="000B7DFB" w:rsidRDefault="00C05283" w:rsidP="00C05283">
      <w:r>
        <w:rPr>
          <w:u w:val="single"/>
        </w:rPr>
        <w:t xml:space="preserve">Supervisor </w:t>
      </w:r>
      <w:r w:rsidR="00BA1CDB">
        <w:rPr>
          <w:u w:val="single"/>
        </w:rPr>
        <w:t>Richardson</w:t>
      </w:r>
      <w:r>
        <w:rPr>
          <w:u w:val="single"/>
        </w:rPr>
        <w:t>:</w:t>
      </w:r>
      <w:r w:rsidR="000B7DFB">
        <w:t xml:space="preserve">  On April 19, 2022 there will be a Supervisor’s Luncheon with Ryan McMahon speaking. Supervisor Richardson hopes to discuss the funding available for cable. Currently there are 63 homes in the Town of Elbridge unable to gain service. He referred the Board to an article in the Observer, with photograph, of local volunteers for a newly formed historical &amp; genealogical group in the area.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2D2AD8">
        <w:rPr>
          <w:bCs/>
        </w:rPr>
        <w:t>Historian, Codes</w:t>
      </w:r>
      <w:r w:rsidR="000947F8">
        <w:rPr>
          <w:bCs/>
        </w:rPr>
        <w:t>, Highway, Supervisor, Assessing</w:t>
      </w:r>
    </w:p>
    <w:p w:rsidR="00C05283" w:rsidRDefault="00C05283" w:rsidP="00C05283">
      <w:pPr>
        <w:rPr>
          <w:b/>
          <w:bCs/>
        </w:rPr>
      </w:pPr>
    </w:p>
    <w:p w:rsidR="00C05283" w:rsidRPr="004B4853" w:rsidRDefault="00C05283" w:rsidP="00C05283">
      <w:pPr>
        <w:rPr>
          <w:bCs/>
        </w:rPr>
      </w:pPr>
      <w:r>
        <w:rPr>
          <w:b/>
          <w:bCs/>
        </w:rPr>
        <w:t>ADJOURNMENT:</w:t>
      </w:r>
      <w:r w:rsidR="004B4853">
        <w:rPr>
          <w:b/>
          <w:bCs/>
        </w:rPr>
        <w:t xml:space="preserve">  </w:t>
      </w:r>
      <w:r w:rsidR="004B4853">
        <w:rPr>
          <w:bCs/>
        </w:rPr>
        <w:t>On a motion by Councilor Blumer, seconded by Councilor Duger, the first Town Board meeting for the month of April, 2022 was adjourned at 9:20 PM.</w:t>
      </w:r>
    </w:p>
    <w:p w:rsidR="00C05283" w:rsidRDefault="00C05283" w:rsidP="00C05283">
      <w:pPr>
        <w:rPr>
          <w:b/>
          <w:bCs/>
        </w:rPr>
      </w:pPr>
    </w:p>
    <w:p w:rsidR="00414E51" w:rsidRPr="004B4853" w:rsidRDefault="004B4853">
      <w:pPr>
        <w:rPr>
          <w:bCs/>
        </w:rPr>
      </w:pPr>
      <w:r w:rsidRPr="004B4853">
        <w:rPr>
          <w:bCs/>
        </w:rPr>
        <w:t>Respectfully Submitted,</w:t>
      </w:r>
    </w:p>
    <w:p w:rsidR="004B4853" w:rsidRPr="004B4853" w:rsidRDefault="004B4853">
      <w:pPr>
        <w:rPr>
          <w:bCs/>
        </w:rPr>
      </w:pPr>
    </w:p>
    <w:p w:rsidR="004B4853" w:rsidRPr="004B4853" w:rsidRDefault="004B4853">
      <w:pPr>
        <w:rPr>
          <w:bCs/>
        </w:rPr>
      </w:pPr>
    </w:p>
    <w:p w:rsidR="004B4853" w:rsidRPr="004B4853" w:rsidRDefault="004B4853">
      <w:pPr>
        <w:rPr>
          <w:bCs/>
        </w:rPr>
      </w:pPr>
    </w:p>
    <w:p w:rsidR="004B4853" w:rsidRPr="004B4853" w:rsidRDefault="004B4853">
      <w:pPr>
        <w:rPr>
          <w:bCs/>
        </w:rPr>
      </w:pPr>
      <w:r w:rsidRPr="004B4853">
        <w:rPr>
          <w:bCs/>
        </w:rPr>
        <w:t xml:space="preserve">Danielle </w:t>
      </w:r>
      <w:proofErr w:type="spellStart"/>
      <w:r w:rsidRPr="004B4853">
        <w:rPr>
          <w:bCs/>
        </w:rPr>
        <w:t>Karlik</w:t>
      </w:r>
      <w:proofErr w:type="spellEnd"/>
    </w:p>
    <w:p w:rsidR="004B4853" w:rsidRPr="004B4853" w:rsidRDefault="004B4853">
      <w:r w:rsidRPr="004B4853">
        <w:rPr>
          <w:bCs/>
        </w:rPr>
        <w:t>Elbridge Town Clerk</w:t>
      </w:r>
    </w:p>
    <w:sectPr w:rsidR="004B4853" w:rsidRPr="004B4853">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79" w:rsidRDefault="00613E79" w:rsidP="00BA1CDB">
      <w:r>
        <w:separator/>
      </w:r>
    </w:p>
  </w:endnote>
  <w:endnote w:type="continuationSeparator" w:id="0">
    <w:p w:rsidR="00613E79" w:rsidRDefault="00613E79"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79" w:rsidRDefault="00613E79" w:rsidP="00BA1CDB">
      <w:r>
        <w:separator/>
      </w:r>
    </w:p>
  </w:footnote>
  <w:footnote w:type="continuationSeparator" w:id="0">
    <w:p w:rsidR="00613E79" w:rsidRDefault="00613E79"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2D2AD8">
    <w:pPr>
      <w:pStyle w:val="Header"/>
      <w:jc w:val="center"/>
    </w:pPr>
    <w:r>
      <w:t>TOWN</w:t>
    </w:r>
    <w:r w:rsidR="00BA1CDB">
      <w:t xml:space="preserve"> OF ELBRIDGE</w:t>
    </w:r>
  </w:p>
  <w:p w:rsidR="00BA1CDB" w:rsidRDefault="00A62A2F" w:rsidP="002D2AD8">
    <w:pPr>
      <w:pStyle w:val="Header"/>
      <w:jc w:val="center"/>
    </w:pPr>
    <w:r>
      <w:t>TOWN BOARD MEETING</w:t>
    </w:r>
  </w:p>
  <w:p w:rsidR="00BA1CDB" w:rsidRDefault="002D2AD8" w:rsidP="002D2AD8">
    <w:pPr>
      <w:pStyle w:val="Header"/>
      <w:jc w:val="center"/>
    </w:pPr>
    <w:r>
      <w:t>April 14</w:t>
    </w:r>
    <w:r w:rsidR="00BA1CDB">
      <w:t>, 20</w:t>
    </w:r>
    <w: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71BB"/>
    <w:multiLevelType w:val="hybridMultilevel"/>
    <w:tmpl w:val="1E24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90F5D"/>
    <w:rsid w:val="000947F8"/>
    <w:rsid w:val="000B7DFB"/>
    <w:rsid w:val="000D76E8"/>
    <w:rsid w:val="00106792"/>
    <w:rsid w:val="00192518"/>
    <w:rsid w:val="001D4082"/>
    <w:rsid w:val="001E1B40"/>
    <w:rsid w:val="001F79DB"/>
    <w:rsid w:val="00201875"/>
    <w:rsid w:val="00214A8C"/>
    <w:rsid w:val="0024311F"/>
    <w:rsid w:val="002D2AD8"/>
    <w:rsid w:val="002D43E4"/>
    <w:rsid w:val="002E0394"/>
    <w:rsid w:val="00342269"/>
    <w:rsid w:val="003F4E87"/>
    <w:rsid w:val="00402B92"/>
    <w:rsid w:val="00414E51"/>
    <w:rsid w:val="00473002"/>
    <w:rsid w:val="004B4853"/>
    <w:rsid w:val="00521406"/>
    <w:rsid w:val="00527DCC"/>
    <w:rsid w:val="00544A44"/>
    <w:rsid w:val="005621ED"/>
    <w:rsid w:val="005910DA"/>
    <w:rsid w:val="005D742B"/>
    <w:rsid w:val="00613E79"/>
    <w:rsid w:val="006807AF"/>
    <w:rsid w:val="00684486"/>
    <w:rsid w:val="006E16BD"/>
    <w:rsid w:val="006E6F86"/>
    <w:rsid w:val="006F0895"/>
    <w:rsid w:val="007301D8"/>
    <w:rsid w:val="00731B62"/>
    <w:rsid w:val="0073553D"/>
    <w:rsid w:val="00767FE6"/>
    <w:rsid w:val="007F5605"/>
    <w:rsid w:val="00825B7D"/>
    <w:rsid w:val="008F1BA3"/>
    <w:rsid w:val="009715C1"/>
    <w:rsid w:val="00A019FD"/>
    <w:rsid w:val="00A04F94"/>
    <w:rsid w:val="00A25DEE"/>
    <w:rsid w:val="00A47CB7"/>
    <w:rsid w:val="00A62A2F"/>
    <w:rsid w:val="00A93878"/>
    <w:rsid w:val="00AA6603"/>
    <w:rsid w:val="00AC33C0"/>
    <w:rsid w:val="00B4608B"/>
    <w:rsid w:val="00B85064"/>
    <w:rsid w:val="00BA1CDB"/>
    <w:rsid w:val="00BE0D53"/>
    <w:rsid w:val="00C05283"/>
    <w:rsid w:val="00C05B20"/>
    <w:rsid w:val="00C06FDA"/>
    <w:rsid w:val="00C136C8"/>
    <w:rsid w:val="00C52C29"/>
    <w:rsid w:val="00C90854"/>
    <w:rsid w:val="00CD41D3"/>
    <w:rsid w:val="00D2156E"/>
    <w:rsid w:val="00D506B6"/>
    <w:rsid w:val="00D61FA9"/>
    <w:rsid w:val="00D66738"/>
    <w:rsid w:val="00DE57EE"/>
    <w:rsid w:val="00E23906"/>
    <w:rsid w:val="00EF3E2D"/>
    <w:rsid w:val="00FE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BD02"/>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FE68F4"/>
    <w:pPr>
      <w:ind w:left="720"/>
      <w:contextualSpacing/>
    </w:pPr>
  </w:style>
  <w:style w:type="paragraph" w:styleId="BlockText">
    <w:name w:val="Block Text"/>
    <w:basedOn w:val="Normal"/>
    <w:rsid w:val="007F5605"/>
    <w:pPr>
      <w:spacing w:after="120"/>
      <w:ind w:left="1440" w:right="1440"/>
    </w:pPr>
    <w:rPr>
      <w:snapToGrid w:val="0"/>
      <w:szCs w:val="20"/>
    </w:rPr>
  </w:style>
  <w:style w:type="paragraph" w:styleId="NormalWeb">
    <w:name w:val="Normal (Web)"/>
    <w:basedOn w:val="Normal"/>
    <w:unhideWhenUsed/>
    <w:rsid w:val="007F5605"/>
    <w:pPr>
      <w:spacing w:before="100" w:beforeAutospacing="1" w:after="100" w:afterAutospacing="1"/>
    </w:pPr>
  </w:style>
  <w:style w:type="character" w:customStyle="1" w:styleId="titlenumber">
    <w:name w:val="titlenumber"/>
    <w:basedOn w:val="DefaultParagraphFont"/>
    <w:rsid w:val="007F5605"/>
  </w:style>
  <w:style w:type="character" w:styleId="Hyperlink">
    <w:name w:val="Hyperlink"/>
    <w:rsid w:val="006E6F86"/>
    <w:rPr>
      <w:color w:val="0000FF"/>
      <w:u w:val="none"/>
    </w:rPr>
  </w:style>
  <w:style w:type="character" w:customStyle="1" w:styleId="titletitle">
    <w:name w:val="titletitle"/>
    <w:basedOn w:val="DefaultParagraphFont"/>
    <w:rsid w:val="006E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5218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35833537" TargetMode="External"/><Relationship Id="rId18" Type="http://schemas.openxmlformats.org/officeDocument/2006/relationships/hyperlink" Target="https://ecode360.com/35832883" TargetMode="External"/><Relationship Id="rId26" Type="http://schemas.openxmlformats.org/officeDocument/2006/relationships/hyperlink" Target="https://ecode360.com/35832880" TargetMode="External"/><Relationship Id="rId39" Type="http://schemas.openxmlformats.org/officeDocument/2006/relationships/hyperlink" Target="https://ecode360.com/35832906" TargetMode="External"/><Relationship Id="rId21" Type="http://schemas.openxmlformats.org/officeDocument/2006/relationships/hyperlink" Target="https://ecode360.com/35832876" TargetMode="External"/><Relationship Id="rId34" Type="http://schemas.openxmlformats.org/officeDocument/2006/relationships/hyperlink" Target="https://ecode360.com/35832894" TargetMode="External"/><Relationship Id="rId42" Type="http://schemas.openxmlformats.org/officeDocument/2006/relationships/fontTable" Target="fontTable.xml"/><Relationship Id="rId7" Type="http://schemas.openxmlformats.org/officeDocument/2006/relationships/hyperlink" Target="https://ecode360.com/35832874" TargetMode="External"/><Relationship Id="rId2" Type="http://schemas.openxmlformats.org/officeDocument/2006/relationships/styles" Target="styles.xml"/><Relationship Id="rId16" Type="http://schemas.openxmlformats.org/officeDocument/2006/relationships/hyperlink" Target="https://ecode360.com/35832881" TargetMode="External"/><Relationship Id="rId20" Type="http://schemas.openxmlformats.org/officeDocument/2006/relationships/hyperlink" Target="https://ecode360.com/35832875" TargetMode="External"/><Relationship Id="rId29" Type="http://schemas.openxmlformats.org/officeDocument/2006/relationships/hyperlink" Target="https://ecode360.com/3583288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de360.com/35832878" TargetMode="External"/><Relationship Id="rId24" Type="http://schemas.openxmlformats.org/officeDocument/2006/relationships/hyperlink" Target="https://ecode360.com/35832879" TargetMode="External"/><Relationship Id="rId32" Type="http://schemas.openxmlformats.org/officeDocument/2006/relationships/hyperlink" Target="https://ecode360.com/35832892" TargetMode="External"/><Relationship Id="rId37" Type="http://schemas.openxmlformats.org/officeDocument/2006/relationships/hyperlink" Target="https://ecode360.com/35832904" TargetMode="External"/><Relationship Id="rId40" Type="http://schemas.openxmlformats.org/officeDocument/2006/relationships/hyperlink" Target="https://ecode360.com/35832907" TargetMode="External"/><Relationship Id="rId5" Type="http://schemas.openxmlformats.org/officeDocument/2006/relationships/footnotes" Target="footnotes.xml"/><Relationship Id="rId15" Type="http://schemas.openxmlformats.org/officeDocument/2006/relationships/hyperlink" Target="https://ecode360.com/35833384" TargetMode="External"/><Relationship Id="rId23" Type="http://schemas.openxmlformats.org/officeDocument/2006/relationships/hyperlink" Target="https://ecode360.com/35832878" TargetMode="External"/><Relationship Id="rId28" Type="http://schemas.openxmlformats.org/officeDocument/2006/relationships/hyperlink" Target="https://ecode360.com/35832881" TargetMode="External"/><Relationship Id="rId36" Type="http://schemas.openxmlformats.org/officeDocument/2006/relationships/hyperlink" Target="https://ecode360.com/35832890" TargetMode="External"/><Relationship Id="rId10" Type="http://schemas.openxmlformats.org/officeDocument/2006/relationships/hyperlink" Target="https://ecode360.com/35832877" TargetMode="External"/><Relationship Id="rId19" Type="http://schemas.openxmlformats.org/officeDocument/2006/relationships/hyperlink" Target="https://ecode360.com/35832874" TargetMode="External"/><Relationship Id="rId31" Type="http://schemas.openxmlformats.org/officeDocument/2006/relationships/hyperlink" Target="https://ecode360.com/35832891" TargetMode="External"/><Relationship Id="rId4" Type="http://schemas.openxmlformats.org/officeDocument/2006/relationships/webSettings" Target="webSettings.xml"/><Relationship Id="rId9" Type="http://schemas.openxmlformats.org/officeDocument/2006/relationships/hyperlink" Target="https://ecode360.com/35832876" TargetMode="External"/><Relationship Id="rId14" Type="http://schemas.openxmlformats.org/officeDocument/2006/relationships/hyperlink" Target="https://ecode360.com/35832880" TargetMode="External"/><Relationship Id="rId22" Type="http://schemas.openxmlformats.org/officeDocument/2006/relationships/hyperlink" Target="https://ecode360.com/35832877" TargetMode="External"/><Relationship Id="rId27" Type="http://schemas.openxmlformats.org/officeDocument/2006/relationships/hyperlink" Target="https://ecode360.com/35833384" TargetMode="External"/><Relationship Id="rId30" Type="http://schemas.openxmlformats.org/officeDocument/2006/relationships/hyperlink" Target="https://ecode360.com/35832890" TargetMode="External"/><Relationship Id="rId35" Type="http://schemas.openxmlformats.org/officeDocument/2006/relationships/hyperlink" Target="https://ecode360.com/35832895" TargetMode="External"/><Relationship Id="rId43" Type="http://schemas.openxmlformats.org/officeDocument/2006/relationships/theme" Target="theme/theme1.xml"/><Relationship Id="rId8" Type="http://schemas.openxmlformats.org/officeDocument/2006/relationships/hyperlink" Target="https://ecode360.com/35832875" TargetMode="External"/><Relationship Id="rId3" Type="http://schemas.openxmlformats.org/officeDocument/2006/relationships/settings" Target="settings.xml"/><Relationship Id="rId12" Type="http://schemas.openxmlformats.org/officeDocument/2006/relationships/hyperlink" Target="https://ecode360.com/35832879" TargetMode="External"/><Relationship Id="rId17" Type="http://schemas.openxmlformats.org/officeDocument/2006/relationships/hyperlink" Target="https://ecode360.com/35832882" TargetMode="External"/><Relationship Id="rId25" Type="http://schemas.openxmlformats.org/officeDocument/2006/relationships/hyperlink" Target="https://ecode360.com/35833537" TargetMode="External"/><Relationship Id="rId33" Type="http://schemas.openxmlformats.org/officeDocument/2006/relationships/hyperlink" Target="https://ecode360.com/35832893" TargetMode="External"/><Relationship Id="rId38" Type="http://schemas.openxmlformats.org/officeDocument/2006/relationships/hyperlink" Target="https://ecode360.com/3583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10</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27</cp:revision>
  <dcterms:created xsi:type="dcterms:W3CDTF">2022-04-11T14:05:00Z</dcterms:created>
  <dcterms:modified xsi:type="dcterms:W3CDTF">2022-05-02T19:21:00Z</dcterms:modified>
</cp:coreProperties>
</file>