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3307BA" w14:paraId="26A8078B" w14:textId="77777777" w:rsidTr="003307BA">
        <w:tc>
          <w:tcPr>
            <w:tcW w:w="2970" w:type="dxa"/>
          </w:tcPr>
          <w:p w14:paraId="22C470CC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Planning Board</w:t>
            </w:r>
          </w:p>
          <w:p w14:paraId="1A3DDCE8" w14:textId="476BE1B2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5 Route 31, P.O. Box 568</w:t>
            </w:r>
          </w:p>
          <w:p w14:paraId="6901D377" w14:textId="59B545A6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Jordan, NY 13080</w:t>
            </w:r>
          </w:p>
          <w:p w14:paraId="42D07A1B" w14:textId="061A7AA3" w:rsidR="003307BA" w:rsidRDefault="003307BA" w:rsidP="003307BA">
            <w:pPr>
              <w:pStyle w:val="Header"/>
            </w:pPr>
          </w:p>
        </w:tc>
        <w:tc>
          <w:tcPr>
            <w:tcW w:w="3263" w:type="dxa"/>
          </w:tcPr>
          <w:p w14:paraId="52E93C38" w14:textId="60BB7C50" w:rsidR="003307BA" w:rsidRDefault="00A013B0" w:rsidP="003307BA">
            <w:pPr>
              <w:pStyle w:val="Header"/>
              <w:jc w:val="center"/>
            </w:pPr>
            <w:r>
              <w:t xml:space="preserve">        </w:t>
            </w:r>
            <w:r w:rsidR="003307BA" w:rsidRPr="003307BA">
              <w:rPr>
                <w:noProof/>
              </w:rPr>
              <w:drawing>
                <wp:inline distT="0" distB="0" distL="0" distR="0" wp14:anchorId="05F81036" wp14:editId="15FFC680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5D7EB6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Town of Elbridge</w:t>
            </w:r>
          </w:p>
          <w:p w14:paraId="61A3EC41" w14:textId="0BB72044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County of Onondaga</w:t>
            </w:r>
          </w:p>
          <w:p w14:paraId="58B80516" w14:textId="73D586DE" w:rsidR="003307BA" w:rsidRDefault="003307BA" w:rsidP="003307BA">
            <w:pPr>
              <w:pStyle w:val="Header"/>
              <w:jc w:val="center"/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State of New York</w:t>
            </w:r>
          </w:p>
        </w:tc>
      </w:tr>
    </w:tbl>
    <w:p w14:paraId="253EBB63" w14:textId="477FA9DC" w:rsidR="003307BA" w:rsidRDefault="003307BA" w:rsidP="003307BA">
      <w:pPr>
        <w:pStyle w:val="Header"/>
        <w:pBdr>
          <w:bottom w:val="single" w:sz="12" w:space="1" w:color="auto"/>
        </w:pBdr>
      </w:pPr>
      <w:r>
        <w:tab/>
      </w:r>
      <w:r>
        <w:tab/>
      </w:r>
    </w:p>
    <w:p w14:paraId="6093DBA9" w14:textId="77777777" w:rsidR="003D32F6" w:rsidRDefault="003D32F6" w:rsidP="003307BA"/>
    <w:p w14:paraId="72A78626" w14:textId="718D04CB" w:rsidR="003307BA" w:rsidRPr="00123271" w:rsidRDefault="007D0668" w:rsidP="00123271">
      <w:pPr>
        <w:jc w:val="center"/>
        <w:rPr>
          <w:b/>
          <w:bCs/>
        </w:rPr>
      </w:pPr>
      <w:r w:rsidRPr="00123271">
        <w:rPr>
          <w:b/>
          <w:bCs/>
        </w:rPr>
        <w:t>Town of Elbridge Planning Board</w:t>
      </w:r>
    </w:p>
    <w:p w14:paraId="49FDCDBE" w14:textId="5A5E93D9" w:rsidR="007D0668" w:rsidRPr="00123271" w:rsidRDefault="00467990" w:rsidP="00123271">
      <w:pPr>
        <w:jc w:val="center"/>
        <w:rPr>
          <w:b/>
          <w:bCs/>
        </w:rPr>
      </w:pPr>
      <w:r>
        <w:rPr>
          <w:b/>
          <w:bCs/>
        </w:rPr>
        <w:t>September 13</w:t>
      </w:r>
      <w:r w:rsidR="007D0668" w:rsidRPr="00123271">
        <w:rPr>
          <w:b/>
          <w:bCs/>
        </w:rPr>
        <w:t>, 2022</w:t>
      </w:r>
    </w:p>
    <w:p w14:paraId="20424793" w14:textId="6C89295F" w:rsidR="007D0668" w:rsidRPr="00123271" w:rsidRDefault="00123271" w:rsidP="00123271">
      <w:pPr>
        <w:jc w:val="center"/>
        <w:rPr>
          <w:b/>
          <w:bCs/>
        </w:rPr>
      </w:pPr>
      <w:r w:rsidRPr="00123271">
        <w:rPr>
          <w:b/>
          <w:bCs/>
        </w:rPr>
        <w:t>Minutes</w:t>
      </w:r>
    </w:p>
    <w:p w14:paraId="65051BF1" w14:textId="100DE543" w:rsidR="00123271" w:rsidRDefault="00123271" w:rsidP="003307BA"/>
    <w:p w14:paraId="002106B9" w14:textId="30F0A3E3" w:rsidR="00123271" w:rsidRDefault="00123271" w:rsidP="003307BA">
      <w:r w:rsidRPr="00123271">
        <w:rPr>
          <w:b/>
          <w:bCs/>
        </w:rPr>
        <w:t>Members Present:</w:t>
      </w:r>
      <w:r>
        <w:t xml:space="preserve"> </w:t>
      </w:r>
      <w:r>
        <w:tab/>
        <w:t xml:space="preserve">Chairman Marc Macro, </w:t>
      </w:r>
      <w:r w:rsidR="00DC458E">
        <w:t>Co-Chairman John Stevenson</w:t>
      </w:r>
    </w:p>
    <w:p w14:paraId="70A86E04" w14:textId="65C54A96" w:rsidR="00123271" w:rsidRDefault="00123271" w:rsidP="003307BA">
      <w:r>
        <w:tab/>
      </w:r>
      <w:r>
        <w:tab/>
      </w:r>
      <w:r>
        <w:tab/>
        <w:t>Members</w:t>
      </w:r>
      <w:r w:rsidR="00DC458E">
        <w:t xml:space="preserve">: Pat </w:t>
      </w:r>
      <w:proofErr w:type="spellStart"/>
      <w:r w:rsidR="00DC458E">
        <w:t>Svanson</w:t>
      </w:r>
      <w:proofErr w:type="spellEnd"/>
      <w:r w:rsidR="00DC458E">
        <w:t xml:space="preserve">, </w:t>
      </w:r>
      <w:r>
        <w:t xml:space="preserve">Steve </w:t>
      </w:r>
      <w:proofErr w:type="spellStart"/>
      <w:r>
        <w:t>Walburger</w:t>
      </w:r>
      <w:proofErr w:type="spellEnd"/>
      <w:r>
        <w:t xml:space="preserve">, and Sec/Alt </w:t>
      </w:r>
    </w:p>
    <w:p w14:paraId="18A645EF" w14:textId="31E31BA6" w:rsidR="00123271" w:rsidRDefault="00123271" w:rsidP="00123271">
      <w:pPr>
        <w:ind w:left="1440" w:firstLine="720"/>
      </w:pPr>
      <w:r>
        <w:t>Member Holly Austin</w:t>
      </w:r>
    </w:p>
    <w:p w14:paraId="55B9B959" w14:textId="510865B2" w:rsidR="00123271" w:rsidRDefault="00123271" w:rsidP="003307BA"/>
    <w:p w14:paraId="4A3239C0" w14:textId="0A35DE60" w:rsidR="00123271" w:rsidRPr="00123271" w:rsidRDefault="00123271" w:rsidP="003307BA">
      <w:r w:rsidRPr="00123271">
        <w:rPr>
          <w:b/>
          <w:bCs/>
        </w:rPr>
        <w:t>Members Absent:</w:t>
      </w:r>
      <w:r w:rsidRPr="00123271">
        <w:rPr>
          <w:b/>
          <w:bCs/>
        </w:rPr>
        <w:tab/>
      </w:r>
      <w:r w:rsidR="006E5463">
        <w:t>Tim Sullivan</w:t>
      </w:r>
    </w:p>
    <w:p w14:paraId="4B5F3FBA" w14:textId="201CA0FB" w:rsidR="00123271" w:rsidRDefault="00123271" w:rsidP="003307BA"/>
    <w:p w14:paraId="055891EE" w14:textId="220C7569" w:rsidR="00123271" w:rsidRDefault="00123271" w:rsidP="003307BA">
      <w:r w:rsidRPr="00123271">
        <w:rPr>
          <w:b/>
          <w:bCs/>
        </w:rPr>
        <w:t>Staff Present:</w:t>
      </w:r>
      <w:r>
        <w:t xml:space="preserve"> </w:t>
      </w:r>
      <w:r>
        <w:tab/>
      </w:r>
      <w:r>
        <w:tab/>
      </w:r>
      <w:r w:rsidR="00DC458E">
        <w:t>Joe</w:t>
      </w:r>
      <w:r w:rsidR="00F16682">
        <w:t xml:space="preserve"> </w:t>
      </w:r>
      <w:proofErr w:type="spellStart"/>
      <w:r w:rsidR="00F16682">
        <w:t>Frateschi</w:t>
      </w:r>
      <w:proofErr w:type="spellEnd"/>
      <w:r w:rsidR="00F16682">
        <w:t>, Esq.</w:t>
      </w:r>
      <w:r>
        <w:t>, Howard Tanner</w:t>
      </w:r>
    </w:p>
    <w:p w14:paraId="6C3B6776" w14:textId="3DFD1726" w:rsidR="00123271" w:rsidRDefault="00123271" w:rsidP="003307BA"/>
    <w:p w14:paraId="316DDB41" w14:textId="352331F5" w:rsidR="00123271" w:rsidRDefault="00123271" w:rsidP="00467990">
      <w:r w:rsidRPr="00123271">
        <w:rPr>
          <w:b/>
          <w:bCs/>
        </w:rPr>
        <w:t>Others Present:</w:t>
      </w:r>
      <w:r>
        <w:tab/>
      </w:r>
      <w:r w:rsidR="00520F9C">
        <w:t xml:space="preserve">Cyndi </w:t>
      </w:r>
      <w:proofErr w:type="spellStart"/>
      <w:r w:rsidR="00520F9C">
        <w:t>Koolakian</w:t>
      </w:r>
      <w:proofErr w:type="spellEnd"/>
      <w:r w:rsidR="006E5463">
        <w:t xml:space="preserve">, </w:t>
      </w:r>
      <w:r w:rsidR="00520F9C">
        <w:t>Patrick Snyder</w:t>
      </w:r>
    </w:p>
    <w:p w14:paraId="33B5E956" w14:textId="52360CF8" w:rsidR="007D0668" w:rsidRDefault="007D0668" w:rsidP="003307BA"/>
    <w:p w14:paraId="539A81C1" w14:textId="22406723" w:rsidR="00123271" w:rsidRDefault="00123271" w:rsidP="003307BA"/>
    <w:p w14:paraId="1BC1691B" w14:textId="77777777" w:rsidR="006E5463" w:rsidRDefault="006E5463" w:rsidP="003307BA"/>
    <w:p w14:paraId="336973AF" w14:textId="77F563B6" w:rsidR="007A0BF1" w:rsidRPr="00B57B73" w:rsidRDefault="00467990" w:rsidP="007D0668">
      <w:pPr>
        <w:rPr>
          <w:b/>
          <w:bCs/>
        </w:rPr>
      </w:pPr>
      <w:r>
        <w:rPr>
          <w:b/>
          <w:bCs/>
        </w:rPr>
        <w:t>Old</w:t>
      </w:r>
      <w:r w:rsidR="007A0BF1" w:rsidRPr="00B57B73">
        <w:rPr>
          <w:b/>
          <w:bCs/>
        </w:rPr>
        <w:t xml:space="preserve"> Business:</w:t>
      </w:r>
    </w:p>
    <w:p w14:paraId="2C26935D" w14:textId="5EF02948" w:rsidR="007A0BF1" w:rsidRDefault="007A0BF1" w:rsidP="007D0668"/>
    <w:p w14:paraId="506B50A7" w14:textId="77777777" w:rsidR="00467990" w:rsidRPr="007D0668" w:rsidRDefault="00467990" w:rsidP="004679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</w:t>
      </w:r>
      <w:r w:rsidRPr="007D0668">
        <w:rPr>
          <w:rFonts w:ascii="Times New Roman" w:eastAsia="Times New Roman" w:hAnsi="Times New Roman" w:cs="Times New Roman"/>
        </w:rPr>
        <w:t xml:space="preserve"> Subdivision</w:t>
      </w:r>
    </w:p>
    <w:p w14:paraId="4001F11B" w14:textId="77777777" w:rsidR="00467990" w:rsidRPr="001D26CF" w:rsidRDefault="00467990" w:rsidP="00467990">
      <w:pPr>
        <w:rPr>
          <w:rFonts w:ascii="Times New Roman" w:eastAsia="Times New Roman" w:hAnsi="Times New Roman" w:cs="Times New Roman"/>
        </w:rPr>
      </w:pPr>
      <w:r w:rsidRPr="001D26CF">
        <w:rPr>
          <w:rFonts w:ascii="Times New Roman" w:eastAsia="Times New Roman" w:hAnsi="Times New Roman" w:cs="Times New Roman"/>
        </w:rPr>
        <w:t xml:space="preserve">Applicant: </w:t>
      </w:r>
      <w:r w:rsidRPr="001D26CF">
        <w:rPr>
          <w:rFonts w:ascii="Times New Roman" w:eastAsia="Times New Roman" w:hAnsi="Times New Roman" w:cs="Times New Roman"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Grayfield</w:t>
      </w:r>
      <w:proofErr w:type="spellEnd"/>
      <w:r>
        <w:rPr>
          <w:rFonts w:ascii="Times New Roman" w:eastAsia="Times New Roman" w:hAnsi="Times New Roman" w:cs="Times New Roman"/>
        </w:rPr>
        <w:t xml:space="preserve"> Properties, LLC</w:t>
      </w:r>
      <w:r w:rsidRPr="001D26CF">
        <w:rPr>
          <w:rFonts w:ascii="Times New Roman" w:eastAsia="Times New Roman" w:hAnsi="Times New Roman" w:cs="Times New Roman"/>
        </w:rPr>
        <w:tab/>
      </w:r>
    </w:p>
    <w:p w14:paraId="258B7BDE" w14:textId="77777777" w:rsidR="00467990" w:rsidRPr="00051426" w:rsidRDefault="00467990" w:rsidP="004679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 w:rsidRPr="00051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1041 Old Route 31</w:t>
      </w:r>
    </w:p>
    <w:p w14:paraId="731BAC11" w14:textId="77777777" w:rsidR="00467990" w:rsidRPr="007D0668" w:rsidRDefault="00467990" w:rsidP="00467990">
      <w:pPr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24.-2-11.3</w:t>
      </w:r>
    </w:p>
    <w:p w14:paraId="6567FD25" w14:textId="5CCB5833" w:rsidR="00467990" w:rsidRDefault="00467990" w:rsidP="007D0668"/>
    <w:p w14:paraId="65A9EF1E" w14:textId="77777777" w:rsidR="00F50B0E" w:rsidRDefault="006E5463" w:rsidP="007D0668">
      <w:r>
        <w:t xml:space="preserve">Pat Snyder presenting: </w:t>
      </w:r>
      <w:r w:rsidR="00F50B0E">
        <w:t xml:space="preserve">applicant </w:t>
      </w:r>
      <w:r>
        <w:t>want</w:t>
      </w:r>
      <w:r w:rsidR="00F50B0E">
        <w:t>s</w:t>
      </w:r>
      <w:r>
        <w:t xml:space="preserve"> to subdivide out 12 acres. </w:t>
      </w:r>
    </w:p>
    <w:p w14:paraId="1EEF661B" w14:textId="77777777" w:rsidR="00F50B0E" w:rsidRDefault="00F50B0E" w:rsidP="007D0668"/>
    <w:p w14:paraId="1731896F" w14:textId="48F09A7D" w:rsidR="006E5463" w:rsidRDefault="00F50B0E" w:rsidP="007D0668">
      <w:r>
        <w:t>Board wants to c</w:t>
      </w:r>
      <w:r w:rsidR="006E5463">
        <w:t xml:space="preserve">larify that the letter from the Archaeological Association means there are 550ish properties owned across the </w:t>
      </w:r>
      <w:r w:rsidR="006E5463" w:rsidRPr="00F50B0E">
        <w:rPr>
          <w:i/>
          <w:iCs/>
        </w:rPr>
        <w:t>Country</w:t>
      </w:r>
      <w:r w:rsidR="006E5463">
        <w:t>, not county.</w:t>
      </w:r>
      <w:r>
        <w:t xml:space="preserve"> The l</w:t>
      </w:r>
      <w:r w:rsidR="006E5463">
        <w:t>etter states there will never be any structures on the property</w:t>
      </w:r>
      <w:r>
        <w:t xml:space="preserve"> and they will j</w:t>
      </w:r>
      <w:r w:rsidR="006E5463">
        <w:t xml:space="preserve">ust allow bona fide researchers on the property. </w:t>
      </w:r>
    </w:p>
    <w:p w14:paraId="2D257F47" w14:textId="12907FF7" w:rsidR="006E5463" w:rsidRDefault="006E5463" w:rsidP="007D0668"/>
    <w:p w14:paraId="4C89F0E9" w14:textId="730B196C" w:rsidR="006E5463" w:rsidRDefault="00F50B0E" w:rsidP="007D0668">
      <w:r>
        <w:t>The board inquired whether they can restrict the property to prevent any other uses other than archaeological on it and legal counsel noted they could require the applicant to</w:t>
      </w:r>
      <w:r w:rsidR="006E5463">
        <w:t xml:space="preserve"> put a covenant on the property that it only be used for archaeological purposes</w:t>
      </w:r>
      <w:r>
        <w:t>, but that the existing zoning fairly well protects the property from development other than single family residential</w:t>
      </w:r>
      <w:r w:rsidR="006E5463">
        <w:t xml:space="preserve">. </w:t>
      </w:r>
    </w:p>
    <w:p w14:paraId="7C997FC9" w14:textId="27C84811" w:rsidR="006E5463" w:rsidRDefault="006E5463" w:rsidP="007D0668"/>
    <w:p w14:paraId="49818C5E" w14:textId="3F38E57B" w:rsidR="006E5463" w:rsidRDefault="006E5463" w:rsidP="007D0668">
      <w:r>
        <w:t>Access would be through the 30’ wide easement that already exists.</w:t>
      </w:r>
    </w:p>
    <w:p w14:paraId="06523F30" w14:textId="3BD35804" w:rsidR="007A0BF1" w:rsidRDefault="007A0BF1" w:rsidP="007D0668"/>
    <w:p w14:paraId="35E46333" w14:textId="0DA73BB3" w:rsidR="006E5463" w:rsidRDefault="00F50B0E" w:rsidP="007D0668">
      <w:r>
        <w:lastRenderedPageBreak/>
        <w:t xml:space="preserve">Attorney </w:t>
      </w:r>
      <w:r w:rsidR="006E5463">
        <w:t xml:space="preserve">Joe </w:t>
      </w:r>
      <w:proofErr w:type="spellStart"/>
      <w:r w:rsidR="006E5463">
        <w:t>Fratesch</w:t>
      </w:r>
      <w:r>
        <w:t>i</w:t>
      </w:r>
      <w:proofErr w:type="spellEnd"/>
      <w:r>
        <w:t xml:space="preserve"> requested that the applicant</w:t>
      </w:r>
      <w:r w:rsidR="006E5463">
        <w:t xml:space="preserve"> add language to the subdivision map to show that the easement will benefit parcels A, C, and D for ingress and egress.</w:t>
      </w:r>
    </w:p>
    <w:p w14:paraId="359752CA" w14:textId="77777777" w:rsidR="00F50B0E" w:rsidRDefault="00F50B0E" w:rsidP="007D0668"/>
    <w:p w14:paraId="79961EAB" w14:textId="7511592F" w:rsidR="006E5463" w:rsidRDefault="006E5463" w:rsidP="007D0668">
      <w:r>
        <w:t>Short form SEQRA:</w:t>
      </w:r>
    </w:p>
    <w:p w14:paraId="66D9E82E" w14:textId="0C0532FA" w:rsidR="006E5463" w:rsidRDefault="006E5463" w:rsidP="007D0668">
      <w:r>
        <w:t xml:space="preserve">Steve </w:t>
      </w:r>
      <w:proofErr w:type="spellStart"/>
      <w:r>
        <w:t>Walburger</w:t>
      </w:r>
      <w:proofErr w:type="spellEnd"/>
      <w:r>
        <w:t xml:space="preserve"> moved and John Stevenson seconded a motion for the Planning Board to serve as lead agency for SEQRA review, and all voted in favor.</w:t>
      </w:r>
    </w:p>
    <w:p w14:paraId="3E8150C6" w14:textId="77777777" w:rsidR="00F50B0E" w:rsidRDefault="00F50B0E" w:rsidP="007D0668"/>
    <w:p w14:paraId="3A8ECF05" w14:textId="51AABCB0" w:rsidR="006E5463" w:rsidRDefault="006E5463" w:rsidP="007D0668">
      <w:r>
        <w:t>Each individual question on</w:t>
      </w:r>
      <w:r w:rsidR="00F50B0E">
        <w:t xml:space="preserve"> the</w:t>
      </w:r>
      <w:r>
        <w:t xml:space="preserve"> SEQRA form </w:t>
      </w:r>
      <w:r w:rsidR="00F50B0E">
        <w:t xml:space="preserve">was </w:t>
      </w:r>
      <w:r>
        <w:t xml:space="preserve">reviewed and </w:t>
      </w:r>
      <w:r w:rsidR="00F50B0E">
        <w:t xml:space="preserve">either </w:t>
      </w:r>
      <w:r>
        <w:t>no or small impact determined for each.</w:t>
      </w:r>
    </w:p>
    <w:p w14:paraId="6AE1E914" w14:textId="23BC6242" w:rsidR="006E5463" w:rsidRDefault="00F50B0E" w:rsidP="007D0668">
      <w:r>
        <w:t>A m</w:t>
      </w:r>
      <w:r w:rsidR="006E5463">
        <w:t>otion for no significant impact</w:t>
      </w:r>
      <w:r>
        <w:t xml:space="preserve"> was</w:t>
      </w:r>
      <w:r w:rsidR="006E5463">
        <w:t xml:space="preserve"> made by Steve </w:t>
      </w:r>
      <w:proofErr w:type="spellStart"/>
      <w:r w:rsidR="006E5463">
        <w:t>Walburger</w:t>
      </w:r>
      <w:proofErr w:type="spellEnd"/>
      <w:r w:rsidR="006E5463">
        <w:t xml:space="preserve">, seconded by John Stevenson, </w:t>
      </w:r>
      <w:r>
        <w:t xml:space="preserve">and </w:t>
      </w:r>
      <w:r w:rsidR="006E5463">
        <w:t>all voted in favor.</w:t>
      </w:r>
    </w:p>
    <w:p w14:paraId="602499BF" w14:textId="0676DFCE" w:rsidR="006E5463" w:rsidRDefault="006E5463" w:rsidP="007D0668">
      <w:r>
        <w:t xml:space="preserve"> </w:t>
      </w:r>
    </w:p>
    <w:p w14:paraId="401EAE60" w14:textId="77777777" w:rsidR="004113F9" w:rsidRDefault="004113F9" w:rsidP="007D0668"/>
    <w:p w14:paraId="2D5655AA" w14:textId="56DD8F5D" w:rsidR="006E5463" w:rsidRDefault="004113F9" w:rsidP="007D0668">
      <w:r>
        <w:t>The a</w:t>
      </w:r>
      <w:r w:rsidR="006E5463">
        <w:t xml:space="preserve">pplicant </w:t>
      </w:r>
      <w:r>
        <w:t xml:space="preserve">was </w:t>
      </w:r>
      <w:r w:rsidR="006E5463">
        <w:t>informed that an electronic version of the map is needed with modifications noted above, and a copy will go for the GML referral as soon as Howard receives it.</w:t>
      </w:r>
    </w:p>
    <w:p w14:paraId="7DD9C6DF" w14:textId="26AF4429" w:rsidR="006E5463" w:rsidRDefault="006E5463" w:rsidP="007D0668"/>
    <w:p w14:paraId="2CD6A925" w14:textId="753308A6" w:rsidR="006E5463" w:rsidRDefault="006E5463" w:rsidP="007D0668">
      <w:r>
        <w:t>Public Hearing</w:t>
      </w:r>
      <w:r w:rsidR="004113F9">
        <w:t xml:space="preserve"> will be</w:t>
      </w:r>
      <w:r>
        <w:t xml:space="preserve"> next month</w:t>
      </w:r>
      <w:r w:rsidR="004113F9">
        <w:t>.</w:t>
      </w:r>
    </w:p>
    <w:p w14:paraId="47A37D92" w14:textId="77777777" w:rsidR="006E5463" w:rsidRDefault="006E5463" w:rsidP="007D0668"/>
    <w:p w14:paraId="175216EC" w14:textId="3FB40F40" w:rsidR="007A0BF1" w:rsidRPr="00467990" w:rsidRDefault="00467990" w:rsidP="007D0668">
      <w:pPr>
        <w:rPr>
          <w:b/>
          <w:bCs/>
        </w:rPr>
      </w:pPr>
      <w:r w:rsidRPr="00467990">
        <w:rPr>
          <w:b/>
          <w:bCs/>
        </w:rPr>
        <w:t>New Business:</w:t>
      </w:r>
    </w:p>
    <w:p w14:paraId="79B9D0E7" w14:textId="68903922" w:rsidR="00467990" w:rsidRDefault="00467990" w:rsidP="007D0668"/>
    <w:p w14:paraId="7FECBA12" w14:textId="7271EB01" w:rsidR="00467990" w:rsidRDefault="00467990" w:rsidP="007D0668">
      <w:r>
        <w:t>None</w:t>
      </w:r>
      <w:r>
        <w:br/>
      </w:r>
    </w:p>
    <w:p w14:paraId="17518977" w14:textId="0291B54C" w:rsidR="006E5463" w:rsidRPr="006E5463" w:rsidRDefault="006E5463" w:rsidP="007D0668">
      <w:pPr>
        <w:rPr>
          <w:b/>
          <w:bCs/>
        </w:rPr>
      </w:pPr>
      <w:r w:rsidRPr="006E5463">
        <w:rPr>
          <w:b/>
          <w:bCs/>
        </w:rPr>
        <w:t>Meeting Minutes:</w:t>
      </w:r>
    </w:p>
    <w:p w14:paraId="2AE4D5D7" w14:textId="27EC598C" w:rsidR="006E5463" w:rsidRDefault="006E5463" w:rsidP="007D0668"/>
    <w:p w14:paraId="3134226E" w14:textId="5903E373" w:rsidR="006E5463" w:rsidRDefault="006E5463" w:rsidP="007D0668">
      <w:r>
        <w:t>No changes</w:t>
      </w:r>
    </w:p>
    <w:p w14:paraId="05398B46" w14:textId="5936F94B" w:rsidR="006E5463" w:rsidRDefault="006E5463" w:rsidP="007D0668">
      <w:r>
        <w:t xml:space="preserve">Patrick </w:t>
      </w:r>
      <w:proofErr w:type="spellStart"/>
      <w:r w:rsidR="004113F9">
        <w:t>Svanson</w:t>
      </w:r>
      <w:proofErr w:type="spellEnd"/>
      <w:r w:rsidR="004113F9">
        <w:t xml:space="preserve"> made a motion to accept the minutes without changes, </w:t>
      </w:r>
      <w:r>
        <w:t>and John</w:t>
      </w:r>
      <w:r w:rsidR="004113F9" w:rsidRPr="004113F9">
        <w:t xml:space="preserve"> </w:t>
      </w:r>
      <w:r w:rsidR="004113F9">
        <w:t>Stevenson</w:t>
      </w:r>
      <w:r>
        <w:t xml:space="preserve"> </w:t>
      </w:r>
      <w:r w:rsidR="004113F9">
        <w:t>seconded the motion. All voted in favor.</w:t>
      </w:r>
    </w:p>
    <w:p w14:paraId="2D06A57D" w14:textId="77777777" w:rsidR="004113F9" w:rsidRDefault="004113F9" w:rsidP="007D0668"/>
    <w:p w14:paraId="2BC328E6" w14:textId="77777777" w:rsidR="006E5463" w:rsidRDefault="006E5463" w:rsidP="007D0668"/>
    <w:p w14:paraId="28860D62" w14:textId="684B13A5" w:rsidR="00E648B5" w:rsidRDefault="00374783" w:rsidP="007D0668">
      <w:r>
        <w:t>Meeting adjourned at 7</w:t>
      </w:r>
      <w:r w:rsidR="006E5463">
        <w:t>:26.</w:t>
      </w:r>
    </w:p>
    <w:p w14:paraId="3C3B8FBF" w14:textId="54067045" w:rsidR="00E648B5" w:rsidRDefault="00E648B5" w:rsidP="007D0668"/>
    <w:p w14:paraId="160DF7C3" w14:textId="77777777" w:rsidR="00E648B5" w:rsidRPr="00E648B5" w:rsidRDefault="00E648B5" w:rsidP="007D0668"/>
    <w:sectPr w:rsidR="00E648B5" w:rsidRPr="00E648B5" w:rsidSect="003307B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F0F7" w14:textId="77777777" w:rsidR="00C26CA5" w:rsidRDefault="00C26CA5" w:rsidP="003307BA">
      <w:r>
        <w:separator/>
      </w:r>
    </w:p>
  </w:endnote>
  <w:endnote w:type="continuationSeparator" w:id="0">
    <w:p w14:paraId="16103084" w14:textId="77777777" w:rsidR="00C26CA5" w:rsidRDefault="00C26CA5" w:rsidP="003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2135809"/>
      <w:docPartObj>
        <w:docPartGallery w:val="Page Numbers (Bottom of Page)"/>
        <w:docPartUnique/>
      </w:docPartObj>
    </w:sdtPr>
    <w:sdtContent>
      <w:p w14:paraId="02B7C149" w14:textId="3DB0BFFA" w:rsidR="00374783" w:rsidRDefault="00374783" w:rsidP="00880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8D6711" w14:textId="77777777" w:rsidR="00374783" w:rsidRDefault="00374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6414246"/>
      <w:docPartObj>
        <w:docPartGallery w:val="Page Numbers (Bottom of Page)"/>
        <w:docPartUnique/>
      </w:docPartObj>
    </w:sdtPr>
    <w:sdtContent>
      <w:p w14:paraId="528AFB2A" w14:textId="6CCA08B5" w:rsidR="00374783" w:rsidRDefault="00374783" w:rsidP="00880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2C3F74" w14:textId="77777777" w:rsidR="00374783" w:rsidRDefault="0037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D37D" w14:textId="77777777" w:rsidR="00C26CA5" w:rsidRDefault="00C26CA5" w:rsidP="003307BA">
      <w:r>
        <w:separator/>
      </w:r>
    </w:p>
  </w:footnote>
  <w:footnote w:type="continuationSeparator" w:id="0">
    <w:p w14:paraId="04DA2FC1" w14:textId="77777777" w:rsidR="00C26CA5" w:rsidRDefault="00C26CA5" w:rsidP="0033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BCD"/>
    <w:multiLevelType w:val="hybridMultilevel"/>
    <w:tmpl w:val="E4B46406"/>
    <w:lvl w:ilvl="0" w:tplc="10A62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A"/>
    <w:rsid w:val="00022542"/>
    <w:rsid w:val="000D1629"/>
    <w:rsid w:val="00123271"/>
    <w:rsid w:val="001420BA"/>
    <w:rsid w:val="0019006F"/>
    <w:rsid w:val="001C20FA"/>
    <w:rsid w:val="00254DF4"/>
    <w:rsid w:val="002B6EDC"/>
    <w:rsid w:val="003307BA"/>
    <w:rsid w:val="00374783"/>
    <w:rsid w:val="003D32F6"/>
    <w:rsid w:val="004113F9"/>
    <w:rsid w:val="00467990"/>
    <w:rsid w:val="00520F9C"/>
    <w:rsid w:val="00636DCE"/>
    <w:rsid w:val="006E1AFD"/>
    <w:rsid w:val="006E5463"/>
    <w:rsid w:val="00760CAA"/>
    <w:rsid w:val="007A0BF1"/>
    <w:rsid w:val="007D0668"/>
    <w:rsid w:val="0087560B"/>
    <w:rsid w:val="008A2A8B"/>
    <w:rsid w:val="009A0141"/>
    <w:rsid w:val="009A2DE9"/>
    <w:rsid w:val="00A013B0"/>
    <w:rsid w:val="00A83C1B"/>
    <w:rsid w:val="00B57B73"/>
    <w:rsid w:val="00B94001"/>
    <w:rsid w:val="00C26CA5"/>
    <w:rsid w:val="00C57F51"/>
    <w:rsid w:val="00CD7969"/>
    <w:rsid w:val="00DC458E"/>
    <w:rsid w:val="00E16FDE"/>
    <w:rsid w:val="00E648B5"/>
    <w:rsid w:val="00EB7E94"/>
    <w:rsid w:val="00F16682"/>
    <w:rsid w:val="00F50B0E"/>
    <w:rsid w:val="00F965AA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1E1"/>
  <w15:chartTrackingRefBased/>
  <w15:docId w15:val="{1E3A5113-712F-F24D-8550-C02767A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7BA"/>
  </w:style>
  <w:style w:type="paragraph" w:styleId="Footer">
    <w:name w:val="footer"/>
    <w:basedOn w:val="Normal"/>
    <w:link w:val="Foot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7BA"/>
  </w:style>
  <w:style w:type="table" w:styleId="TableGrid">
    <w:name w:val="Table Grid"/>
    <w:basedOn w:val="TableNormal"/>
    <w:uiPriority w:val="39"/>
    <w:rsid w:val="0033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66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7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0777F0-270B-7C41-A313-0C4D79D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5</cp:revision>
  <cp:lastPrinted>2022-06-14T20:00:00Z</cp:lastPrinted>
  <dcterms:created xsi:type="dcterms:W3CDTF">2022-09-13T22:35:00Z</dcterms:created>
  <dcterms:modified xsi:type="dcterms:W3CDTF">2022-10-11T12:23:00Z</dcterms:modified>
</cp:coreProperties>
</file>