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2E25" w14:textId="3CF79C4F" w:rsidR="000239A1" w:rsidRDefault="000239A1" w:rsidP="000239A1">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HUNTSBURG TOWNSHIP </w:t>
      </w:r>
      <w:r>
        <w:rPr>
          <w:rFonts w:ascii="Times New Roman" w:hAnsi="Times New Roman" w:cs="Times New Roman"/>
          <w:b/>
          <w:bCs/>
          <w:sz w:val="20"/>
          <w:szCs w:val="20"/>
          <w:u w:val="single"/>
        </w:rPr>
        <w:t>CEMETERY</w:t>
      </w:r>
      <w:r>
        <w:rPr>
          <w:rFonts w:ascii="Times New Roman" w:hAnsi="Times New Roman" w:cs="Times New Roman"/>
          <w:b/>
          <w:bCs/>
          <w:sz w:val="20"/>
          <w:szCs w:val="20"/>
          <w:u w:val="single"/>
        </w:rPr>
        <w:t xml:space="preserve"> FEES AND REGULATIONS</w:t>
      </w:r>
    </w:p>
    <w:p w14:paraId="46BE8628" w14:textId="78439256" w:rsidR="000239A1" w:rsidRDefault="000239A1" w:rsidP="000239A1">
      <w:pPr>
        <w:spacing w:after="0" w:line="278" w:lineRule="exact"/>
        <w:jc w:val="both"/>
        <w:rPr>
          <w:rFonts w:ascii="Times New Roman" w:eastAsia="Times New Roman" w:hAnsi="Times New Roman" w:cs="Times New Roman"/>
          <w:bCs/>
          <w:sz w:val="20"/>
          <w:szCs w:val="20"/>
        </w:rPr>
      </w:pPr>
    </w:p>
    <w:p w14:paraId="162D7AFC" w14:textId="77777777" w:rsidR="000239A1" w:rsidRDefault="000239A1" w:rsidP="000239A1">
      <w:pPr>
        <w:spacing w:after="0" w:line="278" w:lineRule="exact"/>
        <w:jc w:val="both"/>
        <w:rPr>
          <w:rFonts w:ascii="Times New Roman" w:eastAsia="Times New Roman" w:hAnsi="Times New Roman" w:cs="Times New Roman"/>
          <w:bCs/>
          <w:sz w:val="20"/>
          <w:szCs w:val="20"/>
        </w:rPr>
      </w:pPr>
    </w:p>
    <w:p w14:paraId="69D3DB4E" w14:textId="77777777" w:rsidR="000239A1" w:rsidRDefault="000239A1" w:rsidP="000239A1">
      <w:pPr>
        <w:keepNext/>
        <w:spacing w:after="0" w:line="278" w:lineRule="exact"/>
        <w:ind w:left="1440"/>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Cemetery</w:t>
      </w:r>
    </w:p>
    <w:tbl>
      <w:tblPr>
        <w:tblW w:w="0" w:type="auto"/>
        <w:tblInd w:w="1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52"/>
        <w:gridCol w:w="2952"/>
      </w:tblGrid>
      <w:tr w:rsidR="000239A1" w14:paraId="412CFC94" w14:textId="77777777" w:rsidTr="000239A1">
        <w:tc>
          <w:tcPr>
            <w:tcW w:w="2952" w:type="dxa"/>
            <w:tcBorders>
              <w:top w:val="single" w:sz="12" w:space="0" w:color="auto"/>
              <w:left w:val="single" w:sz="12" w:space="0" w:color="auto"/>
              <w:bottom w:val="single" w:sz="6" w:space="0" w:color="auto"/>
              <w:right w:val="single" w:sz="6" w:space="0" w:color="auto"/>
            </w:tcBorders>
            <w:hideMark/>
          </w:tcPr>
          <w:p w14:paraId="7F911D4B"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Category</w:t>
            </w:r>
          </w:p>
        </w:tc>
        <w:tc>
          <w:tcPr>
            <w:tcW w:w="2952" w:type="dxa"/>
            <w:tcBorders>
              <w:top w:val="single" w:sz="12" w:space="0" w:color="auto"/>
              <w:left w:val="single" w:sz="6" w:space="0" w:color="auto"/>
              <w:bottom w:val="single" w:sz="6" w:space="0" w:color="auto"/>
              <w:right w:val="single" w:sz="12" w:space="0" w:color="auto"/>
            </w:tcBorders>
            <w:hideMark/>
          </w:tcPr>
          <w:p w14:paraId="7D1DBDE7" w14:textId="77777777" w:rsidR="000239A1" w:rsidRDefault="000239A1">
            <w:pPr>
              <w:keepNext/>
              <w:spacing w:after="0" w:line="278" w:lineRule="exact"/>
              <w:jc w:val="center"/>
              <w:outlineLvl w:val="1"/>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Current Fees</w:t>
            </w:r>
          </w:p>
          <w:p w14:paraId="790B4A44" w14:textId="77777777" w:rsidR="000239A1" w:rsidRDefault="000239A1">
            <w:pPr>
              <w:keepNext/>
              <w:spacing w:after="0" w:line="278" w:lineRule="exact"/>
              <w:jc w:val="center"/>
              <w:outlineLvl w:val="1"/>
              <w:rPr>
                <w:rFonts w:ascii="Times New Roman" w:eastAsia="Times New Roman" w:hAnsi="Times New Roman" w:cs="Times New Roman"/>
                <w:bCs/>
                <w:i/>
                <w:color w:val="0000FF"/>
                <w:sz w:val="20"/>
                <w:szCs w:val="20"/>
              </w:rPr>
            </w:pPr>
            <w:r>
              <w:rPr>
                <w:rFonts w:ascii="Times New Roman" w:eastAsia="Times New Roman" w:hAnsi="Times New Roman" w:cs="Times New Roman"/>
                <w:bCs/>
                <w:i/>
                <w:sz w:val="20"/>
                <w:szCs w:val="20"/>
              </w:rPr>
              <w:t>Adopted March 2007</w:t>
            </w:r>
          </w:p>
        </w:tc>
      </w:tr>
      <w:tr w:rsidR="000239A1" w14:paraId="5F7CE799"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75E28690"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Grave:  </w:t>
            </w:r>
          </w:p>
        </w:tc>
        <w:tc>
          <w:tcPr>
            <w:tcW w:w="2952" w:type="dxa"/>
            <w:tcBorders>
              <w:top w:val="single" w:sz="6" w:space="0" w:color="auto"/>
              <w:left w:val="single" w:sz="6" w:space="0" w:color="auto"/>
              <w:bottom w:val="single" w:sz="6" w:space="0" w:color="auto"/>
              <w:right w:val="single" w:sz="12" w:space="0" w:color="auto"/>
            </w:tcBorders>
          </w:tcPr>
          <w:p w14:paraId="0E51497D"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5D5CF5C7"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55CDB258"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Resident</w:t>
            </w:r>
          </w:p>
        </w:tc>
        <w:tc>
          <w:tcPr>
            <w:tcW w:w="2952" w:type="dxa"/>
            <w:tcBorders>
              <w:top w:val="single" w:sz="6" w:space="0" w:color="auto"/>
              <w:left w:val="single" w:sz="6" w:space="0" w:color="auto"/>
              <w:bottom w:val="single" w:sz="6" w:space="0" w:color="auto"/>
              <w:right w:val="single" w:sz="12" w:space="0" w:color="auto"/>
            </w:tcBorders>
            <w:hideMark/>
          </w:tcPr>
          <w:p w14:paraId="4F3FCB09"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$150.00</w:t>
            </w:r>
          </w:p>
        </w:tc>
      </w:tr>
      <w:tr w:rsidR="000239A1" w14:paraId="44D33015"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524DC782"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Non-resident</w:t>
            </w:r>
          </w:p>
        </w:tc>
        <w:tc>
          <w:tcPr>
            <w:tcW w:w="2952" w:type="dxa"/>
            <w:tcBorders>
              <w:top w:val="single" w:sz="6" w:space="0" w:color="auto"/>
              <w:left w:val="single" w:sz="6" w:space="0" w:color="auto"/>
              <w:bottom w:val="single" w:sz="6" w:space="0" w:color="auto"/>
              <w:right w:val="single" w:sz="12" w:space="0" w:color="auto"/>
            </w:tcBorders>
            <w:hideMark/>
          </w:tcPr>
          <w:p w14:paraId="0CEB9581"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$400.00</w:t>
            </w:r>
          </w:p>
        </w:tc>
      </w:tr>
      <w:tr w:rsidR="000239A1" w14:paraId="7622349F" w14:textId="77777777" w:rsidTr="000239A1">
        <w:tc>
          <w:tcPr>
            <w:tcW w:w="2952" w:type="dxa"/>
            <w:tcBorders>
              <w:top w:val="single" w:sz="6" w:space="0" w:color="auto"/>
              <w:left w:val="single" w:sz="12" w:space="0" w:color="auto"/>
              <w:bottom w:val="single" w:sz="6" w:space="0" w:color="auto"/>
              <w:right w:val="single" w:sz="6" w:space="0" w:color="auto"/>
            </w:tcBorders>
          </w:tcPr>
          <w:p w14:paraId="74E874A3" w14:textId="77777777" w:rsidR="000239A1" w:rsidRDefault="000239A1">
            <w:pPr>
              <w:spacing w:after="0" w:line="240" w:lineRule="auto"/>
              <w:rPr>
                <w:rFonts w:ascii="Times New Roman" w:eastAsia="Times New Roman" w:hAnsi="Times New Roman" w:cs="Times New Roman"/>
                <w:bCs/>
                <w:sz w:val="20"/>
                <w:szCs w:val="20"/>
              </w:rPr>
            </w:pPr>
          </w:p>
        </w:tc>
        <w:tc>
          <w:tcPr>
            <w:tcW w:w="2952" w:type="dxa"/>
            <w:tcBorders>
              <w:top w:val="single" w:sz="6" w:space="0" w:color="auto"/>
              <w:left w:val="single" w:sz="6" w:space="0" w:color="auto"/>
              <w:bottom w:val="single" w:sz="6" w:space="0" w:color="auto"/>
              <w:right w:val="single" w:sz="12" w:space="0" w:color="auto"/>
            </w:tcBorders>
          </w:tcPr>
          <w:p w14:paraId="14CF7758"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0CD95F97"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1949A6CF"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Open/Close</w:t>
            </w:r>
          </w:p>
        </w:tc>
        <w:tc>
          <w:tcPr>
            <w:tcW w:w="2952" w:type="dxa"/>
            <w:tcBorders>
              <w:top w:val="single" w:sz="6" w:space="0" w:color="auto"/>
              <w:left w:val="single" w:sz="6" w:space="0" w:color="auto"/>
              <w:bottom w:val="single" w:sz="6" w:space="0" w:color="auto"/>
              <w:right w:val="single" w:sz="12" w:space="0" w:color="auto"/>
            </w:tcBorders>
          </w:tcPr>
          <w:p w14:paraId="39910E2B"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745E7DD5"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0A34E0C7"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Weekdays</w:t>
            </w:r>
          </w:p>
        </w:tc>
        <w:tc>
          <w:tcPr>
            <w:tcW w:w="2952" w:type="dxa"/>
            <w:tcBorders>
              <w:top w:val="single" w:sz="6" w:space="0" w:color="auto"/>
              <w:left w:val="single" w:sz="6" w:space="0" w:color="auto"/>
              <w:bottom w:val="single" w:sz="6" w:space="0" w:color="auto"/>
              <w:right w:val="single" w:sz="12" w:space="0" w:color="auto"/>
            </w:tcBorders>
            <w:hideMark/>
          </w:tcPr>
          <w:p w14:paraId="299FD942"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$400.00</w:t>
            </w:r>
          </w:p>
        </w:tc>
      </w:tr>
      <w:tr w:rsidR="000239A1" w14:paraId="318A68A6"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680E51CF"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Weekends/Holidays</w:t>
            </w:r>
          </w:p>
        </w:tc>
        <w:tc>
          <w:tcPr>
            <w:tcW w:w="2952" w:type="dxa"/>
            <w:tcBorders>
              <w:top w:val="single" w:sz="6" w:space="0" w:color="auto"/>
              <w:left w:val="single" w:sz="6" w:space="0" w:color="auto"/>
              <w:bottom w:val="single" w:sz="6" w:space="0" w:color="auto"/>
              <w:right w:val="single" w:sz="12" w:space="0" w:color="auto"/>
            </w:tcBorders>
            <w:hideMark/>
          </w:tcPr>
          <w:p w14:paraId="08654EBD"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$500.00</w:t>
            </w:r>
          </w:p>
        </w:tc>
      </w:tr>
      <w:tr w:rsidR="000239A1" w14:paraId="217DB226" w14:textId="77777777" w:rsidTr="000239A1">
        <w:tc>
          <w:tcPr>
            <w:tcW w:w="2952" w:type="dxa"/>
            <w:tcBorders>
              <w:top w:val="single" w:sz="6" w:space="0" w:color="auto"/>
              <w:left w:val="single" w:sz="12" w:space="0" w:color="auto"/>
              <w:bottom w:val="single" w:sz="6" w:space="0" w:color="auto"/>
              <w:right w:val="single" w:sz="6" w:space="0" w:color="auto"/>
            </w:tcBorders>
          </w:tcPr>
          <w:p w14:paraId="25DD86CB" w14:textId="77777777" w:rsidR="000239A1" w:rsidRDefault="000239A1">
            <w:pPr>
              <w:spacing w:after="0" w:line="240" w:lineRule="auto"/>
              <w:rPr>
                <w:rFonts w:ascii="Times New Roman" w:eastAsia="Times New Roman" w:hAnsi="Times New Roman" w:cs="Times New Roman"/>
                <w:bCs/>
                <w:sz w:val="20"/>
                <w:szCs w:val="20"/>
              </w:rPr>
            </w:pPr>
          </w:p>
        </w:tc>
        <w:tc>
          <w:tcPr>
            <w:tcW w:w="2952" w:type="dxa"/>
            <w:tcBorders>
              <w:top w:val="single" w:sz="6" w:space="0" w:color="auto"/>
              <w:left w:val="single" w:sz="6" w:space="0" w:color="auto"/>
              <w:bottom w:val="single" w:sz="6" w:space="0" w:color="auto"/>
              <w:right w:val="single" w:sz="12" w:space="0" w:color="auto"/>
            </w:tcBorders>
          </w:tcPr>
          <w:p w14:paraId="3E88CF18"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79EAD188"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6E281AE4"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Infants Open/Close</w:t>
            </w:r>
          </w:p>
        </w:tc>
        <w:tc>
          <w:tcPr>
            <w:tcW w:w="2952" w:type="dxa"/>
            <w:tcBorders>
              <w:top w:val="single" w:sz="6" w:space="0" w:color="auto"/>
              <w:left w:val="single" w:sz="6" w:space="0" w:color="auto"/>
              <w:bottom w:val="single" w:sz="6" w:space="0" w:color="auto"/>
              <w:right w:val="single" w:sz="12" w:space="0" w:color="auto"/>
            </w:tcBorders>
          </w:tcPr>
          <w:p w14:paraId="139C9AC9"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47D1CD5D"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4075374E"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Weekdays</w:t>
            </w:r>
          </w:p>
        </w:tc>
        <w:tc>
          <w:tcPr>
            <w:tcW w:w="2952" w:type="dxa"/>
            <w:tcBorders>
              <w:top w:val="single" w:sz="6" w:space="0" w:color="auto"/>
              <w:left w:val="single" w:sz="6" w:space="0" w:color="auto"/>
              <w:bottom w:val="single" w:sz="6" w:space="0" w:color="auto"/>
              <w:right w:val="single" w:sz="12" w:space="0" w:color="auto"/>
            </w:tcBorders>
            <w:hideMark/>
          </w:tcPr>
          <w:p w14:paraId="6BD79090"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$150.00</w:t>
            </w:r>
          </w:p>
        </w:tc>
      </w:tr>
      <w:tr w:rsidR="000239A1" w14:paraId="2209D74F"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56C035BC"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Weekends/Holidays</w:t>
            </w:r>
          </w:p>
        </w:tc>
        <w:tc>
          <w:tcPr>
            <w:tcW w:w="2952" w:type="dxa"/>
            <w:tcBorders>
              <w:top w:val="single" w:sz="6" w:space="0" w:color="auto"/>
              <w:left w:val="single" w:sz="6" w:space="0" w:color="auto"/>
              <w:bottom w:val="single" w:sz="6" w:space="0" w:color="auto"/>
              <w:right w:val="single" w:sz="12" w:space="0" w:color="auto"/>
            </w:tcBorders>
            <w:hideMark/>
          </w:tcPr>
          <w:p w14:paraId="26DA5C0B"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$200.00</w:t>
            </w:r>
          </w:p>
        </w:tc>
      </w:tr>
      <w:tr w:rsidR="000239A1" w14:paraId="22522F4D" w14:textId="77777777" w:rsidTr="000239A1">
        <w:tc>
          <w:tcPr>
            <w:tcW w:w="2952" w:type="dxa"/>
            <w:tcBorders>
              <w:top w:val="single" w:sz="6" w:space="0" w:color="auto"/>
              <w:left w:val="single" w:sz="12" w:space="0" w:color="auto"/>
              <w:bottom w:val="single" w:sz="6" w:space="0" w:color="auto"/>
              <w:right w:val="single" w:sz="6" w:space="0" w:color="auto"/>
            </w:tcBorders>
          </w:tcPr>
          <w:p w14:paraId="6E95A5D9" w14:textId="77777777" w:rsidR="000239A1" w:rsidRDefault="000239A1">
            <w:pPr>
              <w:spacing w:after="0" w:line="240" w:lineRule="auto"/>
              <w:rPr>
                <w:rFonts w:ascii="Times New Roman" w:eastAsia="Times New Roman" w:hAnsi="Times New Roman" w:cs="Times New Roman"/>
                <w:bCs/>
                <w:sz w:val="20"/>
                <w:szCs w:val="20"/>
              </w:rPr>
            </w:pPr>
          </w:p>
        </w:tc>
        <w:tc>
          <w:tcPr>
            <w:tcW w:w="2952" w:type="dxa"/>
            <w:tcBorders>
              <w:top w:val="single" w:sz="6" w:space="0" w:color="auto"/>
              <w:left w:val="single" w:sz="6" w:space="0" w:color="auto"/>
              <w:bottom w:val="single" w:sz="6" w:space="0" w:color="auto"/>
              <w:right w:val="single" w:sz="12" w:space="0" w:color="auto"/>
            </w:tcBorders>
          </w:tcPr>
          <w:p w14:paraId="7E085FDA" w14:textId="77777777" w:rsidR="000239A1" w:rsidRDefault="000239A1">
            <w:pPr>
              <w:spacing w:after="0" w:line="240" w:lineRule="auto"/>
              <w:rPr>
                <w:rFonts w:ascii="Times New Roman" w:eastAsia="Times New Roman" w:hAnsi="Times New Roman" w:cs="Times New Roman"/>
                <w:bCs/>
                <w:sz w:val="20"/>
                <w:szCs w:val="20"/>
              </w:rPr>
            </w:pPr>
          </w:p>
        </w:tc>
      </w:tr>
      <w:tr w:rsidR="000239A1" w14:paraId="51F3FFEA"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45ED4F40"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Cremations Open/Close</w:t>
            </w:r>
          </w:p>
        </w:tc>
        <w:tc>
          <w:tcPr>
            <w:tcW w:w="2952" w:type="dxa"/>
            <w:tcBorders>
              <w:top w:val="single" w:sz="6" w:space="0" w:color="auto"/>
              <w:left w:val="single" w:sz="6" w:space="0" w:color="auto"/>
              <w:bottom w:val="single" w:sz="6" w:space="0" w:color="auto"/>
              <w:right w:val="single" w:sz="12" w:space="0" w:color="auto"/>
            </w:tcBorders>
          </w:tcPr>
          <w:p w14:paraId="3C061F85" w14:textId="77777777" w:rsidR="000239A1" w:rsidRDefault="000239A1">
            <w:pPr>
              <w:spacing w:after="0" w:line="240" w:lineRule="auto"/>
              <w:rPr>
                <w:rFonts w:ascii="Times New Roman" w:eastAsia="Times New Roman" w:hAnsi="Times New Roman" w:cs="Times New Roman"/>
                <w:bCs/>
                <w:sz w:val="20"/>
                <w:szCs w:val="20"/>
              </w:rPr>
            </w:pPr>
          </w:p>
        </w:tc>
      </w:tr>
      <w:tr w:rsidR="000239A1" w14:paraId="3BE9B4F8"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18ADA29B"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Weekdays</w:t>
            </w:r>
          </w:p>
        </w:tc>
        <w:tc>
          <w:tcPr>
            <w:tcW w:w="2952" w:type="dxa"/>
            <w:tcBorders>
              <w:top w:val="single" w:sz="6" w:space="0" w:color="auto"/>
              <w:left w:val="single" w:sz="6" w:space="0" w:color="auto"/>
              <w:bottom w:val="single" w:sz="6" w:space="0" w:color="auto"/>
              <w:right w:val="single" w:sz="12" w:space="0" w:color="auto"/>
            </w:tcBorders>
            <w:hideMark/>
          </w:tcPr>
          <w:p w14:paraId="5843CBAE"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$125.00</w:t>
            </w:r>
          </w:p>
        </w:tc>
      </w:tr>
      <w:tr w:rsidR="000239A1" w14:paraId="035807FD"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0FD05102"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Weekends/Holidays</w:t>
            </w:r>
          </w:p>
        </w:tc>
        <w:tc>
          <w:tcPr>
            <w:tcW w:w="2952" w:type="dxa"/>
            <w:tcBorders>
              <w:top w:val="single" w:sz="6" w:space="0" w:color="auto"/>
              <w:left w:val="single" w:sz="6" w:space="0" w:color="auto"/>
              <w:bottom w:val="single" w:sz="6" w:space="0" w:color="auto"/>
              <w:right w:val="single" w:sz="12" w:space="0" w:color="auto"/>
            </w:tcBorders>
            <w:hideMark/>
          </w:tcPr>
          <w:p w14:paraId="45C07512"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$200.00</w:t>
            </w:r>
          </w:p>
        </w:tc>
      </w:tr>
      <w:tr w:rsidR="000239A1" w14:paraId="56D5B7E5" w14:textId="77777777" w:rsidTr="000239A1">
        <w:tc>
          <w:tcPr>
            <w:tcW w:w="2952" w:type="dxa"/>
            <w:tcBorders>
              <w:top w:val="single" w:sz="6" w:space="0" w:color="auto"/>
              <w:left w:val="single" w:sz="12" w:space="0" w:color="auto"/>
              <w:bottom w:val="single" w:sz="6" w:space="0" w:color="auto"/>
              <w:right w:val="single" w:sz="6" w:space="0" w:color="auto"/>
            </w:tcBorders>
          </w:tcPr>
          <w:p w14:paraId="63371D38" w14:textId="77777777" w:rsidR="000239A1" w:rsidRDefault="000239A1">
            <w:pPr>
              <w:spacing w:after="0" w:line="240" w:lineRule="auto"/>
              <w:rPr>
                <w:rFonts w:ascii="Times New Roman" w:eastAsia="Times New Roman" w:hAnsi="Times New Roman" w:cs="Times New Roman"/>
                <w:bCs/>
                <w:sz w:val="20"/>
                <w:szCs w:val="20"/>
              </w:rPr>
            </w:pPr>
          </w:p>
        </w:tc>
        <w:tc>
          <w:tcPr>
            <w:tcW w:w="2952" w:type="dxa"/>
            <w:tcBorders>
              <w:top w:val="single" w:sz="6" w:space="0" w:color="auto"/>
              <w:left w:val="single" w:sz="6" w:space="0" w:color="auto"/>
              <w:bottom w:val="single" w:sz="6" w:space="0" w:color="auto"/>
              <w:right w:val="single" w:sz="12" w:space="0" w:color="auto"/>
            </w:tcBorders>
          </w:tcPr>
          <w:p w14:paraId="5468E2E8" w14:textId="77777777" w:rsidR="000239A1" w:rsidRDefault="000239A1">
            <w:pPr>
              <w:spacing w:after="0" w:line="240" w:lineRule="auto"/>
              <w:jc w:val="center"/>
              <w:rPr>
                <w:rFonts w:ascii="Times New Roman" w:eastAsia="Times New Roman" w:hAnsi="Times New Roman" w:cs="Times New Roman"/>
                <w:bCs/>
                <w:sz w:val="20"/>
                <w:szCs w:val="20"/>
              </w:rPr>
            </w:pPr>
          </w:p>
        </w:tc>
      </w:tr>
      <w:tr w:rsidR="000239A1" w14:paraId="2BDA1B99"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5FFCAF52"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Exhumations</w:t>
            </w:r>
          </w:p>
        </w:tc>
        <w:tc>
          <w:tcPr>
            <w:tcW w:w="2952" w:type="dxa"/>
            <w:tcBorders>
              <w:top w:val="single" w:sz="6" w:space="0" w:color="auto"/>
              <w:left w:val="single" w:sz="6" w:space="0" w:color="auto"/>
              <w:bottom w:val="single" w:sz="6" w:space="0" w:color="auto"/>
              <w:right w:val="single" w:sz="12" w:space="0" w:color="auto"/>
            </w:tcBorders>
            <w:hideMark/>
          </w:tcPr>
          <w:p w14:paraId="7BDEC28A" w14:textId="77777777" w:rsidR="000239A1" w:rsidRDefault="000239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$1500.00</w:t>
            </w:r>
          </w:p>
        </w:tc>
      </w:tr>
      <w:tr w:rsidR="000239A1" w14:paraId="58F3F1B0" w14:textId="77777777" w:rsidTr="000239A1">
        <w:tc>
          <w:tcPr>
            <w:tcW w:w="2952" w:type="dxa"/>
            <w:tcBorders>
              <w:top w:val="single" w:sz="6" w:space="0" w:color="auto"/>
              <w:left w:val="single" w:sz="12" w:space="0" w:color="auto"/>
              <w:bottom w:val="single" w:sz="6" w:space="0" w:color="auto"/>
              <w:right w:val="single" w:sz="6" w:space="0" w:color="auto"/>
            </w:tcBorders>
            <w:hideMark/>
          </w:tcPr>
          <w:p w14:paraId="696192F9"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Foundations</w:t>
            </w:r>
          </w:p>
          <w:p w14:paraId="5F5044DB"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Single</w:t>
            </w:r>
          </w:p>
          <w:p w14:paraId="256E5CB4"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Double</w:t>
            </w:r>
          </w:p>
        </w:tc>
        <w:tc>
          <w:tcPr>
            <w:tcW w:w="2952" w:type="dxa"/>
            <w:tcBorders>
              <w:top w:val="single" w:sz="6" w:space="0" w:color="auto"/>
              <w:left w:val="single" w:sz="6" w:space="0" w:color="auto"/>
              <w:bottom w:val="single" w:sz="6" w:space="0" w:color="auto"/>
              <w:right w:val="single" w:sz="12" w:space="0" w:color="auto"/>
            </w:tcBorders>
            <w:hideMark/>
          </w:tcPr>
          <w:p w14:paraId="15E72263"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14:paraId="5F1EDDE5"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$225.00</w:t>
            </w:r>
          </w:p>
          <w:p w14:paraId="3E33814B" w14:textId="77777777" w:rsidR="000239A1" w:rsidRDefault="000239A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$450.00</w:t>
            </w:r>
          </w:p>
        </w:tc>
      </w:tr>
      <w:tr w:rsidR="000239A1" w14:paraId="763A298A" w14:textId="77777777" w:rsidTr="000239A1">
        <w:tc>
          <w:tcPr>
            <w:tcW w:w="2952" w:type="dxa"/>
            <w:tcBorders>
              <w:top w:val="single" w:sz="6" w:space="0" w:color="auto"/>
              <w:left w:val="single" w:sz="12" w:space="0" w:color="auto"/>
              <w:bottom w:val="single" w:sz="12" w:space="0" w:color="auto"/>
              <w:right w:val="single" w:sz="6" w:space="0" w:color="auto"/>
            </w:tcBorders>
          </w:tcPr>
          <w:p w14:paraId="218BC5CE" w14:textId="77777777" w:rsidR="000239A1" w:rsidRDefault="000239A1">
            <w:pPr>
              <w:spacing w:after="0" w:line="240" w:lineRule="auto"/>
              <w:rPr>
                <w:rFonts w:ascii="Times New Roman" w:eastAsia="Times New Roman" w:hAnsi="Times New Roman" w:cs="Times New Roman"/>
                <w:sz w:val="20"/>
                <w:szCs w:val="20"/>
              </w:rPr>
            </w:pPr>
          </w:p>
        </w:tc>
        <w:tc>
          <w:tcPr>
            <w:tcW w:w="2952" w:type="dxa"/>
            <w:tcBorders>
              <w:top w:val="single" w:sz="6" w:space="0" w:color="auto"/>
              <w:left w:val="single" w:sz="6" w:space="0" w:color="auto"/>
              <w:bottom w:val="single" w:sz="12" w:space="0" w:color="auto"/>
              <w:right w:val="single" w:sz="12" w:space="0" w:color="auto"/>
            </w:tcBorders>
          </w:tcPr>
          <w:p w14:paraId="0A3033A6" w14:textId="77777777" w:rsidR="000239A1" w:rsidRDefault="000239A1">
            <w:pPr>
              <w:spacing w:after="0" w:line="240" w:lineRule="auto"/>
              <w:rPr>
                <w:rFonts w:ascii="Times New Roman" w:eastAsia="Times New Roman" w:hAnsi="Times New Roman" w:cs="Times New Roman"/>
                <w:sz w:val="20"/>
                <w:szCs w:val="20"/>
              </w:rPr>
            </w:pPr>
          </w:p>
        </w:tc>
      </w:tr>
    </w:tbl>
    <w:p w14:paraId="305882DA" w14:textId="77777777" w:rsidR="000239A1" w:rsidRDefault="000239A1" w:rsidP="000239A1">
      <w:pPr>
        <w:spacing w:after="0" w:line="240" w:lineRule="auto"/>
        <w:rPr>
          <w:rFonts w:ascii="Times New Roman" w:eastAsia="Calibri" w:hAnsi="Times New Roman" w:cs="Times New Roman"/>
          <w:color w:val="000000"/>
          <w:sz w:val="24"/>
          <w:szCs w:val="24"/>
          <w:lang w:bidi="en-US"/>
        </w:rPr>
      </w:pPr>
    </w:p>
    <w:p w14:paraId="0B96C991"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32BF6CEF" w14:textId="77777777" w:rsidR="000239A1" w:rsidRDefault="000239A1" w:rsidP="000239A1">
      <w:pPr>
        <w:spacing w:after="0" w:line="240" w:lineRule="auto"/>
        <w:outlineLvl w:val="0"/>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The cemetery sexton should request to see the deed showing ownership of the gravesite.</w:t>
      </w:r>
    </w:p>
    <w:p w14:paraId="74C2DB92"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726E6C91"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Burials will not occur on Sundays, New Year’s Day, Memorial Day, Thanksgiving Day, Labor Day, </w:t>
      </w:r>
      <w:proofErr w:type="gramStart"/>
      <w:r>
        <w:rPr>
          <w:rFonts w:ascii="Times New Roman" w:eastAsia="Calibri" w:hAnsi="Times New Roman" w:cs="Times New Roman"/>
          <w:color w:val="000000"/>
          <w:sz w:val="20"/>
          <w:szCs w:val="20"/>
          <w:lang w:bidi="en-US"/>
        </w:rPr>
        <w:t>Christmas</w:t>
      </w:r>
      <w:proofErr w:type="gramEnd"/>
      <w:r>
        <w:rPr>
          <w:rFonts w:ascii="Times New Roman" w:eastAsia="Calibri" w:hAnsi="Times New Roman" w:cs="Times New Roman"/>
          <w:color w:val="000000"/>
          <w:sz w:val="20"/>
          <w:szCs w:val="20"/>
          <w:lang w:bidi="en-US"/>
        </w:rPr>
        <w:t xml:space="preserve"> or July 4</w:t>
      </w:r>
      <w:r>
        <w:rPr>
          <w:rFonts w:ascii="Times New Roman" w:eastAsia="Calibri" w:hAnsi="Times New Roman" w:cs="Times New Roman"/>
          <w:color w:val="000000"/>
          <w:sz w:val="20"/>
          <w:szCs w:val="20"/>
          <w:vertAlign w:val="superscript"/>
          <w:lang w:bidi="en-US"/>
        </w:rPr>
        <w:t>th</w:t>
      </w:r>
      <w:r>
        <w:rPr>
          <w:rFonts w:ascii="Times New Roman" w:eastAsia="Calibri" w:hAnsi="Times New Roman" w:cs="Times New Roman"/>
          <w:color w:val="000000"/>
          <w:sz w:val="20"/>
          <w:szCs w:val="20"/>
          <w:lang w:bidi="en-US"/>
        </w:rPr>
        <w:t xml:space="preserve"> unless directed by the Health Department.</w:t>
      </w:r>
    </w:p>
    <w:p w14:paraId="1147F2AF"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1035EEBB"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Each gravesite may contain one full size casket or one adult </w:t>
      </w:r>
      <w:proofErr w:type="gramStart"/>
      <w:r>
        <w:rPr>
          <w:rFonts w:ascii="Times New Roman" w:eastAsia="Calibri" w:hAnsi="Times New Roman" w:cs="Times New Roman"/>
          <w:color w:val="000000"/>
          <w:sz w:val="20"/>
          <w:szCs w:val="20"/>
          <w:lang w:bidi="en-US"/>
        </w:rPr>
        <w:t>full size</w:t>
      </w:r>
      <w:proofErr w:type="gramEnd"/>
      <w:r>
        <w:rPr>
          <w:rFonts w:ascii="Times New Roman" w:eastAsia="Calibri" w:hAnsi="Times New Roman" w:cs="Times New Roman"/>
          <w:color w:val="000000"/>
          <w:sz w:val="20"/>
          <w:szCs w:val="20"/>
          <w:lang w:bidi="en-US"/>
        </w:rPr>
        <w:t xml:space="preserve"> casket and two cremains or three cremains are allowed if no casket is placed. First cremains will be placed at the west end of the grave. The west end of the grave is the “head” end. The husband is buried in the south grave and the wife in the north grave of two adjacent gravesites unless other arrangements are made. </w:t>
      </w:r>
    </w:p>
    <w:p w14:paraId="00143688"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227CB488"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Hours of operation are 9:00 am to 2:30 pm for burials. Cemetery hours for visitation are from dawn to </w:t>
      </w:r>
      <w:proofErr w:type="gramStart"/>
      <w:r>
        <w:rPr>
          <w:rFonts w:ascii="Times New Roman" w:eastAsia="Calibri" w:hAnsi="Times New Roman" w:cs="Times New Roman"/>
          <w:color w:val="000000"/>
          <w:sz w:val="20"/>
          <w:szCs w:val="20"/>
          <w:lang w:bidi="en-US"/>
        </w:rPr>
        <w:t>dusk</w:t>
      </w:r>
      <w:proofErr w:type="gramEnd"/>
      <w:r>
        <w:rPr>
          <w:rFonts w:ascii="Times New Roman" w:eastAsia="Calibri" w:hAnsi="Times New Roman" w:cs="Times New Roman"/>
          <w:color w:val="000000"/>
          <w:sz w:val="20"/>
          <w:szCs w:val="20"/>
          <w:lang w:bidi="en-US"/>
        </w:rPr>
        <w:t xml:space="preserve"> </w:t>
      </w:r>
    </w:p>
    <w:p w14:paraId="252696EE"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5479018D"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A concrete vault with a crush proof top is required for all burials. Wooden vaults are not permitted. Cremains must be in a non-degradable urn or vault. Cardboard, </w:t>
      </w:r>
      <w:proofErr w:type="gramStart"/>
      <w:r>
        <w:rPr>
          <w:rFonts w:ascii="Times New Roman" w:eastAsia="Calibri" w:hAnsi="Times New Roman" w:cs="Times New Roman"/>
          <w:color w:val="000000"/>
          <w:sz w:val="20"/>
          <w:szCs w:val="20"/>
          <w:lang w:bidi="en-US"/>
        </w:rPr>
        <w:t>fiberboard</w:t>
      </w:r>
      <w:proofErr w:type="gramEnd"/>
      <w:r>
        <w:rPr>
          <w:rFonts w:ascii="Times New Roman" w:eastAsia="Calibri" w:hAnsi="Times New Roman" w:cs="Times New Roman"/>
          <w:color w:val="000000"/>
          <w:sz w:val="20"/>
          <w:szCs w:val="20"/>
          <w:lang w:bidi="en-US"/>
        </w:rPr>
        <w:t xml:space="preserve"> or similar types of containers are not permitted.</w:t>
      </w:r>
    </w:p>
    <w:p w14:paraId="413D56F0"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693D116C"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Bodies may be removed from the cemetery with the approval of the Board of Township Trustees. All expenses involved for the disinterment will be borne by the person(s) requesting the removal. (Subject to: O.R.C. 217.23/217.24)</w:t>
      </w:r>
    </w:p>
    <w:p w14:paraId="66D24D13"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2CE3C0DF"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All monuments and headstones must be placed on a concrete foundation provided by the cemetery and paid for by the owner of the gravesite or person requesting the base. The sexton must approve the size and design of the monument before installation. Do not remove the wooden form from the monument base; cemetery maintenance personnel will remove it. An additional 3” is added to the foundation to prevent damage to the stone &amp; base. </w:t>
      </w:r>
    </w:p>
    <w:p w14:paraId="386B053A"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7CB45038"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Large monuments that cover the entire gravesite, boulders, or rocks are not permitted. Headstones must be placed at the west end of the grave (head of grave).</w:t>
      </w:r>
    </w:p>
    <w:p w14:paraId="2C765F7E"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543A3505"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Monument bases will be poured between April 15 and October 15, weather and soil conditions permitting, except the two weeks prior to Memorial Day. Maximum size for a monument will not exceed: width 65” (double) or 32” (single), depth 19”, height 36”.</w:t>
      </w:r>
    </w:p>
    <w:p w14:paraId="5810EF42"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1CB7AD24"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Temporary foundations will be placed until both parties are deceased.  All monuments are to be delivered by appointment only.</w:t>
      </w:r>
    </w:p>
    <w:p w14:paraId="4D7A02B6"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5CC6E8A4"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A charge of $100 will be made for any monument base that is removed from a gravesite or moved to another location. This charge will apply if a permanently mounted plaque or base is moved to a new location on the gravesite.</w:t>
      </w:r>
    </w:p>
    <w:p w14:paraId="55D7C454"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5193A1CE" w14:textId="77777777" w:rsidR="000239A1" w:rsidRDefault="000239A1" w:rsidP="000239A1">
      <w:pPr>
        <w:spacing w:after="0" w:line="240" w:lineRule="auto"/>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No plantings are permitted. Artificial flowers or ornaments are permitted on the graves until they become weather beaten. Christmas decorations must be removed by March 1. The Township is not responsible for damage or theft of such items and may remove them if they become unsightly.</w:t>
      </w:r>
    </w:p>
    <w:p w14:paraId="27B34D21" w14:textId="77777777" w:rsidR="000239A1" w:rsidRDefault="000239A1" w:rsidP="000239A1">
      <w:pPr>
        <w:spacing w:after="0" w:line="240" w:lineRule="auto"/>
        <w:rPr>
          <w:rFonts w:ascii="Times New Roman" w:eastAsia="Calibri" w:hAnsi="Times New Roman" w:cs="Times New Roman"/>
          <w:color w:val="000000"/>
          <w:sz w:val="20"/>
          <w:szCs w:val="20"/>
          <w:lang w:bidi="en-US"/>
        </w:rPr>
      </w:pPr>
    </w:p>
    <w:p w14:paraId="4BB14742" w14:textId="77777777" w:rsidR="000239A1" w:rsidRDefault="000239A1" w:rsidP="000239A1">
      <w:pPr>
        <w:spacing w:after="0" w:line="240" w:lineRule="auto"/>
        <w:outlineLvl w:val="0"/>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Pets may not be buried in cemeteries designated for human burial.</w:t>
      </w:r>
    </w:p>
    <w:p w14:paraId="1ADF0E30" w14:textId="77777777" w:rsidR="000239A1" w:rsidRDefault="000239A1" w:rsidP="000239A1">
      <w:pPr>
        <w:spacing w:after="0" w:line="240" w:lineRule="auto"/>
        <w:outlineLvl w:val="0"/>
        <w:rPr>
          <w:rFonts w:ascii="Times New Roman" w:eastAsia="Calibri" w:hAnsi="Times New Roman" w:cs="Times New Roman"/>
          <w:color w:val="000000"/>
          <w:sz w:val="20"/>
          <w:szCs w:val="20"/>
          <w:lang w:bidi="en-US"/>
        </w:rPr>
      </w:pPr>
    </w:p>
    <w:p w14:paraId="24A2B70B" w14:textId="6B078751" w:rsidR="000239A1" w:rsidRDefault="000239A1" w:rsidP="000239A1">
      <w:pPr>
        <w:spacing w:after="0" w:line="240" w:lineRule="auto"/>
        <w:outlineLvl w:val="0"/>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 xml:space="preserve"> Adopted September 21, 2010 </w:t>
      </w:r>
    </w:p>
    <w:p w14:paraId="1154E27D" w14:textId="77777777" w:rsidR="000239A1" w:rsidRDefault="000239A1" w:rsidP="000239A1"/>
    <w:p w14:paraId="4B27B1E8" w14:textId="00817F73" w:rsidR="00B21C23" w:rsidRDefault="000239A1" w:rsidP="000239A1">
      <w:r>
        <w:rPr>
          <w:rFonts w:ascii="Times New Roman" w:hAnsi="Times New Roman" w:cs="Times New Roman"/>
          <w:sz w:val="24"/>
          <w:szCs w:val="24"/>
        </w:rPr>
        <w:br/>
      </w:r>
    </w:p>
    <w:sectPr w:rsidR="00B21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1"/>
    <w:rsid w:val="000239A1"/>
    <w:rsid w:val="00B2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0383"/>
  <w15:chartTrackingRefBased/>
  <w15:docId w15:val="{6D75386B-56C3-4F2B-93DF-825EC6F3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Peace</dc:creator>
  <cp:keywords/>
  <dc:description/>
  <cp:lastModifiedBy>Christine Peace</cp:lastModifiedBy>
  <cp:revision>1</cp:revision>
  <dcterms:created xsi:type="dcterms:W3CDTF">2023-01-28T00:28:00Z</dcterms:created>
  <dcterms:modified xsi:type="dcterms:W3CDTF">2023-01-28T00:33:00Z</dcterms:modified>
</cp:coreProperties>
</file>