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278F" w14:textId="5904BA26" w:rsidR="004E6CA3" w:rsidRPr="004E6CA3" w:rsidRDefault="00BE7945" w:rsidP="00247974">
      <w:pPr>
        <w:jc w:val="center"/>
        <w:rPr>
          <w:b/>
          <w:bCs/>
        </w:rPr>
      </w:pPr>
      <w:r w:rsidRPr="00BE7945">
        <w:rPr>
          <w:b/>
          <w:bCs/>
        </w:rPr>
        <w:t xml:space="preserve">Bible Study Questions: READ </w:t>
      </w:r>
      <w:r w:rsidR="004E6CA3" w:rsidRPr="004E6CA3">
        <w:rPr>
          <w:b/>
          <w:bCs/>
        </w:rPr>
        <w:t>Acts 15 (NASB)</w:t>
      </w:r>
    </w:p>
    <w:p w14:paraId="511053FE" w14:textId="6257F6BC" w:rsidR="004E6CA3" w:rsidRDefault="00256156" w:rsidP="00256156">
      <w:r w:rsidRPr="00CA328C">
        <w:rPr>
          <w:b/>
          <w:bCs/>
          <w:i/>
          <w:iCs/>
        </w:rPr>
        <w:t>Memory Verses</w:t>
      </w:r>
      <w:r>
        <w:rPr>
          <w:b/>
          <w:bCs/>
          <w:i/>
          <w:iCs/>
        </w:rPr>
        <w:t>:</w:t>
      </w:r>
      <w:r w:rsidRPr="00CA328C">
        <w:rPr>
          <w:b/>
          <w:bCs/>
          <w:i/>
          <w:iCs/>
        </w:rPr>
        <w:t xml:space="preserve"> </w:t>
      </w:r>
      <w:r w:rsidR="004E6CA3" w:rsidRPr="004E6CA3">
        <w:rPr>
          <w:i/>
          <w:iCs/>
        </w:rPr>
        <w:t>"But we believe that we are saved through the grace of the Lord Jesus, in the same way as they also are.”</w:t>
      </w:r>
      <w:r w:rsidR="004E6CA3" w:rsidRPr="004E6CA3">
        <w:t xml:space="preserve"> — Acts 15:11 (NASB)</w:t>
      </w:r>
    </w:p>
    <w:p w14:paraId="1DC6EB60" w14:textId="73408DA0" w:rsidR="00247974" w:rsidRPr="004E6CA3" w:rsidRDefault="00247974" w:rsidP="004E6CA3">
      <w:r w:rsidRPr="004E6CA3">
        <w:t xml:space="preserve">This chapter covers the </w:t>
      </w:r>
      <w:r w:rsidRPr="004E6CA3">
        <w:rPr>
          <w:b/>
          <w:bCs/>
        </w:rPr>
        <w:t>Jerusalem Council</w:t>
      </w:r>
      <w:r w:rsidRPr="004E6CA3">
        <w:t>, a vital moment in the early Church, where the apostles and elders addressed whether Gentile believers needed to follow the Law of Moses.</w:t>
      </w:r>
    </w:p>
    <w:p w14:paraId="7A731635" w14:textId="77777777" w:rsidR="004E6CA3" w:rsidRPr="004E6CA3" w:rsidRDefault="00000000" w:rsidP="004E6CA3">
      <w:r>
        <w:pict w14:anchorId="4F3CB1D4">
          <v:rect id="_x0000_i1025" style="width:0;height:1.5pt" o:hralign="center" o:hrstd="t" o:hr="t" fillcolor="#a0a0a0" stroked="f"/>
        </w:pict>
      </w:r>
    </w:p>
    <w:p w14:paraId="2C27E56B" w14:textId="6DA6DAE1" w:rsidR="004E6CA3" w:rsidRPr="004E6CA3" w:rsidRDefault="004E6CA3" w:rsidP="004E6CA3">
      <w:pPr>
        <w:rPr>
          <w:b/>
          <w:bCs/>
        </w:rPr>
      </w:pPr>
      <w:r w:rsidRPr="004E6CA3">
        <w:rPr>
          <w:b/>
          <w:bCs/>
        </w:rPr>
        <w:t xml:space="preserve">1. The Debate Over Salvation and the Law </w:t>
      </w:r>
      <w:r w:rsidRPr="004E6CA3">
        <w:rPr>
          <w:b/>
          <w:bCs/>
          <w:i/>
          <w:iCs/>
        </w:rPr>
        <w:t>(Acts 15:1–5)</w:t>
      </w:r>
    </w:p>
    <w:p w14:paraId="1198FE95" w14:textId="77777777" w:rsidR="004E6CA3" w:rsidRPr="004E6CA3" w:rsidRDefault="004E6CA3" w:rsidP="004E6CA3">
      <w:r w:rsidRPr="004E6CA3">
        <w:rPr>
          <w:i/>
          <w:iCs/>
        </w:rPr>
        <w:t>The early Church is confronted with a crucial question: must Gentiles follow Jewish law to be saved?</w:t>
      </w:r>
    </w:p>
    <w:p w14:paraId="356B6343" w14:textId="496B2406" w:rsidR="004E6CA3" w:rsidRPr="0037493D" w:rsidRDefault="004E6CA3" w:rsidP="004E6CA3">
      <w:pPr>
        <w:numPr>
          <w:ilvl w:val="0"/>
          <w:numId w:val="1"/>
        </w:numPr>
      </w:pPr>
      <w:r w:rsidRPr="004E6CA3">
        <w:rPr>
          <w:b/>
          <w:bCs/>
        </w:rPr>
        <w:t>What teaching caused the dispute in the church at Antioch?</w:t>
      </w:r>
      <w:r w:rsidRPr="004E6CA3">
        <w:t xml:space="preserve"> </w:t>
      </w:r>
      <w:r w:rsidRPr="004E6CA3">
        <w:rPr>
          <w:i/>
          <w:iCs/>
        </w:rPr>
        <w:t>(v.1)</w:t>
      </w:r>
    </w:p>
    <w:p w14:paraId="15760786" w14:textId="77777777" w:rsidR="0037493D" w:rsidRPr="004E6CA3" w:rsidRDefault="0037493D" w:rsidP="0037493D"/>
    <w:p w14:paraId="73CBBF9A" w14:textId="6AA685DC" w:rsidR="004E6CA3" w:rsidRPr="0037493D" w:rsidRDefault="004E6CA3" w:rsidP="004E6CA3">
      <w:pPr>
        <w:numPr>
          <w:ilvl w:val="0"/>
          <w:numId w:val="1"/>
        </w:numPr>
      </w:pPr>
      <w:r w:rsidRPr="004E6CA3">
        <w:rPr>
          <w:b/>
          <w:bCs/>
        </w:rPr>
        <w:t xml:space="preserve">How did Paul and Barnabas respond to this </w:t>
      </w:r>
      <w:proofErr w:type="gramStart"/>
      <w:r w:rsidRPr="004E6CA3">
        <w:rPr>
          <w:b/>
          <w:bCs/>
        </w:rPr>
        <w:t>teaching?</w:t>
      </w:r>
      <w:r w:rsidRPr="004E6CA3">
        <w:rPr>
          <w:i/>
          <w:iCs/>
        </w:rPr>
        <w:t>.</w:t>
      </w:r>
      <w:proofErr w:type="gramEnd"/>
      <w:r w:rsidRPr="004E6CA3">
        <w:rPr>
          <w:i/>
          <w:iCs/>
        </w:rPr>
        <w:t>(v.2)</w:t>
      </w:r>
    </w:p>
    <w:p w14:paraId="246B45A2" w14:textId="77777777" w:rsidR="0037493D" w:rsidRPr="004E6CA3" w:rsidRDefault="0037493D" w:rsidP="0037493D"/>
    <w:p w14:paraId="6A8274F9" w14:textId="23861A2A" w:rsidR="004E6CA3" w:rsidRPr="0037493D" w:rsidRDefault="004E6CA3" w:rsidP="004E6CA3">
      <w:pPr>
        <w:numPr>
          <w:ilvl w:val="0"/>
          <w:numId w:val="1"/>
        </w:numPr>
      </w:pPr>
      <w:r w:rsidRPr="004E6CA3">
        <w:rPr>
          <w:b/>
          <w:bCs/>
        </w:rPr>
        <w:t xml:space="preserve">Why was this issue so significant to the early </w:t>
      </w:r>
      <w:proofErr w:type="gramStart"/>
      <w:r w:rsidRPr="004E6CA3">
        <w:rPr>
          <w:b/>
          <w:bCs/>
        </w:rPr>
        <w:t>Church?</w:t>
      </w:r>
      <w:r w:rsidRPr="004E6CA3">
        <w:rPr>
          <w:i/>
          <w:iCs/>
        </w:rPr>
        <w:t>.</w:t>
      </w:r>
      <w:proofErr w:type="gramEnd"/>
      <w:r w:rsidRPr="004E6CA3">
        <w:rPr>
          <w:i/>
          <w:iCs/>
        </w:rPr>
        <w:t>(v.5)</w:t>
      </w:r>
    </w:p>
    <w:p w14:paraId="325345BC" w14:textId="77777777" w:rsidR="0037493D" w:rsidRPr="004E6CA3" w:rsidRDefault="0037493D" w:rsidP="0037493D"/>
    <w:p w14:paraId="29CE6261" w14:textId="77777777" w:rsidR="004E6CA3" w:rsidRPr="004E6CA3" w:rsidRDefault="00000000" w:rsidP="004E6CA3">
      <w:r>
        <w:pict w14:anchorId="667EFEBC">
          <v:rect id="_x0000_i1026" style="width:0;height:1.5pt" o:hralign="center" o:hrstd="t" o:hr="t" fillcolor="#a0a0a0" stroked="f"/>
        </w:pict>
      </w:r>
    </w:p>
    <w:p w14:paraId="6DA0E89F" w14:textId="572F9555" w:rsidR="004E6CA3" w:rsidRPr="004E6CA3" w:rsidRDefault="004E6CA3" w:rsidP="004E6CA3">
      <w:pPr>
        <w:rPr>
          <w:b/>
          <w:bCs/>
        </w:rPr>
      </w:pPr>
      <w:r w:rsidRPr="004E6CA3">
        <w:rPr>
          <w:b/>
          <w:bCs/>
        </w:rPr>
        <w:t xml:space="preserve">2. The Jerusalem Council and Peter’s Testimony </w:t>
      </w:r>
      <w:r w:rsidRPr="004E6CA3">
        <w:rPr>
          <w:b/>
          <w:bCs/>
          <w:i/>
          <w:iCs/>
        </w:rPr>
        <w:t>(Acts 15:6–11)</w:t>
      </w:r>
    </w:p>
    <w:p w14:paraId="5108FD3E" w14:textId="77777777" w:rsidR="004E6CA3" w:rsidRPr="004E6CA3" w:rsidRDefault="004E6CA3" w:rsidP="004E6CA3">
      <w:r w:rsidRPr="004E6CA3">
        <w:rPr>
          <w:i/>
          <w:iCs/>
        </w:rPr>
        <w:t>The apostles and elders gather in Jerusalem to discern the truth through testimony, experience, and the Holy Spirit.</w:t>
      </w:r>
    </w:p>
    <w:p w14:paraId="60E81980" w14:textId="1BB2557B" w:rsidR="004E6CA3" w:rsidRPr="0037493D" w:rsidRDefault="004E6CA3" w:rsidP="004E6CA3">
      <w:pPr>
        <w:numPr>
          <w:ilvl w:val="0"/>
          <w:numId w:val="2"/>
        </w:numPr>
      </w:pPr>
      <w:r w:rsidRPr="004E6CA3">
        <w:rPr>
          <w:b/>
          <w:bCs/>
        </w:rPr>
        <w:t>How did Peter support the inclusion of Gentiles apart from the Law?</w:t>
      </w:r>
      <w:r w:rsidR="00C33A79">
        <w:rPr>
          <w:b/>
          <w:bCs/>
        </w:rPr>
        <w:t xml:space="preserve"> </w:t>
      </w:r>
      <w:r w:rsidRPr="004E6CA3">
        <w:rPr>
          <w:i/>
          <w:iCs/>
        </w:rPr>
        <w:t>(v.7–9)</w:t>
      </w:r>
    </w:p>
    <w:p w14:paraId="5445B4F3" w14:textId="77777777" w:rsidR="0037493D" w:rsidRPr="004E6CA3" w:rsidRDefault="0037493D" w:rsidP="0037493D"/>
    <w:p w14:paraId="61A915B6" w14:textId="77777777" w:rsidR="0037493D" w:rsidRPr="0037493D" w:rsidRDefault="004E6CA3" w:rsidP="008C5977">
      <w:pPr>
        <w:numPr>
          <w:ilvl w:val="0"/>
          <w:numId w:val="2"/>
        </w:numPr>
      </w:pPr>
      <w:r w:rsidRPr="0037493D">
        <w:rPr>
          <w:b/>
          <w:bCs/>
        </w:rPr>
        <w:t>What powerful truth does Peter state in verse 11?</w:t>
      </w:r>
      <w:r w:rsidRPr="004E6CA3">
        <w:br/>
      </w:r>
    </w:p>
    <w:p w14:paraId="2EB2D4E3" w14:textId="77777777" w:rsidR="0037493D" w:rsidRDefault="0037493D" w:rsidP="0037493D">
      <w:pPr>
        <w:pStyle w:val="ListParagraph"/>
        <w:rPr>
          <w:b/>
          <w:bCs/>
        </w:rPr>
      </w:pPr>
    </w:p>
    <w:p w14:paraId="4FD6B62E" w14:textId="59A4BE52" w:rsidR="004E6CA3" w:rsidRPr="0037493D" w:rsidRDefault="004E6CA3" w:rsidP="008C5977">
      <w:pPr>
        <w:numPr>
          <w:ilvl w:val="0"/>
          <w:numId w:val="2"/>
        </w:numPr>
      </w:pPr>
      <w:r w:rsidRPr="0037493D">
        <w:rPr>
          <w:b/>
          <w:bCs/>
        </w:rPr>
        <w:t>How did Peter describe the Law’s demands on believers?</w:t>
      </w:r>
      <w:r w:rsidR="0037493D">
        <w:t xml:space="preserve"> </w:t>
      </w:r>
      <w:r w:rsidRPr="0037493D">
        <w:rPr>
          <w:i/>
          <w:iCs/>
        </w:rPr>
        <w:t>(v.10)</w:t>
      </w:r>
    </w:p>
    <w:p w14:paraId="745408EE" w14:textId="77777777" w:rsidR="0037493D" w:rsidRPr="004E6CA3" w:rsidRDefault="0037493D" w:rsidP="0037493D"/>
    <w:p w14:paraId="7B17E743" w14:textId="77777777" w:rsidR="004E6CA3" w:rsidRPr="004E6CA3" w:rsidRDefault="00000000" w:rsidP="004E6CA3">
      <w:r>
        <w:pict w14:anchorId="30FF61A4">
          <v:rect id="_x0000_i1027" style="width:0;height:1.5pt" o:hralign="center" o:hrstd="t" o:hr="t" fillcolor="#a0a0a0" stroked="f"/>
        </w:pict>
      </w:r>
    </w:p>
    <w:p w14:paraId="5F0FEC66" w14:textId="003FFD94" w:rsidR="004E6CA3" w:rsidRPr="004E6CA3" w:rsidRDefault="004E6CA3" w:rsidP="004E6CA3">
      <w:pPr>
        <w:rPr>
          <w:b/>
          <w:bCs/>
        </w:rPr>
      </w:pPr>
      <w:r w:rsidRPr="004E6CA3">
        <w:rPr>
          <w:b/>
          <w:bCs/>
        </w:rPr>
        <w:t xml:space="preserve">3. Testimonies and the Council’s Decision </w:t>
      </w:r>
      <w:r w:rsidRPr="004E6CA3">
        <w:rPr>
          <w:b/>
          <w:bCs/>
          <w:i/>
          <w:iCs/>
        </w:rPr>
        <w:t>(Acts 15:12–29)</w:t>
      </w:r>
    </w:p>
    <w:p w14:paraId="00ECF706" w14:textId="77777777" w:rsidR="004E6CA3" w:rsidRPr="004E6CA3" w:rsidRDefault="004E6CA3" w:rsidP="004E6CA3">
      <w:r w:rsidRPr="004E6CA3">
        <w:rPr>
          <w:i/>
          <w:iCs/>
        </w:rPr>
        <w:t>Paul, Barnabas, and James contribute, and a letter is drafted to guide the Gentile believers.</w:t>
      </w:r>
    </w:p>
    <w:p w14:paraId="1DCD5F39" w14:textId="2FFB7C9A" w:rsidR="004E6CA3" w:rsidRPr="0037493D" w:rsidRDefault="004E6CA3" w:rsidP="004E6CA3">
      <w:pPr>
        <w:numPr>
          <w:ilvl w:val="0"/>
          <w:numId w:val="3"/>
        </w:numPr>
      </w:pPr>
      <w:r w:rsidRPr="004E6CA3">
        <w:rPr>
          <w:b/>
          <w:bCs/>
        </w:rPr>
        <w:t>What did Paul and Barnabas share with the council</w:t>
      </w:r>
      <w:r w:rsidRPr="004E6CA3">
        <w:rPr>
          <w:i/>
          <w:iCs/>
        </w:rPr>
        <w:t>.</w:t>
      </w:r>
      <w:r w:rsidRPr="004E6CA3">
        <w:t xml:space="preserve"> </w:t>
      </w:r>
      <w:r w:rsidRPr="004E6CA3">
        <w:rPr>
          <w:i/>
          <w:iCs/>
        </w:rPr>
        <w:t>(v.12)</w:t>
      </w:r>
    </w:p>
    <w:p w14:paraId="243BCA2A" w14:textId="77777777" w:rsidR="0037493D" w:rsidRPr="004E6CA3" w:rsidRDefault="0037493D" w:rsidP="0037493D">
      <w:pPr>
        <w:ind w:left="720"/>
      </w:pPr>
    </w:p>
    <w:p w14:paraId="6ACAD078" w14:textId="1174CB59" w:rsidR="004E6CA3" w:rsidRPr="0037493D" w:rsidRDefault="004E6CA3" w:rsidP="004E6CA3">
      <w:pPr>
        <w:numPr>
          <w:ilvl w:val="0"/>
          <w:numId w:val="3"/>
        </w:numPr>
      </w:pPr>
      <w:r w:rsidRPr="004E6CA3">
        <w:rPr>
          <w:b/>
          <w:bCs/>
        </w:rPr>
        <w:lastRenderedPageBreak/>
        <w:t>How did James support the inclusion of Gentiles?</w:t>
      </w:r>
      <w:r w:rsidRPr="004E6CA3">
        <w:t xml:space="preserve"> </w:t>
      </w:r>
      <w:r w:rsidRPr="004E6CA3">
        <w:rPr>
          <w:i/>
          <w:iCs/>
        </w:rPr>
        <w:t>(v.15–18)</w:t>
      </w:r>
    </w:p>
    <w:p w14:paraId="2EFF1152" w14:textId="77777777" w:rsidR="0037493D" w:rsidRDefault="0037493D" w:rsidP="0037493D">
      <w:pPr>
        <w:pStyle w:val="ListParagraph"/>
      </w:pPr>
    </w:p>
    <w:p w14:paraId="37861C79" w14:textId="77777777" w:rsidR="0037493D" w:rsidRPr="004E6CA3" w:rsidRDefault="0037493D" w:rsidP="0037493D"/>
    <w:p w14:paraId="01AC6ADF" w14:textId="21858E57" w:rsidR="004E6CA3" w:rsidRPr="0037493D" w:rsidRDefault="004E6CA3" w:rsidP="004E6CA3">
      <w:pPr>
        <w:numPr>
          <w:ilvl w:val="0"/>
          <w:numId w:val="3"/>
        </w:numPr>
      </w:pPr>
      <w:r w:rsidRPr="004E6CA3">
        <w:rPr>
          <w:b/>
          <w:bCs/>
        </w:rPr>
        <w:t>What requirements did James propose for Gentile believers?</w:t>
      </w:r>
      <w:r w:rsidR="00C33A79">
        <w:rPr>
          <w:b/>
          <w:bCs/>
        </w:rPr>
        <w:t xml:space="preserve"> </w:t>
      </w:r>
      <w:r w:rsidRPr="004E6CA3">
        <w:rPr>
          <w:i/>
          <w:iCs/>
        </w:rPr>
        <w:t>(v.20)</w:t>
      </w:r>
    </w:p>
    <w:p w14:paraId="62AA7D8B" w14:textId="77777777" w:rsidR="0037493D" w:rsidRDefault="0037493D" w:rsidP="0037493D"/>
    <w:p w14:paraId="79288D89" w14:textId="77777777" w:rsidR="0037493D" w:rsidRPr="004E6CA3" w:rsidRDefault="0037493D" w:rsidP="0037493D"/>
    <w:p w14:paraId="4E8C8BA8" w14:textId="140F142C" w:rsidR="004E6CA3" w:rsidRPr="0037493D" w:rsidRDefault="004E6CA3" w:rsidP="004E6CA3">
      <w:pPr>
        <w:numPr>
          <w:ilvl w:val="0"/>
          <w:numId w:val="3"/>
        </w:numPr>
      </w:pPr>
      <w:r w:rsidRPr="004E6CA3">
        <w:rPr>
          <w:b/>
          <w:bCs/>
        </w:rPr>
        <w:t>Why were these instructions chosen?</w:t>
      </w:r>
      <w:r w:rsidR="00C33A79">
        <w:rPr>
          <w:b/>
          <w:bCs/>
        </w:rPr>
        <w:t xml:space="preserve"> </w:t>
      </w:r>
      <w:r w:rsidRPr="004E6CA3">
        <w:rPr>
          <w:i/>
          <w:iCs/>
        </w:rPr>
        <w:t>(v.21)</w:t>
      </w:r>
    </w:p>
    <w:p w14:paraId="158644AA" w14:textId="77777777" w:rsidR="0037493D" w:rsidRDefault="0037493D" w:rsidP="0037493D">
      <w:pPr>
        <w:pStyle w:val="ListParagraph"/>
      </w:pPr>
    </w:p>
    <w:p w14:paraId="4325A05F" w14:textId="77777777" w:rsidR="0037493D" w:rsidRPr="004E6CA3" w:rsidRDefault="0037493D" w:rsidP="0037493D"/>
    <w:p w14:paraId="00D6910B" w14:textId="24B6CE24" w:rsidR="004E6CA3" w:rsidRPr="0037493D" w:rsidRDefault="004E6CA3" w:rsidP="004E6CA3">
      <w:pPr>
        <w:numPr>
          <w:ilvl w:val="0"/>
          <w:numId w:val="3"/>
        </w:numPr>
      </w:pPr>
      <w:r w:rsidRPr="004E6CA3">
        <w:rPr>
          <w:b/>
          <w:bCs/>
        </w:rPr>
        <w:t>How did the church respond to the council’s decision?</w:t>
      </w:r>
      <w:r w:rsidR="00C33A79">
        <w:rPr>
          <w:b/>
          <w:bCs/>
        </w:rPr>
        <w:t xml:space="preserve"> </w:t>
      </w:r>
      <w:r w:rsidRPr="004E6CA3">
        <w:rPr>
          <w:i/>
          <w:iCs/>
        </w:rPr>
        <w:t>(v.22–23)</w:t>
      </w:r>
    </w:p>
    <w:p w14:paraId="0D0593A8" w14:textId="77777777" w:rsidR="0037493D" w:rsidRDefault="0037493D" w:rsidP="0037493D"/>
    <w:p w14:paraId="29A352BB" w14:textId="77777777" w:rsidR="0037493D" w:rsidRPr="004E6CA3" w:rsidRDefault="0037493D" w:rsidP="0037493D"/>
    <w:p w14:paraId="4286F16B" w14:textId="3F72731C" w:rsidR="004E6CA3" w:rsidRPr="0037493D" w:rsidRDefault="004E6CA3" w:rsidP="004E6CA3">
      <w:pPr>
        <w:numPr>
          <w:ilvl w:val="0"/>
          <w:numId w:val="3"/>
        </w:numPr>
      </w:pPr>
      <w:r w:rsidRPr="004E6CA3">
        <w:rPr>
          <w:b/>
          <w:bCs/>
        </w:rPr>
        <w:t>What did the council’s letter emphasize about salvation?</w:t>
      </w:r>
      <w:r w:rsidR="00C33A79">
        <w:rPr>
          <w:b/>
          <w:bCs/>
        </w:rPr>
        <w:t xml:space="preserve"> </w:t>
      </w:r>
      <w:r w:rsidRPr="004E6CA3">
        <w:rPr>
          <w:i/>
          <w:iCs/>
        </w:rPr>
        <w:t>(v.24–29)</w:t>
      </w:r>
    </w:p>
    <w:p w14:paraId="4547DD6D" w14:textId="77777777" w:rsidR="0037493D" w:rsidRDefault="0037493D" w:rsidP="0037493D">
      <w:pPr>
        <w:pStyle w:val="ListParagraph"/>
      </w:pPr>
    </w:p>
    <w:p w14:paraId="2DE8566A" w14:textId="77777777" w:rsidR="0037493D" w:rsidRPr="004E6CA3" w:rsidRDefault="0037493D" w:rsidP="0037493D"/>
    <w:p w14:paraId="4DE865F8" w14:textId="77777777" w:rsidR="004E6CA3" w:rsidRPr="004E6CA3" w:rsidRDefault="00000000" w:rsidP="004E6CA3">
      <w:r>
        <w:pict w14:anchorId="5051A745">
          <v:rect id="_x0000_i1028" style="width:0;height:1.5pt" o:hralign="center" o:hrstd="t" o:hr="t" fillcolor="#a0a0a0" stroked="f"/>
        </w:pict>
      </w:r>
    </w:p>
    <w:p w14:paraId="679CC710" w14:textId="5959453C" w:rsidR="004E6CA3" w:rsidRPr="004E6CA3" w:rsidRDefault="004E6CA3" w:rsidP="004E6CA3">
      <w:pPr>
        <w:rPr>
          <w:b/>
          <w:bCs/>
        </w:rPr>
      </w:pPr>
      <w:r w:rsidRPr="004E6CA3">
        <w:rPr>
          <w:b/>
          <w:bCs/>
        </w:rPr>
        <w:t xml:space="preserve">4. Encouragement, Division, and Continued Ministry </w:t>
      </w:r>
      <w:r w:rsidRPr="004E6CA3">
        <w:rPr>
          <w:b/>
          <w:bCs/>
          <w:i/>
          <w:iCs/>
        </w:rPr>
        <w:t>(Acts 15:30–41)</w:t>
      </w:r>
    </w:p>
    <w:p w14:paraId="048DA734" w14:textId="77777777" w:rsidR="004E6CA3" w:rsidRPr="004E6CA3" w:rsidRDefault="004E6CA3" w:rsidP="004E6CA3">
      <w:r w:rsidRPr="004E6CA3">
        <w:rPr>
          <w:i/>
          <w:iCs/>
        </w:rPr>
        <w:t>The Church is strengthened by the council’s decision, but a sharp disagreement separates Paul and Barnabas.</w:t>
      </w:r>
    </w:p>
    <w:p w14:paraId="49542911" w14:textId="71CEECFD" w:rsidR="004E6CA3" w:rsidRPr="0037493D" w:rsidRDefault="004E6CA3" w:rsidP="004E6CA3">
      <w:pPr>
        <w:numPr>
          <w:ilvl w:val="0"/>
          <w:numId w:val="4"/>
        </w:numPr>
      </w:pPr>
      <w:r w:rsidRPr="004E6CA3">
        <w:rPr>
          <w:b/>
          <w:bCs/>
        </w:rPr>
        <w:t>How did the Gentile believers respond to the letter?</w:t>
      </w:r>
      <w:r w:rsidR="00C33A79">
        <w:rPr>
          <w:b/>
          <w:bCs/>
        </w:rPr>
        <w:t xml:space="preserve"> </w:t>
      </w:r>
      <w:r w:rsidRPr="004E6CA3">
        <w:rPr>
          <w:i/>
          <w:iCs/>
        </w:rPr>
        <w:t>(v.31)</w:t>
      </w:r>
    </w:p>
    <w:p w14:paraId="76EFA3CB" w14:textId="77777777" w:rsidR="0037493D" w:rsidRDefault="0037493D" w:rsidP="0037493D"/>
    <w:p w14:paraId="1A70148D" w14:textId="77777777" w:rsidR="00BE027E" w:rsidRDefault="00BE027E" w:rsidP="0037493D"/>
    <w:p w14:paraId="68FAF935" w14:textId="77777777" w:rsidR="00BE027E" w:rsidRPr="004E6CA3" w:rsidRDefault="00BE027E" w:rsidP="0037493D"/>
    <w:p w14:paraId="3CB84D57" w14:textId="03F53A6C" w:rsidR="004E6CA3" w:rsidRPr="0037493D" w:rsidRDefault="004E6CA3" w:rsidP="004E6CA3">
      <w:pPr>
        <w:numPr>
          <w:ilvl w:val="0"/>
          <w:numId w:val="4"/>
        </w:numPr>
      </w:pPr>
      <w:r w:rsidRPr="004E6CA3">
        <w:rPr>
          <w:b/>
          <w:bCs/>
        </w:rPr>
        <w:t>What caused the disagreement between Paul and Barnabas?</w:t>
      </w:r>
      <w:r w:rsidR="00C33A79">
        <w:rPr>
          <w:b/>
          <w:bCs/>
        </w:rPr>
        <w:t xml:space="preserve"> </w:t>
      </w:r>
      <w:r w:rsidRPr="004E6CA3">
        <w:rPr>
          <w:i/>
          <w:iCs/>
        </w:rPr>
        <w:t>(v.36–38)</w:t>
      </w:r>
    </w:p>
    <w:p w14:paraId="0EB3D9B9" w14:textId="77777777" w:rsidR="0037493D" w:rsidRDefault="0037493D" w:rsidP="0037493D">
      <w:pPr>
        <w:pStyle w:val="ListParagraph"/>
      </w:pPr>
    </w:p>
    <w:p w14:paraId="7DAA516B" w14:textId="77777777" w:rsidR="00BE027E" w:rsidRDefault="00BE027E" w:rsidP="0037493D">
      <w:pPr>
        <w:pStyle w:val="ListParagraph"/>
      </w:pPr>
    </w:p>
    <w:p w14:paraId="0CAE1DA4" w14:textId="77777777" w:rsidR="0037493D" w:rsidRPr="004E6CA3" w:rsidRDefault="0037493D" w:rsidP="0037493D"/>
    <w:p w14:paraId="057BC61F" w14:textId="2A66A91C" w:rsidR="004E6CA3" w:rsidRPr="004E6CA3" w:rsidRDefault="004E6CA3" w:rsidP="004E6CA3">
      <w:pPr>
        <w:numPr>
          <w:ilvl w:val="0"/>
          <w:numId w:val="4"/>
        </w:numPr>
      </w:pPr>
      <w:r w:rsidRPr="004E6CA3">
        <w:rPr>
          <w:b/>
          <w:bCs/>
        </w:rPr>
        <w:t>How did God use their disagreement for His purposes?</w:t>
      </w:r>
      <w:r w:rsidR="00C33A79">
        <w:rPr>
          <w:b/>
          <w:bCs/>
        </w:rPr>
        <w:t xml:space="preserve"> </w:t>
      </w:r>
      <w:r w:rsidRPr="004E6CA3">
        <w:rPr>
          <w:i/>
          <w:iCs/>
        </w:rPr>
        <w:t>(v.39–41)</w:t>
      </w:r>
    </w:p>
    <w:p w14:paraId="0C1E868D" w14:textId="77777777" w:rsidR="00751EF5" w:rsidRDefault="00751EF5"/>
    <w:p w14:paraId="791AE5DE" w14:textId="77777777" w:rsidR="00BE027E" w:rsidRDefault="00BE027E"/>
    <w:p w14:paraId="17D9CDFF" w14:textId="77777777" w:rsidR="00BE027E" w:rsidRPr="00DC020C" w:rsidRDefault="00BE027E" w:rsidP="00BE027E">
      <w:pPr>
        <w:jc w:val="center"/>
        <w:rPr>
          <w:b/>
          <w:bCs/>
          <w:u w:val="single"/>
        </w:rPr>
      </w:pPr>
      <w:r w:rsidRPr="00DC020C">
        <w:rPr>
          <w:b/>
          <w:bCs/>
          <w:u w:val="single"/>
        </w:rPr>
        <w:lastRenderedPageBreak/>
        <w:t>Reflect</w:t>
      </w:r>
    </w:p>
    <w:p w14:paraId="19C07D57" w14:textId="6480CDE1" w:rsidR="00BE027E" w:rsidRDefault="00BE027E" w:rsidP="00BE027E">
      <w:pPr>
        <w:pStyle w:val="ListParagraph"/>
        <w:numPr>
          <w:ilvl w:val="0"/>
          <w:numId w:val="4"/>
        </w:numPr>
      </w:pPr>
      <w:r w:rsidRPr="00BE027E">
        <w:rPr>
          <w:b/>
          <w:bCs/>
        </w:rPr>
        <w:t xml:space="preserve">Balancing Tradition and Inclusivity: </w:t>
      </w:r>
      <w:r w:rsidRPr="00BE027E">
        <w:rPr>
          <w:i/>
          <w:iCs/>
        </w:rPr>
        <w:t>In Acts 15:1–5, early Christians debated whether Gentile converts should adhere to Jewish customs like circumcision. How do you navigate the tension between upholding cherished traditions and embracing inclusivity in your faith community? Are there practices that might unintentionally create barriers for newcomers?</w:t>
      </w:r>
      <w:r w:rsidRPr="00DC020C">
        <w:br/>
      </w:r>
    </w:p>
    <w:p w14:paraId="089533F2" w14:textId="77777777" w:rsidR="00BE027E" w:rsidRDefault="00BE027E" w:rsidP="00BE027E"/>
    <w:p w14:paraId="06240493" w14:textId="77777777" w:rsidR="00BE027E" w:rsidRPr="00DC020C" w:rsidRDefault="00BE027E" w:rsidP="00BE027E"/>
    <w:p w14:paraId="5EF68D60" w14:textId="77777777" w:rsidR="00BE027E" w:rsidRDefault="00BE027E" w:rsidP="00BE027E">
      <w:pPr>
        <w:pStyle w:val="ListParagraph"/>
        <w:numPr>
          <w:ilvl w:val="0"/>
          <w:numId w:val="4"/>
        </w:numPr>
      </w:pPr>
      <w:r w:rsidRPr="00DC020C">
        <w:rPr>
          <w:b/>
          <w:bCs/>
        </w:rPr>
        <w:t>Resolving Doctrinal Disputes:</w:t>
      </w:r>
      <w:r>
        <w:rPr>
          <w:b/>
          <w:bCs/>
        </w:rPr>
        <w:t xml:space="preserve"> </w:t>
      </w:r>
      <w:r w:rsidRPr="00DC020C">
        <w:rPr>
          <w:i/>
          <w:iCs/>
        </w:rPr>
        <w:t>The Jerusalem Council exemplifies a collective approach to resolving theological disagreements (Acts 15:6–21). Reflect on a time when you faced a doctrinal or ethical disagreement within your community. What steps did you take to address it, and how can the council's method inform your approach to conflict resolution?</w:t>
      </w:r>
      <w:r w:rsidRPr="00DC020C">
        <w:br/>
      </w:r>
    </w:p>
    <w:p w14:paraId="04893511" w14:textId="77777777" w:rsidR="00BE027E" w:rsidRDefault="00BE027E" w:rsidP="00BE027E"/>
    <w:p w14:paraId="484C5786" w14:textId="77777777" w:rsidR="00BE027E" w:rsidRPr="00DC020C" w:rsidRDefault="00BE027E" w:rsidP="00BE027E"/>
    <w:p w14:paraId="33C67C1C" w14:textId="77777777" w:rsidR="00BE027E" w:rsidRDefault="00BE027E" w:rsidP="00BE027E">
      <w:pPr>
        <w:numPr>
          <w:ilvl w:val="0"/>
          <w:numId w:val="4"/>
        </w:numPr>
      </w:pPr>
      <w:r w:rsidRPr="00DC020C">
        <w:rPr>
          <w:b/>
          <w:bCs/>
        </w:rPr>
        <w:t>The Role of Grace in Salvation:</w:t>
      </w:r>
      <w:r>
        <w:t xml:space="preserve"> </w:t>
      </w:r>
      <w:r w:rsidRPr="00DC020C">
        <w:rPr>
          <w:i/>
          <w:iCs/>
        </w:rPr>
        <w:t>Peter emphasizes that salvation comes through the grace of the Lord Jesus, not through the law (Acts 15:10–11). How does this understanding of grace influence your daily life and interactions with others? Are there moments when you find yourself relying more on personal efforts than on grace?</w:t>
      </w:r>
      <w:r w:rsidRPr="00DC020C">
        <w:br/>
      </w:r>
    </w:p>
    <w:p w14:paraId="1C29FE38" w14:textId="77777777" w:rsidR="00BE027E" w:rsidRDefault="00BE027E" w:rsidP="00BE027E"/>
    <w:p w14:paraId="6093FC23" w14:textId="77777777" w:rsidR="00BE027E" w:rsidRPr="00DC020C" w:rsidRDefault="00BE027E" w:rsidP="00BE027E"/>
    <w:p w14:paraId="3AC0BEE7" w14:textId="6D87E9BF" w:rsidR="00BE027E" w:rsidRDefault="00BE027E" w:rsidP="00BE027E">
      <w:pPr>
        <w:numPr>
          <w:ilvl w:val="0"/>
          <w:numId w:val="4"/>
        </w:numPr>
      </w:pPr>
      <w:r w:rsidRPr="00DC020C">
        <w:rPr>
          <w:b/>
          <w:bCs/>
        </w:rPr>
        <w:t>Cultural Sensitivity in Ministry:</w:t>
      </w:r>
      <w:r>
        <w:t xml:space="preserve"> </w:t>
      </w:r>
      <w:r w:rsidRPr="00DC020C">
        <w:rPr>
          <w:i/>
          <w:iCs/>
        </w:rPr>
        <w:t>The council advises Gentile believers to abstain from certain practices to foster unity with Jewish Christians (Acts 15:19–21). How can you demonstrate cultural sensitivity and respect in your ministry or personal interactions without compromising core beliefs? Are there specific actions you can take to bridge cultural divides?</w:t>
      </w:r>
      <w:r w:rsidRPr="00DC020C">
        <w:br/>
      </w:r>
    </w:p>
    <w:p w14:paraId="0F68803C" w14:textId="77777777" w:rsidR="00BE027E" w:rsidRPr="00DC020C" w:rsidRDefault="00BE027E" w:rsidP="00BE027E"/>
    <w:p w14:paraId="266550CF" w14:textId="2EC6E7C2" w:rsidR="00BE027E" w:rsidRDefault="00BE027E" w:rsidP="00BE027E">
      <w:pPr>
        <w:pStyle w:val="ListParagraph"/>
        <w:numPr>
          <w:ilvl w:val="0"/>
          <w:numId w:val="4"/>
        </w:numPr>
      </w:pPr>
      <w:r w:rsidRPr="00BE027E">
        <w:rPr>
          <w:b/>
          <w:bCs/>
        </w:rPr>
        <w:t>Learning from Disagreements:</w:t>
      </w:r>
      <w:r>
        <w:t xml:space="preserve"> </w:t>
      </w:r>
      <w:r w:rsidRPr="00BE027E">
        <w:rPr>
          <w:i/>
          <w:iCs/>
        </w:rPr>
        <w:t>Acts 15 concludes with a sharp disagreement between Paul and Barnabas over John Mark's involvement (Acts 15:36–41). Reflect on a personal experience where you had a significant disagreement with a fellow believer. What did you learn from that situation, and how did it impact your relationship and collective mission?</w:t>
      </w:r>
    </w:p>
    <w:sectPr w:rsidR="00BE027E" w:rsidSect="00247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642"/>
    <w:multiLevelType w:val="multilevel"/>
    <w:tmpl w:val="8FE49A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233ED"/>
    <w:multiLevelType w:val="multilevel"/>
    <w:tmpl w:val="B5C00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D632B"/>
    <w:multiLevelType w:val="multilevel"/>
    <w:tmpl w:val="8FE49A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1677C"/>
    <w:multiLevelType w:val="multilevel"/>
    <w:tmpl w:val="903CB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4B44CA"/>
    <w:multiLevelType w:val="multilevel"/>
    <w:tmpl w:val="94144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599450">
    <w:abstractNumId w:val="4"/>
  </w:num>
  <w:num w:numId="2" w16cid:durableId="1449734605">
    <w:abstractNumId w:val="1"/>
  </w:num>
  <w:num w:numId="3" w16cid:durableId="29383762">
    <w:abstractNumId w:val="3"/>
  </w:num>
  <w:num w:numId="4" w16cid:durableId="2082169087">
    <w:abstractNumId w:val="0"/>
  </w:num>
  <w:num w:numId="5" w16cid:durableId="86713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63"/>
    <w:rsid w:val="000A4D63"/>
    <w:rsid w:val="00247974"/>
    <w:rsid w:val="00256156"/>
    <w:rsid w:val="0037493D"/>
    <w:rsid w:val="00387C74"/>
    <w:rsid w:val="004A2FB8"/>
    <w:rsid w:val="004C1BCA"/>
    <w:rsid w:val="004E3677"/>
    <w:rsid w:val="004E6CA3"/>
    <w:rsid w:val="00751EF5"/>
    <w:rsid w:val="008D3C27"/>
    <w:rsid w:val="00933E2D"/>
    <w:rsid w:val="00972AAD"/>
    <w:rsid w:val="00A32F1E"/>
    <w:rsid w:val="00BE027E"/>
    <w:rsid w:val="00BE7945"/>
    <w:rsid w:val="00C33A79"/>
    <w:rsid w:val="00F809B8"/>
    <w:rsid w:val="00FE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021E"/>
  <w15:chartTrackingRefBased/>
  <w15:docId w15:val="{509CF4AD-1676-4F2C-820A-FCDF4B1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D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4D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4D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4D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4D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4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D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4D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4D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4D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4D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4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D63"/>
    <w:rPr>
      <w:rFonts w:eastAsiaTheme="majorEastAsia" w:cstheme="majorBidi"/>
      <w:color w:val="272727" w:themeColor="text1" w:themeTint="D8"/>
    </w:rPr>
  </w:style>
  <w:style w:type="paragraph" w:styleId="Title">
    <w:name w:val="Title"/>
    <w:basedOn w:val="Normal"/>
    <w:next w:val="Normal"/>
    <w:link w:val="TitleChar"/>
    <w:uiPriority w:val="10"/>
    <w:qFormat/>
    <w:rsid w:val="000A4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D63"/>
    <w:pPr>
      <w:spacing w:before="160"/>
      <w:jc w:val="center"/>
    </w:pPr>
    <w:rPr>
      <w:i/>
      <w:iCs/>
      <w:color w:val="404040" w:themeColor="text1" w:themeTint="BF"/>
    </w:rPr>
  </w:style>
  <w:style w:type="character" w:customStyle="1" w:styleId="QuoteChar">
    <w:name w:val="Quote Char"/>
    <w:basedOn w:val="DefaultParagraphFont"/>
    <w:link w:val="Quote"/>
    <w:uiPriority w:val="29"/>
    <w:rsid w:val="000A4D63"/>
    <w:rPr>
      <w:i/>
      <w:iCs/>
      <w:color w:val="404040" w:themeColor="text1" w:themeTint="BF"/>
    </w:rPr>
  </w:style>
  <w:style w:type="paragraph" w:styleId="ListParagraph">
    <w:name w:val="List Paragraph"/>
    <w:basedOn w:val="Normal"/>
    <w:uiPriority w:val="34"/>
    <w:qFormat/>
    <w:rsid w:val="000A4D63"/>
    <w:pPr>
      <w:ind w:left="720"/>
      <w:contextualSpacing/>
    </w:pPr>
  </w:style>
  <w:style w:type="character" w:styleId="IntenseEmphasis">
    <w:name w:val="Intense Emphasis"/>
    <w:basedOn w:val="DefaultParagraphFont"/>
    <w:uiPriority w:val="21"/>
    <w:qFormat/>
    <w:rsid w:val="000A4D63"/>
    <w:rPr>
      <w:i/>
      <w:iCs/>
      <w:color w:val="2F5496" w:themeColor="accent1" w:themeShade="BF"/>
    </w:rPr>
  </w:style>
  <w:style w:type="paragraph" w:styleId="IntenseQuote">
    <w:name w:val="Intense Quote"/>
    <w:basedOn w:val="Normal"/>
    <w:next w:val="Normal"/>
    <w:link w:val="IntenseQuoteChar"/>
    <w:uiPriority w:val="30"/>
    <w:qFormat/>
    <w:rsid w:val="000A4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4D63"/>
    <w:rPr>
      <w:i/>
      <w:iCs/>
      <w:color w:val="2F5496" w:themeColor="accent1" w:themeShade="BF"/>
    </w:rPr>
  </w:style>
  <w:style w:type="character" w:styleId="IntenseReference">
    <w:name w:val="Intense Reference"/>
    <w:basedOn w:val="DefaultParagraphFont"/>
    <w:uiPriority w:val="32"/>
    <w:qFormat/>
    <w:rsid w:val="000A4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41846">
      <w:bodyDiv w:val="1"/>
      <w:marLeft w:val="0"/>
      <w:marRight w:val="0"/>
      <w:marTop w:val="0"/>
      <w:marBottom w:val="0"/>
      <w:divBdr>
        <w:top w:val="none" w:sz="0" w:space="0" w:color="auto"/>
        <w:left w:val="none" w:sz="0" w:space="0" w:color="auto"/>
        <w:bottom w:val="none" w:sz="0" w:space="0" w:color="auto"/>
        <w:right w:val="none" w:sz="0" w:space="0" w:color="auto"/>
      </w:divBdr>
    </w:div>
    <w:div w:id="13840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8</cp:revision>
  <dcterms:created xsi:type="dcterms:W3CDTF">2025-03-31T15:52:00Z</dcterms:created>
  <dcterms:modified xsi:type="dcterms:W3CDTF">2025-04-03T20:40:00Z</dcterms:modified>
</cp:coreProperties>
</file>