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2E" w:rsidRDefault="0050342E" w:rsidP="00E118C5">
      <w:pPr>
        <w:pStyle w:val="NormalWeb"/>
        <w:spacing w:before="0" w:beforeAutospacing="0" w:after="0" w:afterAutospacing="0"/>
        <w:ind w:left="418"/>
        <w:jc w:val="center"/>
      </w:pPr>
      <w:r>
        <w:rPr>
          <w:b/>
          <w:bCs/>
        </w:rPr>
        <w:t>Esther</w:t>
      </w:r>
    </w:p>
    <w:p w:rsidR="0050342E" w:rsidRDefault="0050342E" w:rsidP="00E118C5">
      <w:pPr>
        <w:pStyle w:val="NormalWeb"/>
        <w:spacing w:before="0" w:beforeAutospacing="0" w:after="0" w:afterAutospacing="0"/>
        <w:ind w:left="418"/>
        <w:jc w:val="center"/>
      </w:pPr>
      <w:r>
        <w:rPr>
          <w:b/>
          <w:bCs/>
          <w:i/>
          <w:iCs/>
        </w:rPr>
        <w:t>Found Faithful</w:t>
      </w:r>
    </w:p>
    <w:p w:rsidR="0050342E" w:rsidRDefault="0050342E" w:rsidP="00E118C5">
      <w:pPr>
        <w:pStyle w:val="NormalWeb"/>
        <w:spacing w:before="0" w:beforeAutospacing="0" w:after="0" w:afterAutospacing="0"/>
        <w:ind w:left="418"/>
        <w:jc w:val="center"/>
      </w:pPr>
      <w:r>
        <w:rPr>
          <w:b/>
          <w:bCs/>
        </w:rPr>
        <w:t>ESTHER 4:13-17</w:t>
      </w:r>
    </w:p>
    <w:p w:rsidR="0050342E" w:rsidRDefault="0050342E" w:rsidP="0050342E">
      <w:pPr>
        <w:pStyle w:val="NormalWeb"/>
        <w:spacing w:before="0" w:beforeAutospacing="0" w:after="0" w:afterAutospacing="0"/>
        <w:ind w:left="418"/>
      </w:pPr>
      <w:r>
        <w:t> </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rPr>
          <w:b/>
          <w:bCs/>
        </w:rPr>
        <w:t>Overview</w:t>
      </w:r>
    </w:p>
    <w:p w:rsidR="0050342E" w:rsidRDefault="0050342E" w:rsidP="0050342E">
      <w:pPr>
        <w:pStyle w:val="NormalWeb"/>
        <w:spacing w:before="0" w:beforeAutospacing="0" w:after="0" w:afterAutospacing="0"/>
        <w:ind w:left="418"/>
      </w:pPr>
      <w:r>
        <w:t>Through the malicious workings of a jealous and wicked man, God's people found themselves in great danger. But God in His providence had already placed a special young lady in a key position. Queen Esther courageously trusted in the Lord and interceded for her people, and God worked a great miracle of deliverance.</w:t>
      </w:r>
    </w:p>
    <w:p w:rsidR="00E118C5" w:rsidRDefault="00E118C5" w:rsidP="0050342E">
      <w:pPr>
        <w:pStyle w:val="NormalWeb"/>
        <w:spacing w:before="0" w:beforeAutospacing="0" w:after="0" w:afterAutospacing="0"/>
        <w:ind w:left="418"/>
        <w:rPr>
          <w:b/>
          <w:bCs/>
        </w:rPr>
      </w:pPr>
    </w:p>
    <w:p w:rsidR="00E118C5" w:rsidRDefault="00E118C5" w:rsidP="0050342E">
      <w:pPr>
        <w:pStyle w:val="NormalWeb"/>
        <w:spacing w:before="0" w:beforeAutospacing="0" w:after="0" w:afterAutospacing="0"/>
        <w:ind w:left="418"/>
        <w:rPr>
          <w:b/>
          <w:bCs/>
        </w:rPr>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rPr>
          <w:b/>
          <w:bCs/>
        </w:rPr>
        <w:t>Lesson Goals</w:t>
      </w:r>
    </w:p>
    <w:p w:rsidR="0050342E" w:rsidRDefault="0050342E" w:rsidP="0050342E">
      <w:pPr>
        <w:pStyle w:val="NormalWeb"/>
        <w:spacing w:before="0" w:beforeAutospacing="0" w:after="0" w:afterAutospacing="0"/>
        <w:ind w:left="418"/>
      </w:pPr>
      <w:r>
        <w:t>At the conclusion of the lesson, each student should:</w:t>
      </w:r>
    </w:p>
    <w:p w:rsidR="0050342E" w:rsidRDefault="0050342E" w:rsidP="0050342E">
      <w:pPr>
        <w:pStyle w:val="NormalWeb"/>
        <w:spacing w:before="0" w:beforeAutospacing="0" w:after="0" w:afterAutospacing="0"/>
        <w:ind w:left="958"/>
      </w:pPr>
      <w:r>
        <w:t>1. Understand the danger that God's people and Esther herself faced</w:t>
      </w:r>
    </w:p>
    <w:p w:rsidR="0050342E" w:rsidRDefault="0050342E" w:rsidP="0050342E">
      <w:pPr>
        <w:pStyle w:val="NormalWeb"/>
        <w:spacing w:before="0" w:beforeAutospacing="0" w:after="0" w:afterAutospacing="0"/>
        <w:ind w:left="958"/>
      </w:pPr>
      <w:r>
        <w:t>2. Appreciate the faith and courage Esther showed in the actions she took</w:t>
      </w:r>
    </w:p>
    <w:p w:rsidR="0050342E" w:rsidRDefault="0050342E" w:rsidP="0050342E">
      <w:pPr>
        <w:pStyle w:val="NormalWeb"/>
        <w:spacing w:before="0" w:beforeAutospacing="0" w:after="0" w:afterAutospacing="0"/>
        <w:ind w:left="958"/>
      </w:pPr>
      <w:r>
        <w:t>3. Determine to be found faithful both now and in the future</w:t>
      </w:r>
    </w:p>
    <w:p w:rsidR="00E118C5" w:rsidRDefault="00E118C5" w:rsidP="0050342E">
      <w:pPr>
        <w:pStyle w:val="NormalWeb"/>
        <w:spacing w:before="0" w:beforeAutospacing="0" w:after="0" w:afterAutospacing="0"/>
        <w:ind w:left="418"/>
        <w:rPr>
          <w:b/>
          <w:bCs/>
        </w:rPr>
      </w:pPr>
    </w:p>
    <w:p w:rsidR="00E118C5" w:rsidRDefault="00E118C5" w:rsidP="0050342E">
      <w:pPr>
        <w:pStyle w:val="NormalWeb"/>
        <w:spacing w:before="0" w:beforeAutospacing="0" w:after="0" w:afterAutospacing="0"/>
        <w:ind w:left="418"/>
        <w:rPr>
          <w:b/>
          <w:bCs/>
        </w:rPr>
      </w:pPr>
    </w:p>
    <w:p w:rsidR="0050342E" w:rsidRDefault="0050342E" w:rsidP="0050342E">
      <w:pPr>
        <w:pStyle w:val="NormalWeb"/>
        <w:spacing w:before="0" w:beforeAutospacing="0" w:after="0" w:afterAutospacing="0"/>
        <w:ind w:left="418"/>
      </w:pPr>
      <w:r>
        <w:rPr>
          <w:b/>
          <w:bCs/>
        </w:rPr>
        <w:t> </w:t>
      </w:r>
    </w:p>
    <w:p w:rsidR="0050342E" w:rsidRDefault="0050342E" w:rsidP="0050342E">
      <w:pPr>
        <w:pStyle w:val="NormalWeb"/>
        <w:spacing w:before="0" w:beforeAutospacing="0" w:after="0" w:afterAutospacing="0"/>
        <w:ind w:left="418"/>
      </w:pPr>
      <w:r>
        <w:rPr>
          <w:b/>
          <w:bCs/>
        </w:rPr>
        <w:t>Teaching Outline</w:t>
      </w:r>
    </w:p>
    <w:p w:rsidR="0050342E" w:rsidRDefault="0050342E" w:rsidP="0050342E">
      <w:pPr>
        <w:numPr>
          <w:ilvl w:val="1"/>
          <w:numId w:val="1"/>
        </w:numPr>
        <w:ind w:left="418"/>
        <w:textAlignment w:val="center"/>
        <w:rPr>
          <w:rFonts w:ascii="Calibri" w:hAnsi="Calibri" w:cs="Calibri"/>
          <w:sz w:val="22"/>
          <w:szCs w:val="22"/>
        </w:rPr>
      </w:pPr>
      <w:r>
        <w:t>Introduction</w:t>
      </w:r>
    </w:p>
    <w:p w:rsidR="0050342E" w:rsidRDefault="0050342E" w:rsidP="0050342E">
      <w:pPr>
        <w:numPr>
          <w:ilvl w:val="1"/>
          <w:numId w:val="1"/>
        </w:numPr>
        <w:ind w:left="418"/>
        <w:textAlignment w:val="center"/>
        <w:rPr>
          <w:rFonts w:ascii="Calibri" w:hAnsi="Calibri" w:cs="Calibri"/>
          <w:sz w:val="22"/>
          <w:szCs w:val="22"/>
        </w:rPr>
      </w:pPr>
      <w:r>
        <w:t>Tough Times</w:t>
      </w:r>
    </w:p>
    <w:p w:rsidR="0050342E" w:rsidRDefault="0050342E" w:rsidP="0050342E">
      <w:pPr>
        <w:numPr>
          <w:ilvl w:val="2"/>
          <w:numId w:val="1"/>
        </w:numPr>
        <w:ind w:left="958"/>
        <w:textAlignment w:val="center"/>
        <w:rPr>
          <w:rFonts w:ascii="Calibri" w:hAnsi="Calibri" w:cs="Calibri"/>
          <w:sz w:val="22"/>
          <w:szCs w:val="22"/>
        </w:rPr>
      </w:pPr>
      <w:r>
        <w:t>Uncertain future</w:t>
      </w:r>
    </w:p>
    <w:p w:rsidR="0050342E" w:rsidRDefault="0050342E" w:rsidP="0050342E">
      <w:pPr>
        <w:numPr>
          <w:ilvl w:val="2"/>
          <w:numId w:val="1"/>
        </w:numPr>
        <w:ind w:left="958"/>
        <w:textAlignment w:val="center"/>
        <w:rPr>
          <w:rFonts w:ascii="Calibri" w:hAnsi="Calibri" w:cs="Calibri"/>
          <w:sz w:val="22"/>
          <w:szCs w:val="22"/>
        </w:rPr>
      </w:pPr>
      <w:r>
        <w:t>Unapproachable king</w:t>
      </w:r>
    </w:p>
    <w:p w:rsidR="0050342E" w:rsidRDefault="0050342E" w:rsidP="0050342E">
      <w:pPr>
        <w:numPr>
          <w:ilvl w:val="1"/>
          <w:numId w:val="1"/>
        </w:numPr>
        <w:ind w:left="418"/>
        <w:textAlignment w:val="center"/>
        <w:rPr>
          <w:rFonts w:ascii="Calibri" w:hAnsi="Calibri" w:cs="Calibri"/>
          <w:sz w:val="22"/>
          <w:szCs w:val="22"/>
        </w:rPr>
      </w:pPr>
      <w:r>
        <w:t>Tender Traits</w:t>
      </w:r>
    </w:p>
    <w:p w:rsidR="0050342E" w:rsidRDefault="0050342E" w:rsidP="0050342E">
      <w:pPr>
        <w:numPr>
          <w:ilvl w:val="2"/>
          <w:numId w:val="1"/>
        </w:numPr>
        <w:ind w:left="958"/>
        <w:textAlignment w:val="center"/>
        <w:rPr>
          <w:rFonts w:ascii="Calibri" w:hAnsi="Calibri" w:cs="Calibri"/>
          <w:sz w:val="22"/>
          <w:szCs w:val="22"/>
        </w:rPr>
      </w:pPr>
      <w:r>
        <w:t>Cared enough to speak</w:t>
      </w:r>
    </w:p>
    <w:p w:rsidR="0050342E" w:rsidRDefault="0050342E" w:rsidP="0050342E">
      <w:pPr>
        <w:numPr>
          <w:ilvl w:val="2"/>
          <w:numId w:val="1"/>
        </w:numPr>
        <w:ind w:left="958"/>
        <w:textAlignment w:val="center"/>
        <w:rPr>
          <w:rFonts w:ascii="Calibri" w:hAnsi="Calibri" w:cs="Calibri"/>
          <w:sz w:val="22"/>
          <w:szCs w:val="22"/>
        </w:rPr>
      </w:pPr>
      <w:r>
        <w:t>Cared enough to fast and pray</w:t>
      </w:r>
    </w:p>
    <w:p w:rsidR="0050342E" w:rsidRDefault="0050342E" w:rsidP="0050342E">
      <w:pPr>
        <w:numPr>
          <w:ilvl w:val="1"/>
          <w:numId w:val="1"/>
        </w:numPr>
        <w:ind w:left="418"/>
        <w:textAlignment w:val="center"/>
        <w:rPr>
          <w:rFonts w:ascii="Calibri" w:hAnsi="Calibri" w:cs="Calibri"/>
          <w:sz w:val="22"/>
          <w:szCs w:val="22"/>
        </w:rPr>
      </w:pPr>
      <w:r>
        <w:t>Triumphant Testimony</w:t>
      </w:r>
    </w:p>
    <w:p w:rsidR="0050342E" w:rsidRDefault="0050342E" w:rsidP="0050342E">
      <w:pPr>
        <w:numPr>
          <w:ilvl w:val="2"/>
          <w:numId w:val="1"/>
        </w:numPr>
        <w:ind w:left="958"/>
        <w:textAlignment w:val="center"/>
        <w:rPr>
          <w:rFonts w:ascii="Calibri" w:hAnsi="Calibri" w:cs="Calibri"/>
          <w:sz w:val="22"/>
          <w:szCs w:val="22"/>
        </w:rPr>
      </w:pPr>
      <w:r>
        <w:t>Esther</w:t>
      </w:r>
    </w:p>
    <w:p w:rsidR="0050342E" w:rsidRDefault="0050342E" w:rsidP="0050342E">
      <w:pPr>
        <w:numPr>
          <w:ilvl w:val="2"/>
          <w:numId w:val="1"/>
        </w:numPr>
        <w:ind w:left="958"/>
        <w:textAlignment w:val="center"/>
        <w:rPr>
          <w:rFonts w:ascii="Calibri" w:hAnsi="Calibri" w:cs="Calibri"/>
          <w:sz w:val="22"/>
          <w:szCs w:val="22"/>
        </w:rPr>
      </w:pPr>
      <w:r>
        <w:t>Mordecai</w:t>
      </w:r>
    </w:p>
    <w:p w:rsidR="0050342E" w:rsidRDefault="0050342E" w:rsidP="0050342E">
      <w:pPr>
        <w:numPr>
          <w:ilvl w:val="2"/>
          <w:numId w:val="1"/>
        </w:numPr>
        <w:ind w:left="958"/>
        <w:textAlignment w:val="center"/>
        <w:rPr>
          <w:rFonts w:ascii="Calibri" w:hAnsi="Calibri" w:cs="Calibri"/>
          <w:sz w:val="22"/>
          <w:szCs w:val="22"/>
        </w:rPr>
      </w:pPr>
      <w:r>
        <w:t>People</w:t>
      </w:r>
    </w:p>
    <w:p w:rsidR="0050342E" w:rsidRDefault="0050342E" w:rsidP="0050342E">
      <w:pPr>
        <w:numPr>
          <w:ilvl w:val="1"/>
          <w:numId w:val="1"/>
        </w:numPr>
        <w:ind w:left="418"/>
        <w:textAlignment w:val="center"/>
        <w:rPr>
          <w:rFonts w:ascii="Calibri" w:hAnsi="Calibri" w:cs="Calibri"/>
          <w:sz w:val="22"/>
          <w:szCs w:val="22"/>
        </w:rPr>
      </w:pPr>
      <w:r>
        <w:t>Conclusion</w:t>
      </w:r>
    </w:p>
    <w:p w:rsidR="0050342E" w:rsidRDefault="0050342E" w:rsidP="0050342E">
      <w:pPr>
        <w:pStyle w:val="NormalWeb"/>
        <w:spacing w:before="0" w:beforeAutospacing="0" w:after="0" w:afterAutospacing="0"/>
        <w:ind w:left="418"/>
      </w:pPr>
      <w:r>
        <w:t> </w:t>
      </w:r>
    </w:p>
    <w:p w:rsidR="00E118C5" w:rsidRDefault="00E118C5" w:rsidP="0050342E">
      <w:pPr>
        <w:pStyle w:val="NormalWeb"/>
        <w:spacing w:before="0" w:beforeAutospacing="0" w:after="0" w:afterAutospacing="0"/>
        <w:ind w:left="418"/>
        <w:rPr>
          <w:b/>
          <w:bCs/>
        </w:rPr>
      </w:pPr>
    </w:p>
    <w:p w:rsidR="00E118C5" w:rsidRDefault="00E118C5" w:rsidP="0050342E">
      <w:pPr>
        <w:pStyle w:val="NormalWeb"/>
        <w:spacing w:before="0" w:beforeAutospacing="0" w:after="0" w:afterAutospacing="0"/>
        <w:ind w:left="418"/>
        <w:rPr>
          <w:b/>
          <w:bCs/>
        </w:rPr>
      </w:pPr>
    </w:p>
    <w:p w:rsidR="00E118C5" w:rsidRDefault="00E118C5" w:rsidP="0050342E">
      <w:pPr>
        <w:pStyle w:val="NormalWeb"/>
        <w:spacing w:before="0" w:beforeAutospacing="0" w:after="0" w:afterAutospacing="0"/>
        <w:ind w:left="418"/>
        <w:rPr>
          <w:b/>
          <w:bCs/>
        </w:rPr>
      </w:pPr>
    </w:p>
    <w:p w:rsidR="0050342E" w:rsidRDefault="0050342E" w:rsidP="0050342E">
      <w:pPr>
        <w:pStyle w:val="NormalWeb"/>
        <w:spacing w:before="0" w:beforeAutospacing="0" w:after="0" w:afterAutospacing="0"/>
        <w:ind w:left="418"/>
      </w:pPr>
      <w:r>
        <w:rPr>
          <w:b/>
          <w:bCs/>
        </w:rPr>
        <w:t>Text - ESTHER 4:13-17</w:t>
      </w:r>
    </w:p>
    <w:p w:rsidR="0050342E" w:rsidRDefault="0050342E" w:rsidP="0050342E">
      <w:pPr>
        <w:pStyle w:val="NormalWeb"/>
        <w:spacing w:before="0" w:beforeAutospacing="0" w:after="0" w:afterAutospacing="0"/>
        <w:ind w:left="418"/>
        <w:rPr>
          <w:color w:val="000000"/>
        </w:rPr>
      </w:pPr>
      <w:r>
        <w:rPr>
          <w:i/>
          <w:iCs/>
          <w:color w:val="000000"/>
          <w:shd w:val="clear" w:color="auto" w:fill="FFFFFF"/>
        </w:rPr>
        <w:t>13 "he sent back this answer: “Do not think that because you are in the king’s house you alone of all the Jews will escape. 14 For if you remain silent at this time, relief and deliverance for the Jews will arise from another place, but you and your father’s family will perish. And who knows but that you have come to your royal position for such a time as this?” 15 Then Esther sent this reply to Mordecai: 16 “Go, gather together all the Jews who are in Susa, and fast for me. Do not eat or drink for three days, night or day. I and my attendants will fast as you do. When this is done, I will go to the king, even though it is against the law. And if I perish, I perish.” 17 So Mordecai went away and carried out all of Esther’s instructions."</w:t>
      </w:r>
    </w:p>
    <w:p w:rsidR="0050342E" w:rsidRDefault="0050342E" w:rsidP="0050342E">
      <w:pPr>
        <w:pStyle w:val="NormalWeb"/>
        <w:spacing w:before="0" w:beforeAutospacing="0" w:after="0" w:afterAutospacing="0"/>
        <w:ind w:left="418"/>
      </w:pPr>
      <w:r>
        <w:rPr>
          <w:i/>
          <w:iCs/>
        </w:rPr>
        <w:t> </w:t>
      </w:r>
    </w:p>
    <w:p w:rsidR="00E118C5" w:rsidRDefault="00E118C5">
      <w:r>
        <w:br w:type="page"/>
      </w:r>
    </w:p>
    <w:p w:rsidR="0050342E" w:rsidRDefault="0050342E" w:rsidP="00E118C5">
      <w:pPr>
        <w:pStyle w:val="NormalWeb"/>
        <w:spacing w:before="0" w:beforeAutospacing="0" w:after="0" w:afterAutospacing="0"/>
        <w:ind w:left="418"/>
        <w:jc w:val="center"/>
        <w:rPr>
          <w:b/>
          <w:bCs/>
        </w:rPr>
      </w:pPr>
      <w:r>
        <w:lastRenderedPageBreak/>
        <w:br/>
      </w:r>
      <w:r>
        <w:rPr>
          <w:b/>
          <w:bCs/>
        </w:rPr>
        <w:t>Study Questions</w:t>
      </w:r>
    </w:p>
    <w:p w:rsidR="00E118C5" w:rsidRDefault="00E118C5" w:rsidP="00E118C5">
      <w:pPr>
        <w:pStyle w:val="NormalWeb"/>
        <w:spacing w:before="0" w:beforeAutospacing="0" w:after="0" w:afterAutospacing="0"/>
        <w:ind w:left="418"/>
        <w:jc w:val="center"/>
        <w:rPr>
          <w:b/>
          <w:bCs/>
        </w:rPr>
      </w:pPr>
    </w:p>
    <w:p w:rsidR="00E118C5" w:rsidRDefault="00E118C5" w:rsidP="00E118C5">
      <w:pPr>
        <w:pStyle w:val="NormalWeb"/>
        <w:spacing w:before="0" w:beforeAutospacing="0" w:after="0" w:afterAutospacing="0"/>
        <w:ind w:left="418"/>
        <w:jc w:val="center"/>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1. What was Haman's plot?</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2. Unless the king granted special mercy, what would happen to someone who came to the king uninvited?</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3. Who was Esther's spiritual mentor?</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4. What three actions did Esther take in attempting to get the decree against her people reversed?</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5. Describe the end of Haman.</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6. How can you exercise boldness for God this week?</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7. For what special problems in your life would you be willing to fast and pray for a solution?</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t>8. Describe a time in your life when God gave you a remarkable or even a miraculous deliverance.</w:t>
      </w:r>
    </w:p>
    <w:p w:rsidR="00E118C5" w:rsidRDefault="00E118C5" w:rsidP="0050342E">
      <w:pPr>
        <w:pStyle w:val="NormalWeb"/>
        <w:spacing w:before="0" w:beforeAutospacing="0" w:after="0" w:afterAutospacing="0"/>
        <w:ind w:left="418"/>
      </w:pPr>
    </w:p>
    <w:p w:rsidR="00E118C5" w:rsidRDefault="00E118C5" w:rsidP="0050342E">
      <w:pPr>
        <w:pStyle w:val="NormalWeb"/>
        <w:spacing w:before="0" w:beforeAutospacing="0" w:after="0" w:afterAutospacing="0"/>
        <w:ind w:left="418"/>
      </w:pPr>
    </w:p>
    <w:p w:rsidR="0050342E" w:rsidRDefault="0050342E" w:rsidP="00E118C5">
      <w:pPr>
        <w:pStyle w:val="NormalWeb"/>
        <w:spacing w:before="0" w:beforeAutospacing="0" w:after="0" w:afterAutospacing="0"/>
        <w:ind w:left="418"/>
        <w:jc w:val="center"/>
      </w:pPr>
      <w:r>
        <w:rPr>
          <w:b/>
          <w:bCs/>
        </w:rPr>
        <w:br/>
        <w:t>Memory Verses</w:t>
      </w:r>
    </w:p>
    <w:p w:rsidR="0050342E" w:rsidRDefault="0050342E" w:rsidP="0050342E">
      <w:pPr>
        <w:pStyle w:val="NormalWeb"/>
        <w:spacing w:before="0" w:beforeAutospacing="0" w:after="0" w:afterAutospacing="0"/>
        <w:ind w:left="418"/>
      </w:pPr>
      <w:r>
        <w:t> </w:t>
      </w:r>
    </w:p>
    <w:p w:rsidR="0050342E" w:rsidRDefault="0050342E" w:rsidP="0050342E">
      <w:pPr>
        <w:pStyle w:val="NormalWeb"/>
        <w:spacing w:before="0" w:beforeAutospacing="0" w:after="0" w:afterAutospacing="0"/>
        <w:ind w:left="418"/>
      </w:pPr>
      <w:r>
        <w:rPr>
          <w:i/>
          <w:iCs/>
          <w:color w:val="000000"/>
          <w:shd w:val="clear" w:color="auto" w:fill="FFFFFF"/>
        </w:rPr>
        <w:t>13 "he sent back this answer: “Do not think that because you are in the king’s house you alone of all the Jews will escape.</w:t>
      </w:r>
      <w:r>
        <w:rPr>
          <w:i/>
          <w:iCs/>
        </w:rPr>
        <w:t> </w:t>
      </w:r>
      <w:r>
        <w:rPr>
          <w:i/>
          <w:iCs/>
          <w:color w:val="000000"/>
          <w:shd w:val="clear" w:color="auto" w:fill="FFFFFF"/>
        </w:rPr>
        <w:t>14 For if you remain silent at this time, relief and deliverance for the Jews will arise from another place, but you and your father’s family will perish. And who knows but that you have come to your royal position for such a time as this?”</w:t>
      </w:r>
    </w:p>
    <w:p w:rsidR="00D54FB2" w:rsidRDefault="00E118C5" w:rsidP="00E118C5">
      <w:pPr>
        <w:jc w:val="right"/>
      </w:pPr>
      <w:r>
        <w:t>ESTHER 4:13-14</w:t>
      </w:r>
      <w:bookmarkStart w:id="0" w:name="_GoBack"/>
      <w:bookmarkEnd w:id="0"/>
    </w:p>
    <w:sectPr w:rsidR="00D54FB2"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E"/>
    <w:rsid w:val="00022B61"/>
    <w:rsid w:val="000C455D"/>
    <w:rsid w:val="000F5ABD"/>
    <w:rsid w:val="001067D9"/>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10B46"/>
    <w:rsid w:val="00320E29"/>
    <w:rsid w:val="00361BF5"/>
    <w:rsid w:val="003645DB"/>
    <w:rsid w:val="00373E49"/>
    <w:rsid w:val="00403FA2"/>
    <w:rsid w:val="004355D6"/>
    <w:rsid w:val="00440FF1"/>
    <w:rsid w:val="004720F5"/>
    <w:rsid w:val="00493455"/>
    <w:rsid w:val="004A5289"/>
    <w:rsid w:val="004B500E"/>
    <w:rsid w:val="004C664A"/>
    <w:rsid w:val="0050342E"/>
    <w:rsid w:val="00524E24"/>
    <w:rsid w:val="00565C32"/>
    <w:rsid w:val="00565F34"/>
    <w:rsid w:val="00596D7B"/>
    <w:rsid w:val="005A0A51"/>
    <w:rsid w:val="005B42E0"/>
    <w:rsid w:val="005D4A7A"/>
    <w:rsid w:val="00637CB7"/>
    <w:rsid w:val="006747EB"/>
    <w:rsid w:val="006A236D"/>
    <w:rsid w:val="006A40CE"/>
    <w:rsid w:val="006D33D5"/>
    <w:rsid w:val="006D5354"/>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96024"/>
    <w:rsid w:val="00AD5396"/>
    <w:rsid w:val="00B3011F"/>
    <w:rsid w:val="00B63D1C"/>
    <w:rsid w:val="00B9004A"/>
    <w:rsid w:val="00B92DD5"/>
    <w:rsid w:val="00BC04A0"/>
    <w:rsid w:val="00C33B32"/>
    <w:rsid w:val="00C47EDF"/>
    <w:rsid w:val="00C554CC"/>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6106F"/>
    <w:rsid w:val="00E86346"/>
    <w:rsid w:val="00ED053C"/>
    <w:rsid w:val="00F007BC"/>
    <w:rsid w:val="00F275EB"/>
    <w:rsid w:val="00F279CE"/>
    <w:rsid w:val="00F363CE"/>
    <w:rsid w:val="00F43CAD"/>
    <w:rsid w:val="00F532B5"/>
    <w:rsid w:val="00FC3626"/>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105A3"/>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70C1944E.dotm</Template>
  <TotalTime>2</TotalTime>
  <Pages>2</Pages>
  <Words>462</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2</cp:revision>
  <dcterms:created xsi:type="dcterms:W3CDTF">2019-01-22T19:39:00Z</dcterms:created>
  <dcterms:modified xsi:type="dcterms:W3CDTF">2019-01-22T20:03:00Z</dcterms:modified>
</cp:coreProperties>
</file>