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3AC92" w14:textId="77777777" w:rsidR="00977B27" w:rsidRPr="006D6D2F" w:rsidRDefault="00977B27" w:rsidP="00977B27">
      <w:pPr>
        <w:widowControl w:val="0"/>
        <w:tabs>
          <w:tab w:val="left" w:pos="360"/>
        </w:tabs>
        <w:jc w:val="center"/>
        <w:rPr>
          <w:rFonts w:asciiTheme="minorHAnsi" w:hAnsiTheme="minorHAnsi" w:cstheme="minorHAnsi"/>
          <w:b/>
          <w:bCs/>
          <w:snapToGrid w:val="0"/>
          <w:sz w:val="32"/>
          <w:szCs w:val="32"/>
        </w:rPr>
      </w:pPr>
      <w:r w:rsidRPr="006D6D2F">
        <w:rPr>
          <w:rFonts w:asciiTheme="minorHAnsi" w:hAnsiTheme="minorHAnsi" w:cstheme="minorHAnsi"/>
          <w:b/>
          <w:bCs/>
          <w:snapToGrid w:val="0"/>
          <w:sz w:val="32"/>
          <w:szCs w:val="32"/>
        </w:rPr>
        <w:t>Leaco Rural Telephone Cooperative, Inc.</w:t>
      </w:r>
    </w:p>
    <w:p w14:paraId="71E0171B" w14:textId="77777777" w:rsidR="00977B27" w:rsidRPr="006D6D2F" w:rsidRDefault="00977B27" w:rsidP="00977B27">
      <w:pPr>
        <w:widowControl w:val="0"/>
        <w:tabs>
          <w:tab w:val="left" w:pos="360"/>
        </w:tabs>
        <w:jc w:val="center"/>
        <w:rPr>
          <w:rFonts w:asciiTheme="minorHAnsi" w:hAnsiTheme="minorHAnsi" w:cstheme="minorHAnsi"/>
          <w:b/>
          <w:bCs/>
          <w:snapToGrid w:val="0"/>
          <w:sz w:val="26"/>
          <w:szCs w:val="26"/>
        </w:rPr>
      </w:pPr>
      <w:r w:rsidRPr="006D6D2F">
        <w:rPr>
          <w:rFonts w:asciiTheme="minorHAnsi" w:hAnsiTheme="minorHAnsi" w:cstheme="minorHAnsi"/>
          <w:b/>
          <w:bCs/>
          <w:snapToGrid w:val="0"/>
          <w:sz w:val="28"/>
          <w:szCs w:val="28"/>
        </w:rPr>
        <w:t>Job Description</w:t>
      </w:r>
    </w:p>
    <w:p w14:paraId="3CE35E3F" w14:textId="77777777" w:rsidR="00977B27" w:rsidRPr="006D6D2F" w:rsidRDefault="00977B27" w:rsidP="00977B27">
      <w:pPr>
        <w:widowControl w:val="0"/>
        <w:tabs>
          <w:tab w:val="left" w:pos="360"/>
        </w:tabs>
        <w:jc w:val="center"/>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t xml:space="preserve"> </w:t>
      </w:r>
    </w:p>
    <w:p w14:paraId="79A35F0A" w14:textId="5826C79E"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Job Title:</w:t>
      </w:r>
      <w:r w:rsidRPr="006D6D2F">
        <w:rPr>
          <w:rFonts w:asciiTheme="minorHAnsi" w:hAnsiTheme="minorHAnsi" w:cstheme="minorHAnsi"/>
          <w:snapToGrid w:val="0"/>
          <w:sz w:val="22"/>
          <w:szCs w:val="22"/>
        </w:rPr>
        <w:t xml:space="preserve"> </w:t>
      </w:r>
      <w:r w:rsidRPr="006D6D2F">
        <w:rPr>
          <w:rFonts w:asciiTheme="minorHAnsi" w:hAnsiTheme="minorHAnsi" w:cstheme="minorHAnsi"/>
          <w:snapToGrid w:val="0"/>
          <w:sz w:val="22"/>
          <w:szCs w:val="22"/>
        </w:rPr>
        <w:tab/>
        <w:t xml:space="preserve">Customer </w:t>
      </w:r>
      <w:r w:rsidR="006744DF">
        <w:rPr>
          <w:rFonts w:asciiTheme="minorHAnsi" w:hAnsiTheme="minorHAnsi" w:cstheme="minorHAnsi"/>
          <w:snapToGrid w:val="0"/>
          <w:sz w:val="22"/>
          <w:szCs w:val="22"/>
        </w:rPr>
        <w:t>Service Representative</w:t>
      </w:r>
      <w:r w:rsidRPr="006D6D2F">
        <w:rPr>
          <w:rFonts w:asciiTheme="minorHAnsi" w:hAnsiTheme="minorHAnsi" w:cstheme="minorHAnsi"/>
          <w:snapToGrid w:val="0"/>
          <w:sz w:val="22"/>
          <w:szCs w:val="22"/>
        </w:rPr>
        <w:t xml:space="preserve"> </w:t>
      </w:r>
    </w:p>
    <w:p w14:paraId="0B81FFC4" w14:textId="516884AF"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Reports To:</w:t>
      </w:r>
      <w:r w:rsidRPr="006D6D2F">
        <w:rPr>
          <w:rFonts w:asciiTheme="minorHAnsi" w:hAnsiTheme="minorHAnsi" w:cstheme="minorHAnsi"/>
          <w:snapToGrid w:val="0"/>
          <w:sz w:val="22"/>
          <w:szCs w:val="22"/>
        </w:rPr>
        <w:t xml:space="preserve"> </w:t>
      </w:r>
      <w:r w:rsidRPr="006D6D2F">
        <w:rPr>
          <w:rFonts w:asciiTheme="minorHAnsi" w:hAnsiTheme="minorHAnsi" w:cstheme="minorHAnsi"/>
          <w:snapToGrid w:val="0"/>
          <w:sz w:val="22"/>
          <w:szCs w:val="22"/>
        </w:rPr>
        <w:tab/>
        <w:t>Customer Relations Manager</w:t>
      </w:r>
    </w:p>
    <w:p w14:paraId="153DC2DF"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FLSA Status:</w:t>
      </w:r>
      <w:r w:rsidRPr="006D6D2F">
        <w:rPr>
          <w:rFonts w:asciiTheme="minorHAnsi" w:hAnsiTheme="minorHAnsi" w:cstheme="minorHAnsi"/>
          <w:snapToGrid w:val="0"/>
          <w:sz w:val="22"/>
          <w:szCs w:val="22"/>
        </w:rPr>
        <w:t xml:space="preserve"> </w:t>
      </w:r>
      <w:r w:rsidRPr="006D6D2F">
        <w:rPr>
          <w:rFonts w:asciiTheme="minorHAnsi" w:hAnsiTheme="minorHAnsi" w:cstheme="minorHAnsi"/>
          <w:snapToGrid w:val="0"/>
          <w:sz w:val="22"/>
          <w:szCs w:val="22"/>
        </w:rPr>
        <w:tab/>
        <w:t>Non-Exempt</w:t>
      </w:r>
    </w:p>
    <w:p w14:paraId="7D698F1E"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p>
    <w:p w14:paraId="55A4753F" w14:textId="77777777" w:rsidR="00977B27" w:rsidRPr="006D6D2F" w:rsidRDefault="00977B27" w:rsidP="00977B27">
      <w:pPr>
        <w:widowControl w:val="0"/>
        <w:tabs>
          <w:tab w:val="left" w:pos="360"/>
          <w:tab w:val="left" w:pos="1830"/>
        </w:tabs>
        <w:jc w:val="both"/>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t xml:space="preserve"> </w:t>
      </w:r>
    </w:p>
    <w:p w14:paraId="2132DBC3"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SUMMARY</w:t>
      </w:r>
      <w:r w:rsidRPr="006D6D2F">
        <w:rPr>
          <w:rFonts w:asciiTheme="minorHAnsi" w:hAnsiTheme="minorHAnsi" w:cstheme="minorHAnsi"/>
          <w:snapToGrid w:val="0"/>
          <w:sz w:val="22"/>
          <w:szCs w:val="22"/>
        </w:rPr>
        <w:t xml:space="preserve"> </w:t>
      </w:r>
    </w:p>
    <w:p w14:paraId="37259491" w14:textId="39CE9F7B" w:rsidR="00977B27" w:rsidRPr="006D6D2F" w:rsidRDefault="00977B27" w:rsidP="00977B27">
      <w:pPr>
        <w:rPr>
          <w:rFonts w:asciiTheme="minorHAnsi" w:hAnsiTheme="minorHAnsi" w:cstheme="minorHAnsi"/>
          <w:snapToGrid w:val="0"/>
          <w:sz w:val="22"/>
          <w:szCs w:val="22"/>
        </w:rPr>
      </w:pPr>
      <w:r w:rsidRPr="006D6D2F">
        <w:rPr>
          <w:rFonts w:asciiTheme="minorHAnsi" w:hAnsiTheme="minorHAnsi" w:cstheme="minorHAnsi"/>
          <w:sz w:val="22"/>
          <w:szCs w:val="22"/>
        </w:rPr>
        <w:t xml:space="preserve">The </w:t>
      </w:r>
      <w:r w:rsidR="008A4D15">
        <w:rPr>
          <w:rFonts w:asciiTheme="minorHAnsi" w:hAnsiTheme="minorHAnsi" w:cstheme="minorHAnsi"/>
          <w:sz w:val="22"/>
          <w:szCs w:val="22"/>
        </w:rPr>
        <w:t xml:space="preserve">Customer Service Representative </w:t>
      </w:r>
      <w:r w:rsidRPr="006D6D2F">
        <w:rPr>
          <w:rFonts w:asciiTheme="minorHAnsi" w:hAnsiTheme="minorHAnsi" w:cstheme="minorHAnsi"/>
          <w:sz w:val="22"/>
          <w:szCs w:val="22"/>
        </w:rPr>
        <w:t xml:space="preserve">is involved in all aspects of customer relations, from the initial contact to assisting with inquiries, and problems in service, billing, nonpayment, and final disconnection of an account. </w:t>
      </w:r>
      <w:r w:rsidRPr="006D6D2F">
        <w:rPr>
          <w:rFonts w:asciiTheme="minorHAnsi" w:hAnsiTheme="minorHAnsi" w:cstheme="minorHAnsi"/>
          <w:snapToGrid w:val="0"/>
          <w:sz w:val="22"/>
          <w:szCs w:val="22"/>
        </w:rPr>
        <w:t xml:space="preserve">The </w:t>
      </w:r>
      <w:r w:rsidR="008A4D15">
        <w:rPr>
          <w:rFonts w:asciiTheme="minorHAnsi" w:hAnsiTheme="minorHAnsi" w:cstheme="minorHAnsi"/>
          <w:sz w:val="22"/>
          <w:szCs w:val="22"/>
        </w:rPr>
        <w:t>Customer Service Representative</w:t>
      </w:r>
      <w:r w:rsidR="00B63DEC">
        <w:rPr>
          <w:rFonts w:asciiTheme="minorHAnsi" w:hAnsiTheme="minorHAnsi" w:cstheme="minorHAnsi"/>
          <w:sz w:val="22"/>
          <w:szCs w:val="22"/>
        </w:rPr>
        <w:t xml:space="preserve"> </w:t>
      </w:r>
      <w:r w:rsidRPr="006D6D2F">
        <w:rPr>
          <w:rFonts w:asciiTheme="minorHAnsi" w:hAnsiTheme="minorHAnsi" w:cstheme="minorHAnsi"/>
          <w:snapToGrid w:val="0"/>
          <w:sz w:val="22"/>
          <w:szCs w:val="22"/>
        </w:rPr>
        <w:t>also provides technical support for internet customers</w:t>
      </w:r>
      <w:r w:rsidR="00123204">
        <w:rPr>
          <w:rFonts w:asciiTheme="minorHAnsi" w:hAnsiTheme="minorHAnsi" w:cstheme="minorHAnsi"/>
          <w:snapToGrid w:val="0"/>
          <w:sz w:val="22"/>
          <w:szCs w:val="22"/>
        </w:rPr>
        <w:t xml:space="preserve"> to help determine</w:t>
      </w:r>
      <w:r w:rsidR="004532CC">
        <w:rPr>
          <w:rFonts w:asciiTheme="minorHAnsi" w:hAnsiTheme="minorHAnsi" w:cstheme="minorHAnsi"/>
          <w:snapToGrid w:val="0"/>
          <w:sz w:val="22"/>
          <w:szCs w:val="22"/>
        </w:rPr>
        <w:t xml:space="preserve"> solutions</w:t>
      </w:r>
      <w:r w:rsidRPr="006D6D2F">
        <w:rPr>
          <w:rFonts w:asciiTheme="minorHAnsi" w:hAnsiTheme="minorHAnsi" w:cstheme="minorHAnsi"/>
          <w:snapToGrid w:val="0"/>
          <w:sz w:val="22"/>
          <w:szCs w:val="22"/>
        </w:rPr>
        <w:t xml:space="preserve">. The </w:t>
      </w:r>
      <w:r w:rsidR="008A4D15">
        <w:rPr>
          <w:rFonts w:asciiTheme="minorHAnsi" w:hAnsiTheme="minorHAnsi" w:cstheme="minorHAnsi"/>
          <w:sz w:val="22"/>
          <w:szCs w:val="22"/>
        </w:rPr>
        <w:t>Customer Service Representative</w:t>
      </w:r>
      <w:r w:rsidR="00B63DEC">
        <w:rPr>
          <w:rFonts w:asciiTheme="minorHAnsi" w:hAnsiTheme="minorHAnsi" w:cstheme="minorHAnsi"/>
          <w:sz w:val="22"/>
          <w:szCs w:val="22"/>
        </w:rPr>
        <w:t xml:space="preserve"> </w:t>
      </w:r>
      <w:r w:rsidRPr="006D6D2F">
        <w:rPr>
          <w:rFonts w:asciiTheme="minorHAnsi" w:hAnsiTheme="minorHAnsi" w:cstheme="minorHAnsi"/>
          <w:snapToGrid w:val="0"/>
          <w:sz w:val="22"/>
          <w:szCs w:val="22"/>
        </w:rPr>
        <w:t>provides support and assistance in the resolution of routine customer questions/problems with company products/services, and some maintenance of service order/trouble tickets.</w:t>
      </w:r>
    </w:p>
    <w:p w14:paraId="5524CF82" w14:textId="42DAF3E5" w:rsidR="00977B27" w:rsidRPr="006D6D2F" w:rsidRDefault="00977B27" w:rsidP="00977B27">
      <w:pPr>
        <w:rPr>
          <w:rFonts w:asciiTheme="minorHAnsi" w:hAnsiTheme="minorHAnsi" w:cstheme="minorHAnsi"/>
          <w:snapToGrid w:val="0"/>
          <w:sz w:val="22"/>
          <w:szCs w:val="22"/>
        </w:rPr>
      </w:pPr>
    </w:p>
    <w:p w14:paraId="69BA8768" w14:textId="77777777" w:rsidR="00977B27" w:rsidRPr="006D6D2F" w:rsidRDefault="00977B27" w:rsidP="00977B27">
      <w:pPr>
        <w:widowControl w:val="0"/>
        <w:tabs>
          <w:tab w:val="left" w:pos="1830"/>
        </w:tabs>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t>QUALIFICATIONS:</w:t>
      </w:r>
    </w:p>
    <w:p w14:paraId="33E99226" w14:textId="77777777" w:rsidR="00977B27" w:rsidRPr="006D6D2F" w:rsidRDefault="00977B27" w:rsidP="00977B27">
      <w:pPr>
        <w:widowControl w:val="0"/>
        <w:tabs>
          <w:tab w:val="left" w:pos="1830"/>
        </w:tabs>
        <w:rPr>
          <w:rFonts w:asciiTheme="minorHAnsi" w:hAnsiTheme="minorHAnsi" w:cstheme="minorHAnsi"/>
          <w:snapToGrid w:val="0"/>
          <w:sz w:val="22"/>
          <w:szCs w:val="22"/>
        </w:rPr>
      </w:pPr>
      <w:r w:rsidRPr="006D6D2F">
        <w:rPr>
          <w:rFonts w:asciiTheme="minorHAnsi" w:hAnsiTheme="minorHAnsi" w:cstheme="minorHAnsi"/>
          <w:snapToGrid w:val="0"/>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3DFCD99E" w14:textId="77777777" w:rsidR="00977B27" w:rsidRPr="006D6D2F" w:rsidRDefault="00977B27" w:rsidP="00977B27">
      <w:pPr>
        <w:rPr>
          <w:rFonts w:asciiTheme="minorHAnsi" w:hAnsiTheme="minorHAnsi" w:cstheme="minorHAnsi"/>
          <w:sz w:val="22"/>
          <w:szCs w:val="22"/>
        </w:rPr>
      </w:pPr>
    </w:p>
    <w:p w14:paraId="37C15884"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p>
    <w:p w14:paraId="0F6D91A1" w14:textId="77777777" w:rsidR="00977B27" w:rsidRPr="006D6D2F" w:rsidRDefault="00977B27" w:rsidP="00977B27">
      <w:pPr>
        <w:widowControl w:val="0"/>
        <w:tabs>
          <w:tab w:val="left" w:pos="1830"/>
        </w:tabs>
        <w:jc w:val="both"/>
        <w:rPr>
          <w:rFonts w:asciiTheme="minorHAnsi" w:hAnsiTheme="minorHAnsi" w:cstheme="minorHAnsi"/>
          <w:b/>
          <w:bCs/>
          <w:snapToGrid w:val="0"/>
          <w:sz w:val="22"/>
          <w:szCs w:val="22"/>
        </w:rPr>
      </w:pPr>
      <w:bookmarkStart w:id="0" w:name="_Hlk51679175"/>
      <w:r w:rsidRPr="006D6D2F">
        <w:rPr>
          <w:rFonts w:asciiTheme="minorHAnsi" w:hAnsiTheme="minorHAnsi" w:cstheme="minorHAnsi"/>
          <w:b/>
          <w:bCs/>
          <w:snapToGrid w:val="0"/>
          <w:sz w:val="22"/>
          <w:szCs w:val="22"/>
        </w:rPr>
        <w:t xml:space="preserve">ESSENTIAL DUTIES AND RESPONSIBILITIES </w:t>
      </w:r>
      <w:r w:rsidRPr="006D6D2F">
        <w:rPr>
          <w:rFonts w:asciiTheme="minorHAnsi" w:hAnsiTheme="minorHAnsi" w:cstheme="minorHAnsi"/>
          <w:snapToGrid w:val="0"/>
          <w:sz w:val="22"/>
          <w:szCs w:val="22"/>
        </w:rPr>
        <w:t>include the following. Other duties may be assigned or be changed.</w:t>
      </w:r>
    </w:p>
    <w:bookmarkEnd w:id="0"/>
    <w:p w14:paraId="79788083" w14:textId="77777777" w:rsidR="00977B27" w:rsidRPr="006D6D2F" w:rsidRDefault="00977B27" w:rsidP="00977B27">
      <w:pPr>
        <w:ind w:left="360"/>
        <w:rPr>
          <w:rFonts w:asciiTheme="minorHAnsi" w:hAnsiTheme="minorHAnsi" w:cstheme="minorHAnsi"/>
          <w:sz w:val="22"/>
          <w:szCs w:val="22"/>
        </w:rPr>
      </w:pPr>
    </w:p>
    <w:p w14:paraId="355268F9" w14:textId="77777777" w:rsidR="006D6D2F" w:rsidRDefault="00977B27" w:rsidP="006D6D2F">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Good understanding of company products / services</w:t>
      </w:r>
    </w:p>
    <w:p w14:paraId="7089766B" w14:textId="000AB1C4" w:rsidR="006D6D2F" w:rsidRPr="006D6D2F" w:rsidRDefault="00977B27" w:rsidP="006D6D2F">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Communication on day-to-day service problems with subscribers and community including, business customer support, residential customer support, and installation/repair inquiries and set-up</w:t>
      </w:r>
    </w:p>
    <w:p w14:paraId="2613D736" w14:textId="7C9F09F9"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Assists with account and billing inquiries and follows up with new customers to verify account information</w:t>
      </w:r>
    </w:p>
    <w:p w14:paraId="7D1D2C3B" w14:textId="3E856EE9"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Requests follow-up information from customers regarding their perceived satisfaction with service performance</w:t>
      </w:r>
    </w:p>
    <w:p w14:paraId="6336CF70" w14:textId="3E619311"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 xml:space="preserve">Assists with collections/contacting customers on nonpayment of bills </w:t>
      </w:r>
    </w:p>
    <w:p w14:paraId="1902DE13" w14:textId="1E0E35AD"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Through Trouble Reports assists other departments in resolving customer problems</w:t>
      </w:r>
    </w:p>
    <w:p w14:paraId="356C67F7" w14:textId="57D7597E"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shd w:val="clear" w:color="auto" w:fill="FFFFFF"/>
        </w:rPr>
        <w:t xml:space="preserve">Provides </w:t>
      </w:r>
      <w:r w:rsidR="006D6D2F" w:rsidRPr="006D6D2F">
        <w:rPr>
          <w:rFonts w:asciiTheme="minorHAnsi" w:hAnsiTheme="minorHAnsi" w:cstheme="minorHAnsi"/>
          <w:sz w:val="22"/>
          <w:szCs w:val="22"/>
          <w:shd w:val="clear" w:color="auto" w:fill="FFFFFF"/>
        </w:rPr>
        <w:t>systems support for customer products and services including; troubleshooting, diagnosing, resolving, and documenting</w:t>
      </w:r>
      <w:r w:rsidRPr="006D6D2F">
        <w:rPr>
          <w:rFonts w:asciiTheme="minorHAnsi" w:hAnsiTheme="minorHAnsi" w:cstheme="minorHAnsi"/>
          <w:sz w:val="22"/>
          <w:szCs w:val="22"/>
          <w:shd w:val="clear" w:color="auto" w:fill="FFFFFF"/>
        </w:rPr>
        <w:t xml:space="preserve"> </w:t>
      </w:r>
    </w:p>
    <w:p w14:paraId="747658B2" w14:textId="4430BD80"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shd w:val="clear" w:color="auto" w:fill="FFFFFF"/>
        </w:rPr>
        <w:t>Provides timely resolution of problems or escalation on behalf of customers to appropriate next level of technical support personnel in alignment with established company procedures</w:t>
      </w:r>
    </w:p>
    <w:p w14:paraId="261A1DEA" w14:textId="5DB2C411"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shd w:val="clear" w:color="auto" w:fill="FFFFFF"/>
        </w:rPr>
        <w:t>Maintains and updates records in company systems and alerts management to emerging trends in incidents, problems, or issues</w:t>
      </w:r>
    </w:p>
    <w:p w14:paraId="6695CB83" w14:textId="3848D782"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Responsible for the distribution of mail, messages, documents, and packages</w:t>
      </w:r>
    </w:p>
    <w:p w14:paraId="1BAD5D6C" w14:textId="0F8EEAB3"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Responsible for receiving cash, checks, and credit card transactions from customers, recording accurate transaction amounts</w:t>
      </w:r>
      <w:r w:rsidR="002D0C50">
        <w:rPr>
          <w:rFonts w:asciiTheme="minorHAnsi" w:hAnsiTheme="minorHAnsi" w:cstheme="minorHAnsi"/>
          <w:sz w:val="22"/>
          <w:szCs w:val="22"/>
        </w:rPr>
        <w:t>,</w:t>
      </w:r>
      <w:r w:rsidRPr="006D6D2F">
        <w:rPr>
          <w:rFonts w:asciiTheme="minorHAnsi" w:hAnsiTheme="minorHAnsi" w:cstheme="minorHAnsi"/>
          <w:sz w:val="22"/>
          <w:szCs w:val="22"/>
        </w:rPr>
        <w:t xml:space="preserve"> and daily balancing of payments</w:t>
      </w:r>
    </w:p>
    <w:p w14:paraId="3F0A69B1" w14:textId="77777777" w:rsidR="00977B27" w:rsidRPr="006D6D2F" w:rsidRDefault="00977B27" w:rsidP="00977B27">
      <w:pPr>
        <w:numPr>
          <w:ilvl w:val="0"/>
          <w:numId w:val="1"/>
        </w:numPr>
        <w:rPr>
          <w:rFonts w:asciiTheme="minorHAnsi" w:hAnsiTheme="minorHAnsi" w:cstheme="minorHAnsi"/>
          <w:sz w:val="22"/>
          <w:szCs w:val="22"/>
        </w:rPr>
      </w:pPr>
      <w:r w:rsidRPr="006D6D2F">
        <w:rPr>
          <w:rFonts w:asciiTheme="minorHAnsi" w:hAnsiTheme="minorHAnsi" w:cstheme="minorHAnsi"/>
          <w:sz w:val="22"/>
          <w:szCs w:val="22"/>
        </w:rPr>
        <w:t xml:space="preserve">Provides assistance as required by other departments to promote customer satisfaction for all services provided, or any other responsibilities required by the </w:t>
      </w:r>
      <w:r w:rsidRPr="006D6D2F">
        <w:rPr>
          <w:rFonts w:asciiTheme="minorHAnsi" w:hAnsiTheme="minorHAnsi" w:cstheme="minorHAnsi"/>
          <w:snapToGrid w:val="0"/>
          <w:sz w:val="22"/>
          <w:szCs w:val="22"/>
        </w:rPr>
        <w:t>Customer Relations Manager</w:t>
      </w:r>
    </w:p>
    <w:p w14:paraId="49952E67" w14:textId="1AA38E76" w:rsidR="00977B27" w:rsidRPr="006D6D2F" w:rsidRDefault="00977B27" w:rsidP="00977B27">
      <w:pPr>
        <w:widowControl w:val="0"/>
        <w:tabs>
          <w:tab w:val="left" w:pos="360"/>
          <w:tab w:val="left" w:pos="1830"/>
        </w:tabs>
        <w:jc w:val="both"/>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lastRenderedPageBreak/>
        <w:t>CORE COMPETENCIES</w:t>
      </w:r>
    </w:p>
    <w:p w14:paraId="3CC342F6" w14:textId="1E4F8E5A" w:rsidR="00977B27" w:rsidRPr="006D6D2F" w:rsidRDefault="006D6D2F" w:rsidP="00977B27">
      <w:pPr>
        <w:pStyle w:val="ListParagraph"/>
        <w:numPr>
          <w:ilvl w:val="0"/>
          <w:numId w:val="2"/>
        </w:numPr>
        <w:rPr>
          <w:rFonts w:asciiTheme="minorHAnsi" w:hAnsiTheme="minorHAnsi" w:cstheme="minorHAnsi"/>
          <w:sz w:val="22"/>
          <w:szCs w:val="22"/>
        </w:rPr>
      </w:pPr>
      <w:r w:rsidRPr="006D6D2F">
        <w:rPr>
          <w:rFonts w:asciiTheme="minorHAnsi" w:hAnsiTheme="minorHAnsi" w:cstheme="minorHAnsi"/>
          <w:snapToGrid w:val="0"/>
          <w:sz w:val="22"/>
          <w:szCs w:val="22"/>
        </w:rPr>
        <w:t>Work in a team-based environment with the ability to function with independent discretion</w:t>
      </w:r>
    </w:p>
    <w:p w14:paraId="77B8F709" w14:textId="7772942F" w:rsidR="00977B27" w:rsidRPr="006D6D2F" w:rsidRDefault="006D6D2F" w:rsidP="00977B27">
      <w:pPr>
        <w:pStyle w:val="ListParagraph"/>
        <w:numPr>
          <w:ilvl w:val="0"/>
          <w:numId w:val="2"/>
        </w:numPr>
        <w:rPr>
          <w:rFonts w:asciiTheme="minorHAnsi" w:hAnsiTheme="minorHAnsi" w:cstheme="minorHAnsi"/>
          <w:sz w:val="22"/>
          <w:szCs w:val="22"/>
        </w:rPr>
      </w:pPr>
      <w:r w:rsidRPr="006D6D2F">
        <w:rPr>
          <w:rFonts w:asciiTheme="minorHAnsi" w:hAnsiTheme="minorHAnsi" w:cstheme="minorHAnsi"/>
          <w:snapToGrid w:val="0"/>
          <w:sz w:val="22"/>
          <w:szCs w:val="22"/>
        </w:rPr>
        <w:t>Good problem solving and troubleshooting skills</w:t>
      </w:r>
    </w:p>
    <w:p w14:paraId="6787DEA2" w14:textId="7EED88EA" w:rsidR="00977B27" w:rsidRPr="006D6D2F" w:rsidRDefault="00977B27" w:rsidP="00977B27">
      <w:pPr>
        <w:pStyle w:val="ListParagraph"/>
        <w:numPr>
          <w:ilvl w:val="0"/>
          <w:numId w:val="2"/>
        </w:numPr>
        <w:rPr>
          <w:rFonts w:asciiTheme="minorHAnsi" w:hAnsiTheme="minorHAnsi" w:cstheme="minorHAnsi"/>
          <w:sz w:val="22"/>
          <w:szCs w:val="22"/>
        </w:rPr>
      </w:pPr>
      <w:r w:rsidRPr="006D6D2F">
        <w:rPr>
          <w:rFonts w:asciiTheme="minorHAnsi" w:hAnsiTheme="minorHAnsi" w:cstheme="minorHAnsi"/>
          <w:sz w:val="22"/>
          <w:szCs w:val="22"/>
        </w:rPr>
        <w:t>Knowledge of company rates, procedures, cash transactions, accounting procedures and service offerings</w:t>
      </w:r>
    </w:p>
    <w:p w14:paraId="35396300" w14:textId="261E58BB" w:rsidR="00977B27" w:rsidRPr="006D6D2F" w:rsidRDefault="00977B27" w:rsidP="00977B27">
      <w:pPr>
        <w:pStyle w:val="ListParagraph"/>
        <w:numPr>
          <w:ilvl w:val="0"/>
          <w:numId w:val="2"/>
        </w:numPr>
        <w:rPr>
          <w:rFonts w:asciiTheme="minorHAnsi" w:hAnsiTheme="minorHAnsi" w:cstheme="minorHAnsi"/>
          <w:sz w:val="22"/>
          <w:szCs w:val="22"/>
        </w:rPr>
      </w:pPr>
      <w:r w:rsidRPr="006D6D2F">
        <w:rPr>
          <w:rFonts w:asciiTheme="minorHAnsi" w:hAnsiTheme="minorHAnsi" w:cstheme="minorHAnsi"/>
          <w:sz w:val="22"/>
          <w:szCs w:val="22"/>
        </w:rPr>
        <w:t>Basic understanding of telecommunications wireless terminology, subscriber / community concerns, and changes in regulation and the marketplace</w:t>
      </w:r>
    </w:p>
    <w:p w14:paraId="7B2209D2" w14:textId="7A50D654" w:rsidR="00977B27" w:rsidRDefault="006D6D2F" w:rsidP="00977B27">
      <w:pPr>
        <w:pStyle w:val="ListParagraph"/>
        <w:numPr>
          <w:ilvl w:val="0"/>
          <w:numId w:val="2"/>
        </w:numPr>
        <w:rPr>
          <w:rFonts w:asciiTheme="minorHAnsi" w:hAnsiTheme="minorHAnsi" w:cstheme="minorHAnsi"/>
          <w:sz w:val="22"/>
          <w:szCs w:val="22"/>
        </w:rPr>
      </w:pPr>
      <w:r w:rsidRPr="006D6D2F">
        <w:rPr>
          <w:rFonts w:asciiTheme="minorHAnsi" w:hAnsiTheme="minorHAnsi" w:cstheme="minorHAnsi"/>
          <w:sz w:val="22"/>
          <w:szCs w:val="22"/>
        </w:rPr>
        <w:t>Strong attention to detail and follow up skills; customer focused and results oriented attitude</w:t>
      </w:r>
    </w:p>
    <w:p w14:paraId="0A3B4789" w14:textId="56511DAD" w:rsidR="002D6DCC" w:rsidRDefault="00637D8B" w:rsidP="00977B2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Strong oral and written communication skills</w:t>
      </w:r>
    </w:p>
    <w:p w14:paraId="00EC51B7" w14:textId="489C6109" w:rsidR="00F55641" w:rsidRDefault="00F55641" w:rsidP="00977B27">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Willingness to coordinate and work with others</w:t>
      </w:r>
    </w:p>
    <w:p w14:paraId="32438504" w14:textId="7FEF8FF6" w:rsidR="00FC296A" w:rsidRDefault="00FC296A" w:rsidP="00FC296A">
      <w:pPr>
        <w:rPr>
          <w:rFonts w:asciiTheme="minorHAnsi" w:hAnsiTheme="minorHAnsi" w:cstheme="minorHAnsi"/>
          <w:sz w:val="22"/>
          <w:szCs w:val="22"/>
        </w:rPr>
      </w:pPr>
    </w:p>
    <w:p w14:paraId="7B7B1B2E" w14:textId="77777777" w:rsidR="00FC296A" w:rsidRDefault="00FC296A" w:rsidP="00FC296A">
      <w:pPr>
        <w:widowControl w:val="0"/>
        <w:tabs>
          <w:tab w:val="left" w:pos="360"/>
          <w:tab w:val="left" w:pos="1830"/>
        </w:tabs>
        <w:jc w:val="both"/>
        <w:rPr>
          <w:rFonts w:asciiTheme="minorHAnsi" w:hAnsiTheme="minorHAnsi" w:cstheme="minorHAnsi"/>
          <w:b/>
          <w:bCs/>
          <w:snapToGrid w:val="0"/>
          <w:sz w:val="22"/>
          <w:szCs w:val="22"/>
        </w:rPr>
      </w:pPr>
    </w:p>
    <w:p w14:paraId="62A72EFF" w14:textId="1FA0EB99" w:rsidR="00FC296A" w:rsidRPr="006D6D2F" w:rsidRDefault="00FC296A" w:rsidP="00FC296A">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SUPERVISORY RESPONSIBILITIES</w:t>
      </w:r>
      <w:r w:rsidRPr="006D6D2F">
        <w:rPr>
          <w:rFonts w:asciiTheme="minorHAnsi" w:hAnsiTheme="minorHAnsi" w:cstheme="minorHAnsi"/>
          <w:snapToGrid w:val="0"/>
          <w:sz w:val="22"/>
          <w:szCs w:val="22"/>
        </w:rPr>
        <w:t xml:space="preserve"> </w:t>
      </w:r>
    </w:p>
    <w:p w14:paraId="42C2CDE5" w14:textId="77777777" w:rsidR="00FC296A" w:rsidRPr="006D6D2F" w:rsidRDefault="00FC296A" w:rsidP="00FC296A">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snapToGrid w:val="0"/>
          <w:sz w:val="22"/>
          <w:szCs w:val="22"/>
        </w:rPr>
        <w:t>None.</w:t>
      </w:r>
    </w:p>
    <w:p w14:paraId="46619B30" w14:textId="77777777" w:rsidR="00FC296A" w:rsidRPr="006D6D2F" w:rsidRDefault="00FC296A" w:rsidP="00FC296A">
      <w:pPr>
        <w:widowControl w:val="0"/>
        <w:tabs>
          <w:tab w:val="left" w:pos="360"/>
          <w:tab w:val="left" w:pos="1830"/>
        </w:tabs>
        <w:jc w:val="both"/>
        <w:rPr>
          <w:rFonts w:asciiTheme="minorHAnsi" w:hAnsiTheme="minorHAnsi" w:cstheme="minorHAnsi"/>
          <w:b/>
          <w:bCs/>
          <w:snapToGrid w:val="0"/>
          <w:sz w:val="22"/>
          <w:szCs w:val="22"/>
        </w:rPr>
      </w:pPr>
    </w:p>
    <w:p w14:paraId="298B67D7" w14:textId="77777777" w:rsidR="00FC296A" w:rsidRPr="006D6D2F" w:rsidRDefault="00FC296A" w:rsidP="00FC296A">
      <w:pPr>
        <w:widowControl w:val="0"/>
        <w:tabs>
          <w:tab w:val="left" w:pos="360"/>
          <w:tab w:val="left" w:pos="1830"/>
        </w:tabs>
        <w:jc w:val="both"/>
        <w:rPr>
          <w:rFonts w:asciiTheme="minorHAnsi" w:hAnsiTheme="minorHAnsi" w:cstheme="minorHAnsi"/>
          <w:b/>
          <w:bCs/>
          <w:snapToGrid w:val="0"/>
          <w:sz w:val="22"/>
          <w:szCs w:val="22"/>
        </w:rPr>
      </w:pPr>
    </w:p>
    <w:p w14:paraId="641B700E" w14:textId="77777777" w:rsidR="00FC296A" w:rsidRPr="006D6D2F" w:rsidRDefault="00FC296A" w:rsidP="00FC296A">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b/>
          <w:bCs/>
          <w:snapToGrid w:val="0"/>
          <w:sz w:val="22"/>
          <w:szCs w:val="22"/>
        </w:rPr>
        <w:t>EDUCATION and/or EXPERIENCE</w:t>
      </w:r>
      <w:r w:rsidRPr="006D6D2F">
        <w:rPr>
          <w:rFonts w:asciiTheme="minorHAnsi" w:hAnsiTheme="minorHAnsi" w:cstheme="minorHAnsi"/>
          <w:snapToGrid w:val="0"/>
          <w:sz w:val="22"/>
          <w:szCs w:val="22"/>
        </w:rPr>
        <w:t xml:space="preserve"> </w:t>
      </w:r>
    </w:p>
    <w:p w14:paraId="0BA6B7D5" w14:textId="77777777" w:rsidR="00FC296A" w:rsidRPr="006D6D2F" w:rsidRDefault="00FC296A" w:rsidP="00FC296A">
      <w:pPr>
        <w:rPr>
          <w:rFonts w:asciiTheme="minorHAnsi" w:hAnsiTheme="minorHAnsi" w:cstheme="minorHAnsi"/>
          <w:sz w:val="22"/>
          <w:szCs w:val="22"/>
        </w:rPr>
      </w:pPr>
      <w:r w:rsidRPr="006D6D2F">
        <w:rPr>
          <w:rFonts w:asciiTheme="minorHAnsi" w:hAnsiTheme="minorHAnsi" w:cstheme="minorHAnsi"/>
          <w:snapToGrid w:val="0"/>
          <w:sz w:val="22"/>
          <w:szCs w:val="22"/>
        </w:rPr>
        <w:t xml:space="preserve">High School diploma or equivalent.  </w:t>
      </w:r>
      <w:r w:rsidRPr="006D6D2F">
        <w:rPr>
          <w:rFonts w:asciiTheme="minorHAnsi" w:hAnsiTheme="minorHAnsi" w:cstheme="minorHAnsi"/>
          <w:sz w:val="22"/>
          <w:szCs w:val="22"/>
        </w:rPr>
        <w:t>Knowledge and skills usually acquired through two years of experience in commercial office and c</w:t>
      </w:r>
      <w:r>
        <w:rPr>
          <w:rFonts w:asciiTheme="minorHAnsi" w:hAnsiTheme="minorHAnsi" w:cstheme="minorHAnsi"/>
          <w:sz w:val="22"/>
          <w:szCs w:val="22"/>
        </w:rPr>
        <w:t>ustomer</w:t>
      </w:r>
      <w:r w:rsidRPr="006D6D2F">
        <w:rPr>
          <w:rFonts w:asciiTheme="minorHAnsi" w:hAnsiTheme="minorHAnsi" w:cstheme="minorHAnsi"/>
          <w:sz w:val="22"/>
          <w:szCs w:val="22"/>
        </w:rPr>
        <w:t xml:space="preserve"> relations is required.</w:t>
      </w:r>
    </w:p>
    <w:p w14:paraId="2472C974" w14:textId="77777777" w:rsidR="00FC296A" w:rsidRPr="00FC296A" w:rsidRDefault="00FC296A" w:rsidP="00FC296A">
      <w:pPr>
        <w:rPr>
          <w:rFonts w:asciiTheme="minorHAnsi" w:hAnsiTheme="minorHAnsi" w:cstheme="minorHAnsi"/>
          <w:sz w:val="22"/>
          <w:szCs w:val="22"/>
        </w:rPr>
      </w:pPr>
    </w:p>
    <w:p w14:paraId="43E2C596" w14:textId="77777777" w:rsidR="00977B27" w:rsidRPr="006D6D2F" w:rsidRDefault="00977B27" w:rsidP="00977B27">
      <w:pPr>
        <w:widowControl w:val="0"/>
        <w:tabs>
          <w:tab w:val="left" w:pos="360"/>
          <w:tab w:val="left" w:pos="1830"/>
        </w:tabs>
        <w:jc w:val="both"/>
        <w:rPr>
          <w:rFonts w:asciiTheme="minorHAnsi" w:hAnsiTheme="minorHAnsi" w:cstheme="minorHAnsi"/>
          <w:b/>
          <w:bCs/>
          <w:snapToGrid w:val="0"/>
          <w:sz w:val="22"/>
          <w:szCs w:val="22"/>
        </w:rPr>
      </w:pPr>
    </w:p>
    <w:p w14:paraId="1600045B" w14:textId="5CAF15C3" w:rsidR="00977B27" w:rsidRPr="006D6D2F" w:rsidRDefault="00977B27" w:rsidP="00977B27">
      <w:pPr>
        <w:widowControl w:val="0"/>
        <w:tabs>
          <w:tab w:val="left" w:pos="360"/>
          <w:tab w:val="left" w:pos="1830"/>
        </w:tabs>
        <w:jc w:val="both"/>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t xml:space="preserve">WORK ENVIRONMENT  </w:t>
      </w:r>
    </w:p>
    <w:p w14:paraId="77C4E71D" w14:textId="68B9592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r w:rsidRPr="006D6D2F">
        <w:rPr>
          <w:rFonts w:asciiTheme="minorHAnsi" w:hAnsiTheme="minorHAnsi" w:cstheme="minorHAnsi"/>
          <w:snapToGrid w:val="0"/>
          <w:sz w:val="22"/>
          <w:szCs w:val="22"/>
        </w:rPr>
        <w:t>The usual work environment is typical of an office environment.</w:t>
      </w:r>
      <w:bookmarkStart w:id="1" w:name="_Hlk44327624"/>
      <w:r w:rsidRPr="006D6D2F">
        <w:rPr>
          <w:rFonts w:asciiTheme="minorHAnsi" w:hAnsiTheme="minorHAnsi" w:cstheme="minorHAnsi"/>
          <w:snapToGrid w:val="0"/>
          <w:sz w:val="22"/>
          <w:szCs w:val="22"/>
        </w:rPr>
        <w:t xml:space="preserve"> Travel is required infrequently</w:t>
      </w:r>
      <w:bookmarkEnd w:id="1"/>
      <w:r w:rsidRPr="006D6D2F">
        <w:rPr>
          <w:rFonts w:asciiTheme="minorHAnsi" w:hAnsiTheme="minorHAnsi" w:cstheme="minorHAnsi"/>
          <w:snapToGrid w:val="0"/>
          <w:sz w:val="22"/>
          <w:szCs w:val="22"/>
        </w:rPr>
        <w:t xml:space="preserve">, </w:t>
      </w:r>
      <w:bookmarkStart w:id="2" w:name="_Hlk44419298"/>
      <w:r w:rsidRPr="006D6D2F">
        <w:rPr>
          <w:rFonts w:asciiTheme="minorHAnsi" w:hAnsiTheme="minorHAnsi" w:cstheme="minorHAnsi"/>
          <w:snapToGrid w:val="0"/>
          <w:sz w:val="22"/>
          <w:szCs w:val="22"/>
        </w:rPr>
        <w:t>but employees may be required to work in different office locations, as needed</w:t>
      </w:r>
      <w:bookmarkEnd w:id="2"/>
      <w:r w:rsidRPr="006D6D2F">
        <w:rPr>
          <w:rFonts w:asciiTheme="minorHAnsi" w:hAnsiTheme="minorHAnsi" w:cstheme="minorHAnsi"/>
          <w:snapToGrid w:val="0"/>
          <w:sz w:val="22"/>
          <w:szCs w:val="22"/>
        </w:rPr>
        <w:t>.</w:t>
      </w:r>
      <w:r w:rsidRPr="006D6D2F">
        <w:rPr>
          <w:rFonts w:asciiTheme="minorHAnsi" w:hAnsiTheme="minorHAnsi" w:cstheme="minorHAnsi"/>
          <w:snapToGrid w:val="0"/>
          <w:color w:val="FF0000"/>
          <w:sz w:val="22"/>
          <w:szCs w:val="22"/>
        </w:rPr>
        <w:t xml:space="preserve"> </w:t>
      </w:r>
      <w:r w:rsidRPr="006D6D2F">
        <w:rPr>
          <w:rFonts w:asciiTheme="minorHAnsi" w:hAnsiTheme="minorHAnsi" w:cstheme="minorHAnsi"/>
          <w:snapToGrid w:val="0"/>
          <w:sz w:val="22"/>
          <w:szCs w:val="22"/>
        </w:rPr>
        <w:t>While performing the duties of this job, the employee is regularly required to sit, see, talk, and hear.  The employee frequently is required to stand, walk, use hands to finger, handle, or feel, and reach with hands and arms.  The employee must expect to occasionally lift and/or move heavy items. Specific vision abilities required by this job include close vision, and ability to adjust focus. The noise level in the work environment is usually moderate with no material or weather-related hazards except those associated with travel.</w:t>
      </w:r>
    </w:p>
    <w:p w14:paraId="57E342D6"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p>
    <w:p w14:paraId="4487FCF5"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p>
    <w:p w14:paraId="30002E74" w14:textId="77777777" w:rsidR="00977B27" w:rsidRPr="006D6D2F" w:rsidRDefault="00977B27" w:rsidP="00977B27">
      <w:pPr>
        <w:widowControl w:val="0"/>
        <w:tabs>
          <w:tab w:val="left" w:pos="1830"/>
        </w:tabs>
        <w:jc w:val="both"/>
        <w:rPr>
          <w:rFonts w:asciiTheme="minorHAnsi" w:hAnsiTheme="minorHAnsi" w:cstheme="minorHAnsi"/>
          <w:b/>
          <w:bCs/>
          <w:snapToGrid w:val="0"/>
          <w:sz w:val="22"/>
          <w:szCs w:val="22"/>
        </w:rPr>
      </w:pPr>
      <w:r w:rsidRPr="006D6D2F">
        <w:rPr>
          <w:rFonts w:asciiTheme="minorHAnsi" w:hAnsiTheme="minorHAnsi" w:cstheme="minorHAnsi"/>
          <w:b/>
          <w:bCs/>
          <w:snapToGrid w:val="0"/>
          <w:sz w:val="22"/>
          <w:szCs w:val="22"/>
        </w:rPr>
        <w:t>EMPLOYEE ACKNOWLEDGEMENT/SIGNATURE:</w:t>
      </w:r>
    </w:p>
    <w:p w14:paraId="1202DDC1" w14:textId="77777777" w:rsidR="00977B27" w:rsidRPr="006D6D2F" w:rsidRDefault="00977B27" w:rsidP="00977B27">
      <w:pPr>
        <w:pStyle w:val="BodyText"/>
        <w:jc w:val="both"/>
        <w:rPr>
          <w:rFonts w:asciiTheme="minorHAnsi" w:hAnsiTheme="minorHAnsi" w:cstheme="minorHAnsi"/>
        </w:rPr>
      </w:pPr>
      <w:r w:rsidRPr="006D6D2F">
        <w:rPr>
          <w:rFonts w:asciiTheme="minorHAnsi" w:hAnsiTheme="minorHAnsi" w:cstheme="minorHAnsi"/>
        </w:rPr>
        <w:t xml:space="preserve">I have reviewed, understand, and can perform the essential functions of the position </w:t>
      </w:r>
    </w:p>
    <w:p w14:paraId="40CC6491" w14:textId="77777777" w:rsidR="006D6D2F" w:rsidRPr="006D6D2F" w:rsidRDefault="006D6D2F" w:rsidP="00977B27">
      <w:pPr>
        <w:tabs>
          <w:tab w:val="left" w:pos="720"/>
        </w:tabs>
        <w:jc w:val="both"/>
        <w:rPr>
          <w:rFonts w:asciiTheme="minorHAnsi" w:hAnsiTheme="minorHAnsi" w:cstheme="minorHAnsi"/>
          <w:sz w:val="22"/>
          <w:szCs w:val="22"/>
        </w:rPr>
      </w:pPr>
    </w:p>
    <w:p w14:paraId="7913F759" w14:textId="77777777" w:rsidR="006D6D2F" w:rsidRPr="006D6D2F" w:rsidRDefault="006D6D2F" w:rsidP="00977B27">
      <w:pPr>
        <w:tabs>
          <w:tab w:val="left" w:pos="720"/>
        </w:tabs>
        <w:jc w:val="both"/>
        <w:rPr>
          <w:rFonts w:asciiTheme="minorHAnsi" w:hAnsiTheme="minorHAnsi" w:cstheme="minorHAnsi"/>
          <w:sz w:val="22"/>
          <w:szCs w:val="22"/>
        </w:rPr>
      </w:pPr>
    </w:p>
    <w:p w14:paraId="38AC76C2" w14:textId="7C3ADBEC" w:rsidR="00977B27" w:rsidRPr="006D6D2F" w:rsidRDefault="00977B27" w:rsidP="00977B27">
      <w:pPr>
        <w:tabs>
          <w:tab w:val="left" w:pos="720"/>
        </w:tabs>
        <w:jc w:val="both"/>
        <w:rPr>
          <w:rFonts w:asciiTheme="minorHAnsi" w:hAnsiTheme="minorHAnsi" w:cstheme="minorHAnsi"/>
          <w:sz w:val="22"/>
          <w:szCs w:val="22"/>
        </w:rPr>
      </w:pPr>
      <w:r w:rsidRPr="006D6D2F">
        <w:rPr>
          <w:rFonts w:asciiTheme="minorHAnsi" w:hAnsiTheme="minorHAnsi" w:cstheme="minorHAnsi"/>
          <w:sz w:val="22"/>
          <w:szCs w:val="22"/>
        </w:rPr>
        <w:tab/>
      </w:r>
    </w:p>
    <w:p w14:paraId="4B54B3FD" w14:textId="77777777" w:rsidR="00977B27" w:rsidRPr="006D6D2F" w:rsidRDefault="00977B27" w:rsidP="00977B27">
      <w:pPr>
        <w:jc w:val="both"/>
        <w:rPr>
          <w:rFonts w:asciiTheme="minorHAnsi" w:hAnsiTheme="minorHAnsi" w:cstheme="minorHAnsi"/>
          <w:sz w:val="22"/>
          <w:szCs w:val="22"/>
        </w:rPr>
      </w:pPr>
      <w:r w:rsidRPr="006D6D2F">
        <w:rPr>
          <w:rFonts w:asciiTheme="minorHAnsi" w:hAnsiTheme="minorHAnsi" w:cstheme="minorHAnsi"/>
          <w:sz w:val="22"/>
          <w:szCs w:val="22"/>
        </w:rPr>
        <w:t>_____________________________  __________________________</w:t>
      </w:r>
      <w:r w:rsidRPr="006D6D2F">
        <w:rPr>
          <w:rFonts w:asciiTheme="minorHAnsi" w:hAnsiTheme="minorHAnsi" w:cstheme="minorHAnsi"/>
          <w:sz w:val="22"/>
          <w:szCs w:val="22"/>
        </w:rPr>
        <w:tab/>
        <w:t>__________</w:t>
      </w:r>
    </w:p>
    <w:p w14:paraId="0B89BDA4" w14:textId="1C9B434E" w:rsidR="00977B27" w:rsidRPr="006D6D2F" w:rsidRDefault="00977B27" w:rsidP="00977B27">
      <w:pPr>
        <w:jc w:val="both"/>
        <w:rPr>
          <w:rFonts w:asciiTheme="minorHAnsi" w:hAnsiTheme="minorHAnsi" w:cstheme="minorHAnsi"/>
          <w:b/>
          <w:bCs/>
          <w:i/>
          <w:iCs/>
          <w:sz w:val="22"/>
          <w:szCs w:val="22"/>
        </w:rPr>
      </w:pPr>
      <w:r w:rsidRPr="006D6D2F">
        <w:rPr>
          <w:rFonts w:asciiTheme="minorHAnsi" w:hAnsiTheme="minorHAnsi" w:cstheme="minorHAnsi"/>
          <w:b/>
          <w:bCs/>
          <w:i/>
          <w:iCs/>
          <w:sz w:val="22"/>
          <w:szCs w:val="22"/>
        </w:rPr>
        <w:t>Print Name</w:t>
      </w:r>
      <w:r w:rsidRPr="006D6D2F">
        <w:rPr>
          <w:rFonts w:asciiTheme="minorHAnsi" w:hAnsiTheme="minorHAnsi" w:cstheme="minorHAnsi"/>
          <w:b/>
          <w:bCs/>
          <w:i/>
          <w:iCs/>
          <w:sz w:val="22"/>
          <w:szCs w:val="22"/>
        </w:rPr>
        <w:tab/>
      </w:r>
      <w:r w:rsidRPr="006D6D2F">
        <w:rPr>
          <w:rFonts w:asciiTheme="minorHAnsi" w:hAnsiTheme="minorHAnsi" w:cstheme="minorHAnsi"/>
          <w:b/>
          <w:bCs/>
          <w:i/>
          <w:iCs/>
          <w:sz w:val="22"/>
          <w:szCs w:val="22"/>
        </w:rPr>
        <w:tab/>
      </w:r>
      <w:r w:rsidRPr="006D6D2F">
        <w:rPr>
          <w:rFonts w:asciiTheme="minorHAnsi" w:hAnsiTheme="minorHAnsi" w:cstheme="minorHAnsi"/>
          <w:b/>
          <w:bCs/>
          <w:i/>
          <w:iCs/>
          <w:sz w:val="22"/>
          <w:szCs w:val="22"/>
        </w:rPr>
        <w:tab/>
      </w:r>
      <w:r w:rsidRPr="006D6D2F">
        <w:rPr>
          <w:rFonts w:asciiTheme="minorHAnsi" w:hAnsiTheme="minorHAnsi" w:cstheme="minorHAnsi"/>
          <w:b/>
          <w:bCs/>
          <w:i/>
          <w:iCs/>
          <w:sz w:val="22"/>
          <w:szCs w:val="22"/>
        </w:rPr>
        <w:tab/>
        <w:t>Signature</w:t>
      </w:r>
      <w:r w:rsidRPr="006D6D2F">
        <w:rPr>
          <w:rFonts w:asciiTheme="minorHAnsi" w:hAnsiTheme="minorHAnsi" w:cstheme="minorHAnsi"/>
          <w:b/>
          <w:bCs/>
          <w:i/>
          <w:iCs/>
          <w:sz w:val="22"/>
          <w:szCs w:val="22"/>
        </w:rPr>
        <w:tab/>
      </w:r>
      <w:r w:rsidRPr="006D6D2F">
        <w:rPr>
          <w:rFonts w:asciiTheme="minorHAnsi" w:hAnsiTheme="minorHAnsi" w:cstheme="minorHAnsi"/>
          <w:b/>
          <w:bCs/>
          <w:i/>
          <w:iCs/>
          <w:sz w:val="22"/>
          <w:szCs w:val="22"/>
        </w:rPr>
        <w:tab/>
      </w:r>
      <w:r w:rsidRPr="006D6D2F">
        <w:rPr>
          <w:rFonts w:asciiTheme="minorHAnsi" w:hAnsiTheme="minorHAnsi" w:cstheme="minorHAnsi"/>
          <w:b/>
          <w:bCs/>
          <w:i/>
          <w:iCs/>
          <w:sz w:val="22"/>
          <w:szCs w:val="22"/>
        </w:rPr>
        <w:tab/>
        <w:t xml:space="preserve">    </w:t>
      </w:r>
      <w:r w:rsidRPr="006D6D2F">
        <w:rPr>
          <w:rFonts w:asciiTheme="minorHAnsi" w:hAnsiTheme="minorHAnsi" w:cstheme="minorHAnsi"/>
          <w:b/>
          <w:bCs/>
          <w:i/>
          <w:iCs/>
          <w:sz w:val="22"/>
          <w:szCs w:val="22"/>
        </w:rPr>
        <w:tab/>
        <w:t>Date</w:t>
      </w:r>
    </w:p>
    <w:p w14:paraId="3E3CF00E" w14:textId="0B71D4E4" w:rsidR="00977B27" w:rsidRPr="006D6D2F" w:rsidRDefault="00977B27" w:rsidP="00977B27">
      <w:pPr>
        <w:jc w:val="both"/>
        <w:rPr>
          <w:rFonts w:asciiTheme="minorHAnsi" w:hAnsiTheme="minorHAnsi" w:cstheme="minorHAnsi"/>
          <w:b/>
          <w:bCs/>
          <w:i/>
          <w:iCs/>
          <w:sz w:val="22"/>
          <w:szCs w:val="22"/>
        </w:rPr>
      </w:pPr>
    </w:p>
    <w:p w14:paraId="2900E23B" w14:textId="77777777" w:rsidR="006D6D2F" w:rsidRPr="006D6D2F" w:rsidRDefault="006D6D2F" w:rsidP="00977B27">
      <w:pPr>
        <w:jc w:val="both"/>
        <w:rPr>
          <w:rFonts w:asciiTheme="minorHAnsi" w:hAnsiTheme="minorHAnsi" w:cstheme="minorHAnsi"/>
          <w:b/>
          <w:bCs/>
          <w:i/>
          <w:iCs/>
          <w:sz w:val="22"/>
          <w:szCs w:val="22"/>
        </w:rPr>
      </w:pPr>
    </w:p>
    <w:p w14:paraId="42D21AC2" w14:textId="77777777" w:rsidR="00977B27" w:rsidRPr="006D6D2F" w:rsidRDefault="00977B27" w:rsidP="00977B27">
      <w:pPr>
        <w:widowControl w:val="0"/>
        <w:tabs>
          <w:tab w:val="left" w:pos="360"/>
        </w:tabs>
        <w:rPr>
          <w:rFonts w:asciiTheme="minorHAnsi" w:hAnsiTheme="minorHAnsi" w:cstheme="minorHAnsi"/>
          <w:b/>
          <w:bCs/>
          <w:snapToGrid w:val="0"/>
          <w:sz w:val="22"/>
          <w:szCs w:val="22"/>
        </w:rPr>
      </w:pPr>
      <w:bookmarkStart w:id="3" w:name="_Hlk48113761"/>
      <w:bookmarkStart w:id="4" w:name="_Hlk51679156"/>
      <w:r w:rsidRPr="006D6D2F">
        <w:rPr>
          <w:rFonts w:asciiTheme="minorHAnsi" w:hAnsiTheme="minorHAnsi" w:cstheme="minorHAnsi"/>
          <w:b/>
          <w:bCs/>
          <w:snapToGrid w:val="0"/>
          <w:sz w:val="22"/>
          <w:szCs w:val="22"/>
        </w:rPr>
        <w:t>Leaco Rural Telephone Cooperative, Inc. is an Equal Opportunity Employer</w:t>
      </w:r>
      <w:bookmarkEnd w:id="3"/>
    </w:p>
    <w:bookmarkEnd w:id="4"/>
    <w:p w14:paraId="11595DDF" w14:textId="77777777" w:rsidR="00977B27" w:rsidRPr="006D6D2F" w:rsidRDefault="00977B27" w:rsidP="00977B27">
      <w:pPr>
        <w:widowControl w:val="0"/>
        <w:tabs>
          <w:tab w:val="left" w:pos="360"/>
          <w:tab w:val="left" w:pos="1830"/>
        </w:tabs>
        <w:jc w:val="both"/>
        <w:rPr>
          <w:rFonts w:asciiTheme="minorHAnsi" w:hAnsiTheme="minorHAnsi" w:cstheme="minorHAnsi"/>
          <w:snapToGrid w:val="0"/>
          <w:sz w:val="22"/>
          <w:szCs w:val="22"/>
        </w:rPr>
      </w:pPr>
    </w:p>
    <w:p w14:paraId="2C72DBE0" w14:textId="77777777" w:rsidR="00977B27" w:rsidRPr="006D6D2F" w:rsidRDefault="00977B27" w:rsidP="00977B27">
      <w:pPr>
        <w:widowControl w:val="0"/>
        <w:tabs>
          <w:tab w:val="left" w:pos="360"/>
          <w:tab w:val="left" w:pos="1830"/>
        </w:tabs>
        <w:jc w:val="both"/>
        <w:rPr>
          <w:rFonts w:asciiTheme="minorHAnsi" w:hAnsiTheme="minorHAnsi" w:cstheme="minorHAnsi"/>
          <w:b/>
          <w:bCs/>
          <w:i/>
          <w:iCs/>
          <w:snapToGrid w:val="0"/>
          <w:sz w:val="22"/>
          <w:szCs w:val="22"/>
        </w:rPr>
      </w:pPr>
      <w:r w:rsidRPr="006D6D2F">
        <w:rPr>
          <w:rFonts w:asciiTheme="minorHAnsi" w:hAnsiTheme="minorHAnsi" w:cstheme="minorHAnsi"/>
          <w:b/>
          <w:bCs/>
          <w:i/>
          <w:iCs/>
          <w:snapToGrid w:val="0"/>
          <w:sz w:val="22"/>
          <w:szCs w:val="22"/>
        </w:rPr>
        <w:t>This Job Description is to be used as a guide for accomplishing Company objectives.  The description incorporates the most typical duties performed and covers only the primary functions and responsibilities of the position.  It is recognized that other related duties not specifically mentioned may also be performed.  The inclusion of those duties would not alter the overall evaluation of this position.</w:t>
      </w:r>
    </w:p>
    <w:p w14:paraId="56110C8B" w14:textId="77777777" w:rsidR="00F91B6B" w:rsidRPr="006D6D2F" w:rsidRDefault="00F91B6B">
      <w:pPr>
        <w:rPr>
          <w:rFonts w:asciiTheme="minorHAnsi" w:hAnsiTheme="minorHAnsi" w:cstheme="minorHAnsi"/>
        </w:rPr>
      </w:pPr>
    </w:p>
    <w:sectPr w:rsidR="00F91B6B" w:rsidRPr="006D6D2F">
      <w:footerReference w:type="even" r:id="rId7"/>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8CC8" w14:textId="77777777" w:rsidR="00702D0A" w:rsidRDefault="00702D0A" w:rsidP="006D6D2F">
      <w:r>
        <w:separator/>
      </w:r>
    </w:p>
  </w:endnote>
  <w:endnote w:type="continuationSeparator" w:id="0">
    <w:p w14:paraId="5670173D" w14:textId="77777777" w:rsidR="00702D0A" w:rsidRDefault="00702D0A" w:rsidP="006D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EC21" w14:textId="77777777" w:rsidR="00D93A82" w:rsidRDefault="008F506A" w:rsidP="0013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9479F6" w14:textId="77777777" w:rsidR="00D93A82" w:rsidRDefault="0048200E" w:rsidP="00D93A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430A2" w14:textId="77777777" w:rsidR="00D93A82" w:rsidRDefault="008F506A" w:rsidP="001328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3CA6D1A" w14:textId="1B4F1712" w:rsidR="00D93A82" w:rsidRPr="006D6D2F" w:rsidRDefault="008F506A" w:rsidP="00D93A82">
    <w:pPr>
      <w:pStyle w:val="Footer"/>
      <w:ind w:right="360"/>
      <w:rPr>
        <w:rFonts w:asciiTheme="minorHAnsi" w:hAnsiTheme="minorHAnsi" w:cstheme="minorHAnsi"/>
      </w:rPr>
    </w:pPr>
    <w:r w:rsidRPr="006D6D2F">
      <w:rPr>
        <w:rFonts w:asciiTheme="minorHAnsi" w:hAnsiTheme="minorHAnsi" w:cstheme="minorHAnsi"/>
      </w:rPr>
      <w:t xml:space="preserve">Revised </w:t>
    </w:r>
    <w:r w:rsidR="006D6D2F" w:rsidRPr="006D6D2F">
      <w:rPr>
        <w:rFonts w:asciiTheme="minorHAnsi" w:hAnsiTheme="minorHAnsi" w:cstheme="minorHAnsi"/>
      </w:rPr>
      <w:t>March 2022</w:t>
    </w:r>
    <w:r w:rsidRPr="006D6D2F">
      <w:rPr>
        <w:rFonts w:asciiTheme="minorHAnsi" w:hAnsiTheme="minorHAnsi" w:cstheme="minorHAnsi"/>
      </w:rPr>
      <w:t xml:space="preserve"> by ML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F8EA8" w14:textId="77777777" w:rsidR="00702D0A" w:rsidRDefault="00702D0A" w:rsidP="006D6D2F">
      <w:r>
        <w:separator/>
      </w:r>
    </w:p>
  </w:footnote>
  <w:footnote w:type="continuationSeparator" w:id="0">
    <w:p w14:paraId="368DF614" w14:textId="77777777" w:rsidR="00702D0A" w:rsidRDefault="00702D0A" w:rsidP="006D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996"/>
    <w:multiLevelType w:val="hybridMultilevel"/>
    <w:tmpl w:val="F01AA5E6"/>
    <w:lvl w:ilvl="0" w:tplc="41246350">
      <w:start w:val="1"/>
      <w:numFmt w:val="decimal"/>
      <w:lvlText w:val="%1."/>
      <w:lvlJc w:val="left"/>
      <w:pPr>
        <w:tabs>
          <w:tab w:val="num" w:pos="360"/>
        </w:tabs>
        <w:ind w:left="36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E1243E"/>
    <w:multiLevelType w:val="hybridMultilevel"/>
    <w:tmpl w:val="104EC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6345139">
    <w:abstractNumId w:val="0"/>
  </w:num>
  <w:num w:numId="2" w16cid:durableId="452018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27"/>
    <w:rsid w:val="0011690D"/>
    <w:rsid w:val="00123204"/>
    <w:rsid w:val="001E389C"/>
    <w:rsid w:val="002D0C50"/>
    <w:rsid w:val="002D6DCC"/>
    <w:rsid w:val="004532CC"/>
    <w:rsid w:val="0048200E"/>
    <w:rsid w:val="005927AB"/>
    <w:rsid w:val="00637D8B"/>
    <w:rsid w:val="006744DF"/>
    <w:rsid w:val="006D6D2F"/>
    <w:rsid w:val="00702D0A"/>
    <w:rsid w:val="00705487"/>
    <w:rsid w:val="008A4D15"/>
    <w:rsid w:val="008F506A"/>
    <w:rsid w:val="00977B27"/>
    <w:rsid w:val="00B63DEC"/>
    <w:rsid w:val="00E555B6"/>
    <w:rsid w:val="00F55641"/>
    <w:rsid w:val="00F91B6B"/>
    <w:rsid w:val="00FC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E3E8"/>
  <w15:chartTrackingRefBased/>
  <w15:docId w15:val="{86ADBEA6-0C82-493D-9388-ACBC0D8FA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6A"/>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77B27"/>
    <w:pPr>
      <w:widowControl w:val="0"/>
      <w:tabs>
        <w:tab w:val="left" w:pos="360"/>
        <w:tab w:val="left" w:pos="720"/>
        <w:tab w:val="left" w:pos="1080"/>
        <w:tab w:val="left" w:pos="1440"/>
        <w:tab w:val="left" w:pos="1830"/>
      </w:tabs>
    </w:pPr>
    <w:rPr>
      <w:sz w:val="22"/>
      <w:szCs w:val="22"/>
    </w:rPr>
  </w:style>
  <w:style w:type="character" w:customStyle="1" w:styleId="BodyTextChar">
    <w:name w:val="Body Text Char"/>
    <w:basedOn w:val="DefaultParagraphFont"/>
    <w:link w:val="BodyText"/>
    <w:rsid w:val="00977B27"/>
    <w:rPr>
      <w:rFonts w:ascii="Times New Roman" w:eastAsia="Times New Roman" w:hAnsi="Times New Roman" w:cs="Times New Roman"/>
    </w:rPr>
  </w:style>
  <w:style w:type="paragraph" w:styleId="Footer">
    <w:name w:val="footer"/>
    <w:basedOn w:val="Normal"/>
    <w:link w:val="FooterChar"/>
    <w:rsid w:val="00977B27"/>
    <w:pPr>
      <w:tabs>
        <w:tab w:val="center" w:pos="4320"/>
        <w:tab w:val="right" w:pos="8640"/>
      </w:tabs>
    </w:pPr>
  </w:style>
  <w:style w:type="character" w:customStyle="1" w:styleId="FooterChar">
    <w:name w:val="Footer Char"/>
    <w:basedOn w:val="DefaultParagraphFont"/>
    <w:link w:val="Footer"/>
    <w:rsid w:val="00977B27"/>
    <w:rPr>
      <w:rFonts w:ascii="Times New Roman" w:eastAsia="Times New Roman" w:hAnsi="Times New Roman" w:cs="Times New Roman"/>
      <w:sz w:val="20"/>
      <w:szCs w:val="20"/>
    </w:rPr>
  </w:style>
  <w:style w:type="character" w:styleId="PageNumber">
    <w:name w:val="page number"/>
    <w:basedOn w:val="DefaultParagraphFont"/>
    <w:rsid w:val="00977B27"/>
  </w:style>
  <w:style w:type="paragraph" w:styleId="NormalWeb">
    <w:name w:val="Normal (Web)"/>
    <w:basedOn w:val="Normal"/>
    <w:uiPriority w:val="99"/>
    <w:semiHidden/>
    <w:unhideWhenUsed/>
    <w:rsid w:val="00977B27"/>
    <w:pPr>
      <w:autoSpaceDE/>
      <w:autoSpaceDN/>
      <w:spacing w:before="100" w:beforeAutospacing="1" w:after="100" w:afterAutospacing="1"/>
    </w:pPr>
    <w:rPr>
      <w:sz w:val="24"/>
      <w:szCs w:val="24"/>
    </w:rPr>
  </w:style>
  <w:style w:type="paragraph" w:styleId="ListParagraph">
    <w:name w:val="List Paragraph"/>
    <w:basedOn w:val="Normal"/>
    <w:uiPriority w:val="34"/>
    <w:qFormat/>
    <w:rsid w:val="00977B27"/>
    <w:pPr>
      <w:ind w:left="720"/>
      <w:contextualSpacing/>
    </w:pPr>
  </w:style>
  <w:style w:type="paragraph" w:styleId="Header">
    <w:name w:val="header"/>
    <w:basedOn w:val="Normal"/>
    <w:link w:val="HeaderChar"/>
    <w:uiPriority w:val="99"/>
    <w:unhideWhenUsed/>
    <w:rsid w:val="006D6D2F"/>
    <w:pPr>
      <w:tabs>
        <w:tab w:val="center" w:pos="4680"/>
        <w:tab w:val="right" w:pos="9360"/>
      </w:tabs>
    </w:pPr>
  </w:style>
  <w:style w:type="character" w:customStyle="1" w:styleId="HeaderChar">
    <w:name w:val="Header Char"/>
    <w:basedOn w:val="DefaultParagraphFont"/>
    <w:link w:val="Header"/>
    <w:uiPriority w:val="99"/>
    <w:rsid w:val="006D6D2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73263">
      <w:bodyDiv w:val="1"/>
      <w:marLeft w:val="0"/>
      <w:marRight w:val="0"/>
      <w:marTop w:val="0"/>
      <w:marBottom w:val="0"/>
      <w:divBdr>
        <w:top w:val="none" w:sz="0" w:space="0" w:color="auto"/>
        <w:left w:val="none" w:sz="0" w:space="0" w:color="auto"/>
        <w:bottom w:val="none" w:sz="0" w:space="0" w:color="auto"/>
        <w:right w:val="none" w:sz="0" w:space="0" w:color="auto"/>
      </w:divBdr>
    </w:div>
    <w:div w:id="19577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733</Words>
  <Characters>4184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Myra Lane</dc:creator>
  <cp:keywords/>
  <dc:description/>
  <cp:lastModifiedBy>Roger Enriquez</cp:lastModifiedBy>
  <cp:revision>2</cp:revision>
  <dcterms:created xsi:type="dcterms:W3CDTF">2022-05-13T19:08:00Z</dcterms:created>
  <dcterms:modified xsi:type="dcterms:W3CDTF">2022-05-13T19:08:00Z</dcterms:modified>
</cp:coreProperties>
</file>