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C2FE" w14:textId="77777777" w:rsidR="001D497D" w:rsidRPr="00DD1478" w:rsidRDefault="001D497D">
      <w:pPr>
        <w:pStyle w:val="Title"/>
        <w:rPr>
          <w:kern w:val="0"/>
          <w:sz w:val="32"/>
          <w:szCs w:val="32"/>
          <w:u w:val="single"/>
          <w14:ligatures w14:val="none"/>
        </w:rPr>
      </w:pPr>
      <w:r w:rsidRPr="00DD1478">
        <w:rPr>
          <w:sz w:val="32"/>
          <w:szCs w:val="32"/>
          <w:u w:val="single"/>
        </w:rPr>
        <w:t>Indoor-Only Cat Adoption – Frequently Asked Questions</w:t>
      </w:r>
    </w:p>
    <w:p w14:paraId="50885114" w14:textId="77777777" w:rsidR="001D497D" w:rsidRDefault="001D497D">
      <w:r>
        <w:t>Considering adopting a cat as an indoor-only pet comes with important responsibilities and guidelines. Below you will find answers to commonly asked questions regarding our indoor-only cat adoption policy, helping you make an informed decision and ensuring a successful, long-term adoption.</w:t>
      </w:r>
    </w:p>
    <w:p w14:paraId="189B5F0F" w14:textId="77777777" w:rsidR="001D497D" w:rsidRPr="001D497D" w:rsidRDefault="001D497D">
      <w:pPr>
        <w:pStyle w:val="Heading2"/>
        <w:rPr>
          <w:rFonts w:eastAsia="Times New Roman"/>
          <w:sz w:val="28"/>
          <w:szCs w:val="28"/>
        </w:rPr>
      </w:pPr>
      <w:r w:rsidRPr="001D497D">
        <w:rPr>
          <w:rFonts w:eastAsia="Times New Roman"/>
          <w:sz w:val="28"/>
          <w:szCs w:val="28"/>
        </w:rPr>
        <w:t>What does “indoor-only” mean?</w:t>
      </w:r>
    </w:p>
    <w:p w14:paraId="1B9A806B" w14:textId="77777777" w:rsidR="001D497D" w:rsidRDefault="001D497D">
      <w:pPr>
        <w:rPr>
          <w:rFonts w:eastAsiaTheme="minorEastAsia"/>
        </w:rPr>
      </w:pPr>
      <w:r>
        <w:t>“Indoor-only” means that the cat, along with any other cats in your household, lives entirely inside your home. There is no outdoor access permitted at any time, ensuring the cat’s environment is safe and controlled.</w:t>
      </w:r>
    </w:p>
    <w:p w14:paraId="113D44AB" w14:textId="77777777" w:rsidR="001D497D" w:rsidRPr="001D497D" w:rsidRDefault="001D497D">
      <w:pPr>
        <w:pStyle w:val="Heading2"/>
        <w:rPr>
          <w:rFonts w:eastAsia="Times New Roman"/>
          <w:sz w:val="28"/>
          <w:szCs w:val="28"/>
        </w:rPr>
      </w:pPr>
      <w:r w:rsidRPr="001D497D">
        <w:rPr>
          <w:rFonts w:eastAsia="Times New Roman"/>
          <w:sz w:val="28"/>
          <w:szCs w:val="28"/>
        </w:rPr>
        <w:t>Does supervised outdoor time count as indoor-only?</w:t>
      </w:r>
    </w:p>
    <w:p w14:paraId="2F9F2FC0" w14:textId="1EDA5911" w:rsidR="00632EDD" w:rsidRDefault="001D497D" w:rsidP="00632EDD">
      <w:r>
        <w:t>No. Any form of supervised outdoor time is still considered outdoor access. This includes holding the cat in your arms, letting it roam in the garden even for a few minutes, or supervising it while outside. None of these scenarios qualify as indoor-only living.</w:t>
      </w:r>
    </w:p>
    <w:p w14:paraId="489F8924" w14:textId="77777777" w:rsidR="00632EDD" w:rsidRDefault="00632EDD">
      <w:pPr>
        <w:pStyle w:val="Heading2"/>
        <w:rPr>
          <w:rFonts w:eastAsia="Times New Roman"/>
          <w:kern w:val="0"/>
          <w14:ligatures w14:val="none"/>
        </w:rPr>
      </w:pPr>
      <w:r>
        <w:rPr>
          <w:rFonts w:eastAsia="Times New Roman"/>
          <w:sz w:val="28"/>
          <w:szCs w:val="28"/>
        </w:rPr>
        <w:t>Are cat harnesses allowed?</w:t>
      </w:r>
    </w:p>
    <w:p w14:paraId="2B5D06FE" w14:textId="77777777" w:rsidR="00632EDD" w:rsidRDefault="00632EDD">
      <w:pPr>
        <w:rPr>
          <w:rFonts w:eastAsiaTheme="minorEastAsia"/>
        </w:rPr>
      </w:pPr>
      <w:r>
        <w:t>Cat harnesses are generally discouraged under our indoor-only policy. Even when under supervision, taking your cat outside using a harness can expose them to potential dangers, such as escape attempts or contact with hazards that the indoor-only restriction is intended to avoid. If you wish to try a harness, it is important to wait until your cat is fully settled in their new home and is neither nervous nor fearful. Only then should you consider using a secure harness, such as those made by Mynwood (www.mynwoodcatjackets.com), which are specifically recommended for their safety features. Similar brands may also be suitable, but the Mynwood website provides an example of the preferred style. Please note that harnesses with less secure strap designs are not considered acceptable.</w:t>
      </w:r>
    </w:p>
    <w:p w14:paraId="28658D9E" w14:textId="77777777" w:rsidR="001D497D" w:rsidRPr="001D497D" w:rsidRDefault="001D497D">
      <w:pPr>
        <w:pStyle w:val="Heading2"/>
        <w:rPr>
          <w:rFonts w:eastAsia="Times New Roman"/>
          <w:sz w:val="28"/>
          <w:szCs w:val="28"/>
        </w:rPr>
      </w:pPr>
      <w:r w:rsidRPr="001D497D">
        <w:rPr>
          <w:rFonts w:eastAsia="Times New Roman"/>
          <w:sz w:val="28"/>
          <w:szCs w:val="28"/>
        </w:rPr>
        <w:t>Are catios or cat-proofed gardens allowed?</w:t>
      </w:r>
    </w:p>
    <w:p w14:paraId="5AF6B7D8" w14:textId="77777777" w:rsidR="001D497D" w:rsidRDefault="001D497D">
      <w:pPr>
        <w:rPr>
          <w:rFonts w:eastAsiaTheme="minorEastAsia"/>
        </w:rPr>
      </w:pPr>
      <w:r>
        <w:t>Yes. You may provide your cat with access to a fully secure catio or a completely cat-proofed garden, as long as it is properly fenced with no possible escape points. These secure environments allow your cat to enjoy the outdoors safely, in line with our policy.</w:t>
      </w:r>
    </w:p>
    <w:p w14:paraId="45F7C451" w14:textId="77777777" w:rsidR="001D497D" w:rsidRPr="001D497D" w:rsidRDefault="001D497D">
      <w:pPr>
        <w:pStyle w:val="Heading2"/>
        <w:rPr>
          <w:rFonts w:eastAsia="Times New Roman"/>
          <w:sz w:val="28"/>
          <w:szCs w:val="28"/>
        </w:rPr>
      </w:pPr>
      <w:r w:rsidRPr="001D497D">
        <w:rPr>
          <w:rFonts w:eastAsia="Times New Roman"/>
          <w:sz w:val="28"/>
          <w:szCs w:val="28"/>
        </w:rPr>
        <w:t>Why is this policy so strict?</w:t>
      </w:r>
    </w:p>
    <w:p w14:paraId="4D333203" w14:textId="77777777" w:rsidR="001D497D" w:rsidRDefault="001D497D">
      <w:pPr>
        <w:rPr>
          <w:rFonts w:eastAsiaTheme="minorEastAsia"/>
        </w:rPr>
      </w:pPr>
      <w:r>
        <w:t>This policy is in place to protect the safety and welfare of our cats. Many of the cats we rehome have specific medical needs, experience anxiety, lack road sense, or have past trauma that makes any form of outdoor access risky and unsafe for them.</w:t>
      </w:r>
    </w:p>
    <w:p w14:paraId="40128E15" w14:textId="77777777" w:rsidR="001D497D" w:rsidRPr="001D497D" w:rsidRDefault="001D497D">
      <w:pPr>
        <w:pStyle w:val="Heading2"/>
        <w:rPr>
          <w:rFonts w:eastAsia="Times New Roman"/>
          <w:sz w:val="28"/>
          <w:szCs w:val="28"/>
        </w:rPr>
      </w:pPr>
      <w:r w:rsidRPr="001D497D">
        <w:rPr>
          <w:rFonts w:eastAsia="Times New Roman"/>
          <w:sz w:val="28"/>
          <w:szCs w:val="28"/>
        </w:rPr>
        <w:t>Can exceptions be made for experienced owners?</w:t>
      </w:r>
    </w:p>
    <w:p w14:paraId="22E1922C" w14:textId="77777777" w:rsidR="001D497D" w:rsidRDefault="001D497D">
      <w:pPr>
        <w:rPr>
          <w:rFonts w:eastAsiaTheme="minorEastAsia"/>
        </w:rPr>
      </w:pPr>
      <w:r>
        <w:t>No exceptions are permitted. Our indoor-only policy applies equally to everyone, regardless of previous experience with cats or pet ownership.</w:t>
      </w:r>
    </w:p>
    <w:p w14:paraId="42B173F5" w14:textId="77777777" w:rsidR="001D497D" w:rsidRPr="001D497D" w:rsidRDefault="001D497D">
      <w:pPr>
        <w:pStyle w:val="Heading2"/>
        <w:rPr>
          <w:rFonts w:eastAsia="Times New Roman"/>
          <w:sz w:val="28"/>
          <w:szCs w:val="28"/>
        </w:rPr>
      </w:pPr>
      <w:r w:rsidRPr="001D497D">
        <w:rPr>
          <w:rFonts w:eastAsia="Times New Roman"/>
          <w:sz w:val="28"/>
          <w:szCs w:val="28"/>
        </w:rPr>
        <w:t>What if I believe my cat would benefit from outdoor time?</w:t>
      </w:r>
    </w:p>
    <w:p w14:paraId="2CBA4CE8" w14:textId="77777777" w:rsidR="001D497D" w:rsidRDefault="001D497D">
      <w:pPr>
        <w:rPr>
          <w:rFonts w:eastAsiaTheme="minorEastAsia"/>
        </w:rPr>
      </w:pPr>
      <w:r>
        <w:t>While you may feel that your cat would enjoy being outdoors, it indicates that our cats may not be the right match for your household. Our aim is for every adoption to succeed in the long term, and adherence to the indoor-only policy is essential for that success.</w:t>
      </w:r>
    </w:p>
    <w:p w14:paraId="02251E07" w14:textId="77777777" w:rsidR="001D497D" w:rsidRPr="001D497D" w:rsidRDefault="001D497D">
      <w:pPr>
        <w:pStyle w:val="Heading2"/>
        <w:rPr>
          <w:rFonts w:eastAsia="Times New Roman"/>
          <w:sz w:val="28"/>
          <w:szCs w:val="28"/>
        </w:rPr>
      </w:pPr>
      <w:r w:rsidRPr="001D497D">
        <w:rPr>
          <w:rFonts w:eastAsia="Times New Roman"/>
          <w:sz w:val="28"/>
          <w:szCs w:val="28"/>
        </w:rPr>
        <w:t>Why is this stated in the adoption terms?</w:t>
      </w:r>
    </w:p>
    <w:p w14:paraId="64FD996E" w14:textId="77777777" w:rsidR="001D497D" w:rsidRDefault="001D497D">
      <w:pPr>
        <w:rPr>
          <w:rFonts w:eastAsiaTheme="minorEastAsia"/>
        </w:rPr>
      </w:pPr>
      <w:r>
        <w:t>The indoor-only requirement is a non-negotiable condition of adoption. Persisting with an enquiry despite this policy often results in disappointment for both parties, which we strive to prevent.</w:t>
      </w:r>
    </w:p>
    <w:p w14:paraId="6FF3F537" w14:textId="77777777" w:rsidR="001D497D" w:rsidRPr="001D497D" w:rsidRDefault="001D497D">
      <w:pPr>
        <w:pStyle w:val="Heading2"/>
        <w:rPr>
          <w:rFonts w:eastAsia="Times New Roman"/>
          <w:sz w:val="28"/>
          <w:szCs w:val="28"/>
        </w:rPr>
      </w:pPr>
      <w:r w:rsidRPr="001D497D">
        <w:rPr>
          <w:rFonts w:eastAsia="Times New Roman"/>
          <w:sz w:val="28"/>
          <w:szCs w:val="28"/>
        </w:rPr>
        <w:t>I still want to enquire — what should I do?</w:t>
      </w:r>
    </w:p>
    <w:p w14:paraId="0EA33237" w14:textId="2C1F022C" w:rsidR="00632EDD" w:rsidRPr="005F00CB" w:rsidRDefault="001D497D">
      <w:r>
        <w:t>If you wish to proceed, please ensure you are genuinely comfortable with providing an indoor-only lifestyle for your cat, or with utilising a catio or cat-proofed garden, before contacting us</w:t>
      </w:r>
      <w:r w:rsidR="005F00CB">
        <w:t>.</w:t>
      </w:r>
    </w:p>
    <w:sectPr w:rsidR="00632EDD" w:rsidRPr="005F00CB" w:rsidSect="005F00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7D"/>
    <w:rsid w:val="001D497D"/>
    <w:rsid w:val="002F58D8"/>
    <w:rsid w:val="005F00CB"/>
    <w:rsid w:val="00632EDD"/>
    <w:rsid w:val="007236B7"/>
    <w:rsid w:val="00823FA8"/>
    <w:rsid w:val="00C957A6"/>
    <w:rsid w:val="00DD1478"/>
    <w:rsid w:val="00F1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5662BA"/>
  <w15:chartTrackingRefBased/>
  <w15:docId w15:val="{2963A426-587C-0144-B3DE-6192E9DC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4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9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9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9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9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9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97D"/>
    <w:rPr>
      <w:rFonts w:eastAsiaTheme="majorEastAsia" w:cstheme="majorBidi"/>
      <w:color w:val="272727" w:themeColor="text1" w:themeTint="D8"/>
    </w:rPr>
  </w:style>
  <w:style w:type="paragraph" w:styleId="Title">
    <w:name w:val="Title"/>
    <w:basedOn w:val="Normal"/>
    <w:next w:val="Normal"/>
    <w:link w:val="TitleChar"/>
    <w:uiPriority w:val="10"/>
    <w:qFormat/>
    <w:rsid w:val="001D49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9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9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497D"/>
    <w:rPr>
      <w:i/>
      <w:iCs/>
      <w:color w:val="404040" w:themeColor="text1" w:themeTint="BF"/>
    </w:rPr>
  </w:style>
  <w:style w:type="paragraph" w:styleId="ListParagraph">
    <w:name w:val="List Paragraph"/>
    <w:basedOn w:val="Normal"/>
    <w:uiPriority w:val="34"/>
    <w:qFormat/>
    <w:rsid w:val="001D497D"/>
    <w:pPr>
      <w:ind w:left="720"/>
      <w:contextualSpacing/>
    </w:pPr>
  </w:style>
  <w:style w:type="character" w:styleId="IntenseEmphasis">
    <w:name w:val="Intense Emphasis"/>
    <w:basedOn w:val="DefaultParagraphFont"/>
    <w:uiPriority w:val="21"/>
    <w:qFormat/>
    <w:rsid w:val="001D497D"/>
    <w:rPr>
      <w:i/>
      <w:iCs/>
      <w:color w:val="0F4761" w:themeColor="accent1" w:themeShade="BF"/>
    </w:rPr>
  </w:style>
  <w:style w:type="paragraph" w:styleId="IntenseQuote">
    <w:name w:val="Intense Quote"/>
    <w:basedOn w:val="Normal"/>
    <w:next w:val="Normal"/>
    <w:link w:val="IntenseQuoteChar"/>
    <w:uiPriority w:val="30"/>
    <w:qFormat/>
    <w:rsid w:val="001D4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97D"/>
    <w:rPr>
      <w:i/>
      <w:iCs/>
      <w:color w:val="0F4761" w:themeColor="accent1" w:themeShade="BF"/>
    </w:rPr>
  </w:style>
  <w:style w:type="character" w:styleId="IntenseReference">
    <w:name w:val="Intense Reference"/>
    <w:basedOn w:val="DefaultParagraphFont"/>
    <w:uiPriority w:val="32"/>
    <w:qFormat/>
    <w:rsid w:val="001D497D"/>
    <w:rPr>
      <w:b/>
      <w:bCs/>
      <w:smallCaps/>
      <w:color w:val="0F4761" w:themeColor="accent1" w:themeShade="BF"/>
      <w:spacing w:val="5"/>
    </w:rPr>
  </w:style>
  <w:style w:type="character" w:styleId="Hyperlink">
    <w:name w:val="Hyperlink"/>
    <w:basedOn w:val="DefaultParagraphFont"/>
    <w:uiPriority w:val="99"/>
    <w:unhideWhenUsed/>
    <w:rsid w:val="00632EDD"/>
    <w:rPr>
      <w:color w:val="467886" w:themeColor="hyperlink"/>
      <w:u w:val="single"/>
    </w:rPr>
  </w:style>
  <w:style w:type="character" w:styleId="UnresolvedMention">
    <w:name w:val="Unresolved Mention"/>
    <w:basedOn w:val="DefaultParagraphFont"/>
    <w:uiPriority w:val="99"/>
    <w:semiHidden/>
    <w:unhideWhenUsed/>
    <w:rsid w:val="00632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541</Words>
  <Characters>2753</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Lyness</dc:creator>
  <cp:keywords/>
  <dc:description/>
  <cp:lastModifiedBy>Kay Lyness</cp:lastModifiedBy>
  <cp:revision>2</cp:revision>
  <dcterms:created xsi:type="dcterms:W3CDTF">2026-01-18T12:04:00Z</dcterms:created>
  <dcterms:modified xsi:type="dcterms:W3CDTF">2026-01-18T12:30:00Z</dcterms:modified>
</cp:coreProperties>
</file>