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1D599" w14:textId="77777777" w:rsidR="009315E7" w:rsidRPr="002A493F" w:rsidRDefault="009315E7" w:rsidP="009315E7">
      <w:pPr>
        <w:spacing w:after="0" w:line="278" w:lineRule="auto"/>
        <w:ind w:left="1432" w:right="515"/>
        <w:jc w:val="center"/>
        <w:rPr>
          <w:rFonts w:ascii="Arial" w:hAnsi="Arial" w:cs="Arial"/>
          <w:sz w:val="24"/>
        </w:rPr>
      </w:pPr>
      <w:r w:rsidRPr="002A493F">
        <w:rPr>
          <w:rFonts w:ascii="Arial" w:hAnsi="Arial" w:cs="Arial"/>
          <w:b/>
          <w:sz w:val="24"/>
        </w:rPr>
        <w:t xml:space="preserve">Malcolm Ardoch Lakes Landowners’ Association Annual General Meeting – June </w:t>
      </w:r>
      <w:r>
        <w:rPr>
          <w:rFonts w:ascii="Arial" w:hAnsi="Arial" w:cs="Arial"/>
          <w:b/>
          <w:sz w:val="24"/>
        </w:rPr>
        <w:t>13</w:t>
      </w:r>
      <w:r w:rsidRPr="002A493F">
        <w:rPr>
          <w:rFonts w:ascii="Arial" w:hAnsi="Arial" w:cs="Arial"/>
          <w:b/>
          <w:sz w:val="24"/>
        </w:rPr>
        <w:t xml:space="preserve"> 202</w:t>
      </w:r>
      <w:r>
        <w:rPr>
          <w:rFonts w:ascii="Arial" w:hAnsi="Arial" w:cs="Arial"/>
          <w:b/>
          <w:sz w:val="24"/>
        </w:rPr>
        <w:t>6</w:t>
      </w:r>
    </w:p>
    <w:p w14:paraId="338C33BC" w14:textId="77777777" w:rsidR="009315E7" w:rsidRPr="002A493F" w:rsidRDefault="009315E7" w:rsidP="009315E7">
      <w:pPr>
        <w:spacing w:after="9"/>
        <w:ind w:left="908"/>
        <w:jc w:val="center"/>
        <w:rPr>
          <w:rFonts w:ascii="Arial" w:hAnsi="Arial" w:cs="Arial"/>
          <w:sz w:val="24"/>
        </w:rPr>
      </w:pPr>
      <w:r w:rsidRPr="002A493F">
        <w:rPr>
          <w:rFonts w:ascii="Arial" w:hAnsi="Arial" w:cs="Arial"/>
          <w:sz w:val="24"/>
        </w:rPr>
        <w:t xml:space="preserve"> </w:t>
      </w:r>
    </w:p>
    <w:p w14:paraId="24A99561" w14:textId="77777777" w:rsidR="009315E7" w:rsidRPr="002A493F" w:rsidRDefault="009315E7" w:rsidP="009315E7">
      <w:pPr>
        <w:spacing w:after="0"/>
        <w:ind w:left="838"/>
        <w:jc w:val="center"/>
        <w:rPr>
          <w:rFonts w:ascii="Arial" w:hAnsi="Arial" w:cs="Arial"/>
          <w:sz w:val="24"/>
        </w:rPr>
      </w:pPr>
      <w:r>
        <w:rPr>
          <w:rFonts w:ascii="Arial" w:hAnsi="Arial" w:cs="Arial"/>
          <w:sz w:val="24"/>
        </w:rPr>
        <w:t xml:space="preserve">Clar-Mill Hall 6598 Buckshot Lake Road, </w:t>
      </w:r>
      <w:r w:rsidRPr="002A493F">
        <w:rPr>
          <w:rFonts w:ascii="Arial" w:hAnsi="Arial" w:cs="Arial"/>
          <w:sz w:val="24"/>
        </w:rPr>
        <w:t xml:space="preserve">Ardoch, ON </w:t>
      </w:r>
    </w:p>
    <w:p w14:paraId="18D47B2A" w14:textId="77777777" w:rsidR="009315E7" w:rsidRPr="002A493F" w:rsidRDefault="009315E7" w:rsidP="009315E7">
      <w:pPr>
        <w:spacing w:after="0"/>
        <w:ind w:left="838"/>
        <w:jc w:val="center"/>
        <w:rPr>
          <w:rFonts w:ascii="Arial" w:hAnsi="Arial" w:cs="Arial"/>
          <w:iCs/>
          <w:sz w:val="24"/>
        </w:rPr>
      </w:pPr>
      <w:r w:rsidRPr="002A493F">
        <w:rPr>
          <w:rFonts w:ascii="Arial" w:hAnsi="Arial" w:cs="Arial"/>
          <w:iCs/>
          <w:sz w:val="24"/>
        </w:rPr>
        <w:t xml:space="preserve">Complimentary Breakfast + Membership Table:  8:00 – 9:00 am (optional) </w:t>
      </w:r>
    </w:p>
    <w:p w14:paraId="2A85B454" w14:textId="77777777" w:rsidR="009315E7" w:rsidRPr="002A493F" w:rsidRDefault="009315E7" w:rsidP="009315E7">
      <w:pPr>
        <w:spacing w:after="0"/>
        <w:ind w:left="838"/>
        <w:jc w:val="center"/>
        <w:rPr>
          <w:rFonts w:ascii="Arial" w:hAnsi="Arial" w:cs="Arial"/>
          <w:iCs/>
          <w:sz w:val="24"/>
        </w:rPr>
      </w:pPr>
      <w:r w:rsidRPr="002A493F">
        <w:rPr>
          <w:rFonts w:ascii="Arial" w:hAnsi="Arial" w:cs="Arial"/>
          <w:iCs/>
          <w:sz w:val="24"/>
        </w:rPr>
        <w:t>AGM Meeting:  9:00 - 1</w:t>
      </w:r>
      <w:r>
        <w:rPr>
          <w:rFonts w:ascii="Arial" w:hAnsi="Arial" w:cs="Arial"/>
          <w:iCs/>
          <w:sz w:val="24"/>
        </w:rPr>
        <w:t>1</w:t>
      </w:r>
      <w:r w:rsidRPr="002A493F">
        <w:rPr>
          <w:rFonts w:ascii="Arial" w:hAnsi="Arial" w:cs="Arial"/>
          <w:iCs/>
          <w:sz w:val="24"/>
        </w:rPr>
        <w:t>:</w:t>
      </w:r>
      <w:r>
        <w:rPr>
          <w:rFonts w:ascii="Arial" w:hAnsi="Arial" w:cs="Arial"/>
          <w:iCs/>
          <w:sz w:val="24"/>
        </w:rPr>
        <w:t>15</w:t>
      </w:r>
      <w:r w:rsidRPr="002A493F">
        <w:rPr>
          <w:rFonts w:ascii="Arial" w:hAnsi="Arial" w:cs="Arial"/>
          <w:iCs/>
          <w:sz w:val="24"/>
        </w:rPr>
        <w:t xml:space="preserve"> am</w:t>
      </w:r>
    </w:p>
    <w:p w14:paraId="6663CB96" w14:textId="77777777" w:rsidR="009315E7" w:rsidRPr="002A493F" w:rsidRDefault="009315E7" w:rsidP="009315E7">
      <w:pPr>
        <w:spacing w:after="23"/>
        <w:rPr>
          <w:rFonts w:ascii="Arial" w:hAnsi="Arial" w:cs="Arial"/>
          <w:sz w:val="24"/>
        </w:rPr>
      </w:pPr>
      <w:r w:rsidRPr="002A493F">
        <w:rPr>
          <w:rFonts w:ascii="Arial" w:hAnsi="Arial" w:cs="Arial"/>
          <w:b/>
          <w:sz w:val="24"/>
        </w:rPr>
        <w:t xml:space="preserve"> </w:t>
      </w:r>
    </w:p>
    <w:p w14:paraId="1D8627DD" w14:textId="77777777" w:rsidR="009315E7" w:rsidRPr="002A493F" w:rsidRDefault="009315E7" w:rsidP="009315E7">
      <w:pPr>
        <w:spacing w:after="23"/>
        <w:ind w:left="844"/>
        <w:jc w:val="center"/>
        <w:rPr>
          <w:rFonts w:ascii="Arial" w:hAnsi="Arial" w:cs="Arial"/>
          <w:sz w:val="24"/>
        </w:rPr>
      </w:pPr>
      <w:r w:rsidRPr="002A493F">
        <w:rPr>
          <w:rFonts w:ascii="Arial" w:hAnsi="Arial" w:cs="Arial"/>
          <w:b/>
          <w:sz w:val="24"/>
        </w:rPr>
        <w:t xml:space="preserve">AGENDA </w:t>
      </w:r>
    </w:p>
    <w:p w14:paraId="3EB4121E" w14:textId="77777777" w:rsidR="009315E7" w:rsidRPr="002A493F" w:rsidRDefault="009315E7" w:rsidP="009315E7">
      <w:pPr>
        <w:spacing w:after="0"/>
        <w:ind w:left="908"/>
        <w:jc w:val="center"/>
        <w:rPr>
          <w:rFonts w:ascii="Arial" w:hAnsi="Arial" w:cs="Arial"/>
          <w:sz w:val="24"/>
        </w:rPr>
      </w:pPr>
      <w:r w:rsidRPr="002A493F">
        <w:rPr>
          <w:rFonts w:ascii="Arial" w:hAnsi="Arial" w:cs="Arial"/>
          <w:b/>
          <w:sz w:val="24"/>
        </w:rPr>
        <w:t xml:space="preserve"> </w:t>
      </w:r>
    </w:p>
    <w:tbl>
      <w:tblPr>
        <w:tblStyle w:val="TableGrid"/>
        <w:tblW w:w="11013" w:type="dxa"/>
        <w:tblInd w:w="-852" w:type="dxa"/>
        <w:tblCellMar>
          <w:top w:w="61" w:type="dxa"/>
          <w:left w:w="108" w:type="dxa"/>
          <w:right w:w="114" w:type="dxa"/>
        </w:tblCellMar>
        <w:tblLook w:val="04A0" w:firstRow="1" w:lastRow="0" w:firstColumn="1" w:lastColumn="0" w:noHBand="0" w:noVBand="1"/>
      </w:tblPr>
      <w:tblGrid>
        <w:gridCol w:w="1136"/>
        <w:gridCol w:w="7515"/>
        <w:gridCol w:w="2362"/>
      </w:tblGrid>
      <w:tr w:rsidR="009315E7" w:rsidRPr="002A493F" w14:paraId="5EE7E30F" w14:textId="77777777" w:rsidTr="00AA106B">
        <w:trPr>
          <w:trHeight w:val="353"/>
        </w:trPr>
        <w:tc>
          <w:tcPr>
            <w:tcW w:w="1136" w:type="dxa"/>
            <w:tcBorders>
              <w:top w:val="single" w:sz="4" w:space="0" w:color="BFBFBF"/>
              <w:left w:val="single" w:sz="4" w:space="0" w:color="BFBFBF"/>
              <w:bottom w:val="single" w:sz="4" w:space="0" w:color="BFBFBF"/>
              <w:right w:val="single" w:sz="4" w:space="0" w:color="BFBFBF"/>
            </w:tcBorders>
          </w:tcPr>
          <w:p w14:paraId="1D27D1A8" w14:textId="77777777" w:rsidR="009315E7" w:rsidRPr="002A493F" w:rsidRDefault="009315E7" w:rsidP="00AA106B">
            <w:pPr>
              <w:ind w:left="5"/>
              <w:jc w:val="center"/>
              <w:rPr>
                <w:rFonts w:ascii="Arial" w:hAnsi="Arial" w:cs="Arial"/>
              </w:rPr>
            </w:pPr>
            <w:r w:rsidRPr="002A493F">
              <w:rPr>
                <w:rFonts w:ascii="Arial" w:hAnsi="Arial" w:cs="Arial"/>
                <w:b/>
              </w:rPr>
              <w:t>Time</w:t>
            </w:r>
          </w:p>
        </w:tc>
        <w:tc>
          <w:tcPr>
            <w:tcW w:w="7515" w:type="dxa"/>
            <w:tcBorders>
              <w:top w:val="single" w:sz="4" w:space="0" w:color="BFBFBF"/>
              <w:left w:val="single" w:sz="4" w:space="0" w:color="BFBFBF"/>
              <w:bottom w:val="single" w:sz="4" w:space="0" w:color="BFBFBF"/>
              <w:right w:val="single" w:sz="4" w:space="0" w:color="BFBFBF"/>
            </w:tcBorders>
          </w:tcPr>
          <w:p w14:paraId="1BA2DBD2" w14:textId="77777777" w:rsidR="009315E7" w:rsidRPr="002A493F" w:rsidRDefault="009315E7" w:rsidP="00AA106B">
            <w:pPr>
              <w:jc w:val="center"/>
              <w:rPr>
                <w:rFonts w:ascii="Arial" w:hAnsi="Arial" w:cs="Arial"/>
              </w:rPr>
            </w:pPr>
            <w:r w:rsidRPr="002A493F">
              <w:rPr>
                <w:rFonts w:ascii="Arial" w:hAnsi="Arial" w:cs="Arial"/>
                <w:b/>
              </w:rPr>
              <w:t>Item</w:t>
            </w:r>
          </w:p>
        </w:tc>
        <w:tc>
          <w:tcPr>
            <w:tcW w:w="2362" w:type="dxa"/>
            <w:tcBorders>
              <w:top w:val="single" w:sz="4" w:space="0" w:color="BFBFBF"/>
              <w:left w:val="single" w:sz="4" w:space="0" w:color="BFBFBF"/>
              <w:bottom w:val="single" w:sz="4" w:space="0" w:color="BFBFBF"/>
              <w:right w:val="single" w:sz="4" w:space="0" w:color="BFBFBF"/>
            </w:tcBorders>
          </w:tcPr>
          <w:p w14:paraId="51D7CD32" w14:textId="77777777" w:rsidR="009315E7" w:rsidRPr="002A493F" w:rsidRDefault="009315E7" w:rsidP="00AA106B">
            <w:pPr>
              <w:jc w:val="center"/>
              <w:rPr>
                <w:rFonts w:ascii="Arial" w:hAnsi="Arial" w:cs="Arial"/>
              </w:rPr>
            </w:pPr>
            <w:r w:rsidRPr="002A493F">
              <w:rPr>
                <w:rFonts w:ascii="Arial" w:hAnsi="Arial" w:cs="Arial"/>
                <w:b/>
              </w:rPr>
              <w:t>Speaker</w:t>
            </w:r>
          </w:p>
        </w:tc>
      </w:tr>
      <w:tr w:rsidR="009315E7" w:rsidRPr="002A493F" w14:paraId="726A6FD6" w14:textId="77777777" w:rsidTr="00AA106B">
        <w:trPr>
          <w:trHeight w:val="694"/>
        </w:trPr>
        <w:tc>
          <w:tcPr>
            <w:tcW w:w="1136" w:type="dxa"/>
            <w:tcBorders>
              <w:top w:val="single" w:sz="4" w:space="0" w:color="BFBFBF"/>
              <w:left w:val="single" w:sz="4" w:space="0" w:color="BFBFBF"/>
              <w:bottom w:val="single" w:sz="4" w:space="0" w:color="BFBFBF"/>
              <w:right w:val="single" w:sz="4" w:space="0" w:color="BFBFBF"/>
            </w:tcBorders>
          </w:tcPr>
          <w:p w14:paraId="00FEA5DF" w14:textId="77777777" w:rsidR="009315E7" w:rsidRPr="002A493F" w:rsidRDefault="009315E7" w:rsidP="00AA106B">
            <w:pPr>
              <w:ind w:left="2"/>
              <w:jc w:val="center"/>
              <w:rPr>
                <w:rFonts w:ascii="Arial" w:hAnsi="Arial" w:cs="Arial"/>
              </w:rPr>
            </w:pPr>
            <w:r w:rsidRPr="002A493F">
              <w:rPr>
                <w:rFonts w:ascii="Arial" w:hAnsi="Arial" w:cs="Arial"/>
              </w:rPr>
              <w:t>09:00</w:t>
            </w:r>
          </w:p>
        </w:tc>
        <w:tc>
          <w:tcPr>
            <w:tcW w:w="7515" w:type="dxa"/>
            <w:tcBorders>
              <w:top w:val="single" w:sz="4" w:space="0" w:color="BFBFBF"/>
              <w:left w:val="single" w:sz="4" w:space="0" w:color="BFBFBF"/>
              <w:bottom w:val="single" w:sz="4" w:space="0" w:color="BFBFBF"/>
              <w:right w:val="single" w:sz="4" w:space="0" w:color="BFBFBF"/>
            </w:tcBorders>
          </w:tcPr>
          <w:p w14:paraId="442E134F" w14:textId="77777777" w:rsidR="009315E7" w:rsidRPr="002A493F" w:rsidRDefault="009315E7" w:rsidP="00AA106B">
            <w:pPr>
              <w:rPr>
                <w:rFonts w:ascii="Arial" w:hAnsi="Arial" w:cs="Arial"/>
              </w:rPr>
            </w:pPr>
            <w:r w:rsidRPr="002A493F">
              <w:rPr>
                <w:rFonts w:ascii="Arial" w:hAnsi="Arial" w:cs="Arial"/>
              </w:rPr>
              <w:t xml:space="preserve">Call to Order and Welcome Message </w:t>
            </w:r>
          </w:p>
          <w:p w14:paraId="36A7997D" w14:textId="77777777" w:rsidR="009315E7" w:rsidRPr="002A493F" w:rsidRDefault="009315E7" w:rsidP="00AA106B">
            <w:pPr>
              <w:rPr>
                <w:rFonts w:ascii="Arial" w:hAnsi="Arial" w:cs="Arial"/>
              </w:rPr>
            </w:pPr>
            <w:r w:rsidRPr="002A493F">
              <w:rPr>
                <w:rFonts w:ascii="Arial" w:hAnsi="Arial" w:cs="Arial"/>
              </w:rPr>
              <w:t xml:space="preserve"> </w:t>
            </w:r>
          </w:p>
        </w:tc>
        <w:tc>
          <w:tcPr>
            <w:tcW w:w="2362" w:type="dxa"/>
            <w:tcBorders>
              <w:top w:val="single" w:sz="4" w:space="0" w:color="BFBFBF"/>
              <w:left w:val="single" w:sz="4" w:space="0" w:color="BFBFBF"/>
              <w:bottom w:val="single" w:sz="4" w:space="0" w:color="BFBFBF"/>
              <w:right w:val="single" w:sz="4" w:space="0" w:color="BFBFBF"/>
            </w:tcBorders>
          </w:tcPr>
          <w:p w14:paraId="56B822E8" w14:textId="77777777" w:rsidR="009315E7" w:rsidRPr="002A493F" w:rsidRDefault="009315E7" w:rsidP="00AA106B">
            <w:pPr>
              <w:jc w:val="center"/>
              <w:rPr>
                <w:rFonts w:ascii="Arial" w:hAnsi="Arial" w:cs="Arial"/>
              </w:rPr>
            </w:pPr>
            <w:r>
              <w:rPr>
                <w:rFonts w:ascii="Arial" w:hAnsi="Arial" w:cs="Arial"/>
              </w:rPr>
              <w:t>Don MacLean</w:t>
            </w:r>
          </w:p>
          <w:p w14:paraId="711FF798" w14:textId="77777777" w:rsidR="009315E7" w:rsidRPr="002A493F" w:rsidRDefault="009315E7" w:rsidP="00AA106B">
            <w:pPr>
              <w:jc w:val="center"/>
              <w:rPr>
                <w:rFonts w:ascii="Arial" w:hAnsi="Arial" w:cs="Arial"/>
              </w:rPr>
            </w:pPr>
            <w:r>
              <w:rPr>
                <w:rFonts w:ascii="Arial" w:hAnsi="Arial" w:cs="Arial"/>
              </w:rPr>
              <w:t>President</w:t>
            </w:r>
          </w:p>
        </w:tc>
      </w:tr>
      <w:tr w:rsidR="009315E7" w:rsidRPr="002A493F" w14:paraId="4A86C8F7" w14:textId="77777777" w:rsidTr="00AA106B">
        <w:trPr>
          <w:trHeight w:val="694"/>
        </w:trPr>
        <w:tc>
          <w:tcPr>
            <w:tcW w:w="1136" w:type="dxa"/>
            <w:tcBorders>
              <w:top w:val="single" w:sz="4" w:space="0" w:color="BFBFBF"/>
              <w:left w:val="single" w:sz="4" w:space="0" w:color="BFBFBF"/>
              <w:bottom w:val="single" w:sz="4" w:space="0" w:color="BFBFBF"/>
              <w:right w:val="single" w:sz="4" w:space="0" w:color="BFBFBF"/>
            </w:tcBorders>
          </w:tcPr>
          <w:p w14:paraId="78515B0D" w14:textId="77777777" w:rsidR="009315E7" w:rsidRPr="002A493F" w:rsidRDefault="009315E7" w:rsidP="00AA106B">
            <w:pPr>
              <w:ind w:left="2"/>
              <w:jc w:val="center"/>
              <w:rPr>
                <w:rFonts w:ascii="Arial" w:hAnsi="Arial" w:cs="Arial"/>
              </w:rPr>
            </w:pPr>
            <w:r w:rsidRPr="002A493F">
              <w:rPr>
                <w:rFonts w:ascii="Arial" w:hAnsi="Arial" w:cs="Arial"/>
              </w:rPr>
              <w:t>09:10</w:t>
            </w:r>
          </w:p>
        </w:tc>
        <w:tc>
          <w:tcPr>
            <w:tcW w:w="7515" w:type="dxa"/>
            <w:tcBorders>
              <w:top w:val="single" w:sz="4" w:space="0" w:color="BFBFBF"/>
              <w:left w:val="single" w:sz="4" w:space="0" w:color="BFBFBF"/>
              <w:bottom w:val="single" w:sz="4" w:space="0" w:color="BFBFBF"/>
              <w:right w:val="single" w:sz="4" w:space="0" w:color="BFBFBF"/>
            </w:tcBorders>
          </w:tcPr>
          <w:p w14:paraId="641EFABB" w14:textId="77777777" w:rsidR="009315E7" w:rsidRPr="002A493F" w:rsidRDefault="009315E7" w:rsidP="00AA106B">
            <w:pPr>
              <w:rPr>
                <w:rFonts w:ascii="Arial" w:hAnsi="Arial" w:cs="Arial"/>
              </w:rPr>
            </w:pPr>
            <w:r w:rsidRPr="002A493F">
              <w:rPr>
                <w:rFonts w:ascii="Arial" w:hAnsi="Arial" w:cs="Arial"/>
              </w:rPr>
              <w:t xml:space="preserve">Land Acknowledgement </w:t>
            </w:r>
          </w:p>
          <w:p w14:paraId="1385BF43" w14:textId="77777777" w:rsidR="009315E7" w:rsidRPr="002A493F" w:rsidRDefault="009315E7" w:rsidP="00AA106B">
            <w:pPr>
              <w:rPr>
                <w:rFonts w:ascii="Arial" w:hAnsi="Arial" w:cs="Arial"/>
              </w:rPr>
            </w:pPr>
            <w:r w:rsidRPr="002A493F">
              <w:rPr>
                <w:rFonts w:ascii="Arial" w:hAnsi="Arial" w:cs="Arial"/>
              </w:rPr>
              <w:t xml:space="preserve"> </w:t>
            </w:r>
          </w:p>
        </w:tc>
        <w:tc>
          <w:tcPr>
            <w:tcW w:w="2362" w:type="dxa"/>
            <w:tcBorders>
              <w:top w:val="single" w:sz="4" w:space="0" w:color="BFBFBF"/>
              <w:left w:val="single" w:sz="4" w:space="0" w:color="BFBFBF"/>
              <w:bottom w:val="single" w:sz="4" w:space="0" w:color="BFBFBF"/>
              <w:right w:val="single" w:sz="4" w:space="0" w:color="BFBFBF"/>
            </w:tcBorders>
          </w:tcPr>
          <w:p w14:paraId="0D073354" w14:textId="77777777" w:rsidR="009315E7" w:rsidRPr="002A493F" w:rsidRDefault="009315E7" w:rsidP="00AA106B">
            <w:pPr>
              <w:jc w:val="center"/>
              <w:rPr>
                <w:rFonts w:ascii="Arial" w:hAnsi="Arial" w:cs="Arial"/>
              </w:rPr>
            </w:pPr>
            <w:r>
              <w:rPr>
                <w:rFonts w:ascii="Arial" w:hAnsi="Arial" w:cs="Arial"/>
              </w:rPr>
              <w:t>Geof Green</w:t>
            </w:r>
          </w:p>
          <w:p w14:paraId="6848C3A7" w14:textId="77777777" w:rsidR="009315E7" w:rsidRPr="002A493F" w:rsidRDefault="009315E7" w:rsidP="00AA106B">
            <w:pPr>
              <w:jc w:val="center"/>
              <w:rPr>
                <w:rFonts w:ascii="Arial" w:hAnsi="Arial" w:cs="Arial"/>
              </w:rPr>
            </w:pPr>
            <w:r w:rsidRPr="002A493F">
              <w:rPr>
                <w:rFonts w:ascii="Arial" w:hAnsi="Arial" w:cs="Arial"/>
              </w:rPr>
              <w:t>VP Ardoch Lake</w:t>
            </w:r>
          </w:p>
        </w:tc>
      </w:tr>
      <w:tr w:rsidR="009315E7" w:rsidRPr="002A493F" w14:paraId="5C8177EE" w14:textId="77777777" w:rsidTr="00AA106B">
        <w:trPr>
          <w:trHeight w:val="694"/>
        </w:trPr>
        <w:tc>
          <w:tcPr>
            <w:tcW w:w="1136" w:type="dxa"/>
            <w:tcBorders>
              <w:top w:val="single" w:sz="4" w:space="0" w:color="BFBFBF"/>
              <w:left w:val="single" w:sz="4" w:space="0" w:color="BFBFBF"/>
              <w:bottom w:val="single" w:sz="4" w:space="0" w:color="BFBFBF"/>
              <w:right w:val="single" w:sz="4" w:space="0" w:color="BFBFBF"/>
            </w:tcBorders>
          </w:tcPr>
          <w:p w14:paraId="2FD889C4" w14:textId="77777777" w:rsidR="009315E7" w:rsidRPr="002A493F" w:rsidRDefault="009315E7" w:rsidP="00AA106B">
            <w:pPr>
              <w:ind w:left="2"/>
              <w:jc w:val="center"/>
              <w:rPr>
                <w:rFonts w:ascii="Arial" w:hAnsi="Arial" w:cs="Arial"/>
              </w:rPr>
            </w:pPr>
            <w:r w:rsidRPr="002A493F">
              <w:rPr>
                <w:rFonts w:ascii="Arial" w:hAnsi="Arial" w:cs="Arial"/>
              </w:rPr>
              <w:t>09:12</w:t>
            </w:r>
          </w:p>
        </w:tc>
        <w:tc>
          <w:tcPr>
            <w:tcW w:w="7515" w:type="dxa"/>
            <w:tcBorders>
              <w:top w:val="single" w:sz="4" w:space="0" w:color="BFBFBF"/>
              <w:left w:val="single" w:sz="4" w:space="0" w:color="BFBFBF"/>
              <w:bottom w:val="single" w:sz="4" w:space="0" w:color="BFBFBF"/>
              <w:right w:val="single" w:sz="4" w:space="0" w:color="BFBFBF"/>
            </w:tcBorders>
          </w:tcPr>
          <w:p w14:paraId="2129FC79" w14:textId="77777777" w:rsidR="009315E7" w:rsidRPr="002A493F" w:rsidRDefault="009315E7" w:rsidP="00AA106B">
            <w:pPr>
              <w:rPr>
                <w:rFonts w:ascii="Arial" w:hAnsi="Arial" w:cs="Arial"/>
              </w:rPr>
            </w:pPr>
            <w:r w:rsidRPr="002A493F">
              <w:rPr>
                <w:rFonts w:ascii="Arial" w:hAnsi="Arial" w:cs="Arial"/>
              </w:rPr>
              <w:t>Approval of 202</w:t>
            </w:r>
            <w:r>
              <w:rPr>
                <w:rFonts w:ascii="Arial" w:hAnsi="Arial" w:cs="Arial"/>
              </w:rPr>
              <w:t>5</w:t>
            </w:r>
            <w:r w:rsidRPr="002A493F">
              <w:rPr>
                <w:rFonts w:ascii="Arial" w:hAnsi="Arial" w:cs="Arial"/>
              </w:rPr>
              <w:t xml:space="preserve"> minutes </w:t>
            </w:r>
          </w:p>
          <w:p w14:paraId="62C76062" w14:textId="77777777" w:rsidR="009315E7" w:rsidRPr="002A493F" w:rsidRDefault="009315E7" w:rsidP="00AA106B">
            <w:pPr>
              <w:rPr>
                <w:rFonts w:ascii="Arial" w:hAnsi="Arial" w:cs="Arial"/>
              </w:rPr>
            </w:pPr>
            <w:r w:rsidRPr="002A493F">
              <w:rPr>
                <w:rFonts w:ascii="Arial" w:hAnsi="Arial" w:cs="Arial"/>
              </w:rPr>
              <w:t xml:space="preserve"> </w:t>
            </w:r>
          </w:p>
        </w:tc>
        <w:tc>
          <w:tcPr>
            <w:tcW w:w="2362" w:type="dxa"/>
            <w:tcBorders>
              <w:top w:val="single" w:sz="4" w:space="0" w:color="BFBFBF"/>
              <w:left w:val="single" w:sz="4" w:space="0" w:color="BFBFBF"/>
              <w:bottom w:val="single" w:sz="4" w:space="0" w:color="BFBFBF"/>
              <w:right w:val="single" w:sz="4" w:space="0" w:color="BFBFBF"/>
            </w:tcBorders>
          </w:tcPr>
          <w:p w14:paraId="15C972CF" w14:textId="77777777" w:rsidR="009315E7" w:rsidRPr="002A493F" w:rsidRDefault="009315E7" w:rsidP="00AA106B">
            <w:pPr>
              <w:jc w:val="center"/>
              <w:rPr>
                <w:rFonts w:ascii="Arial" w:hAnsi="Arial" w:cs="Arial"/>
              </w:rPr>
            </w:pPr>
            <w:r>
              <w:rPr>
                <w:rFonts w:ascii="Arial" w:hAnsi="Arial" w:cs="Arial"/>
              </w:rPr>
              <w:t>Lisa Beauchamp</w:t>
            </w:r>
          </w:p>
          <w:p w14:paraId="6C46358E" w14:textId="77777777" w:rsidR="009315E7" w:rsidRPr="002A493F" w:rsidRDefault="009315E7" w:rsidP="00AA106B">
            <w:pPr>
              <w:jc w:val="center"/>
              <w:rPr>
                <w:rFonts w:ascii="Arial" w:hAnsi="Arial" w:cs="Arial"/>
              </w:rPr>
            </w:pPr>
            <w:r>
              <w:rPr>
                <w:rFonts w:ascii="Arial" w:hAnsi="Arial" w:cs="Arial"/>
              </w:rPr>
              <w:t>A/</w:t>
            </w:r>
            <w:r w:rsidRPr="002A493F">
              <w:rPr>
                <w:rFonts w:ascii="Arial" w:hAnsi="Arial" w:cs="Arial"/>
              </w:rPr>
              <w:t>MALLA Secretary</w:t>
            </w:r>
          </w:p>
        </w:tc>
      </w:tr>
      <w:tr w:rsidR="009315E7" w:rsidRPr="002A493F" w14:paraId="659F57BC" w14:textId="77777777" w:rsidTr="00AA106B">
        <w:trPr>
          <w:trHeight w:val="715"/>
        </w:trPr>
        <w:tc>
          <w:tcPr>
            <w:tcW w:w="1136" w:type="dxa"/>
            <w:tcBorders>
              <w:top w:val="single" w:sz="4" w:space="0" w:color="BFBFBF"/>
              <w:left w:val="single" w:sz="4" w:space="0" w:color="BFBFBF"/>
              <w:bottom w:val="single" w:sz="4" w:space="0" w:color="BFBFBF"/>
              <w:right w:val="single" w:sz="4" w:space="0" w:color="BFBFBF"/>
            </w:tcBorders>
          </w:tcPr>
          <w:p w14:paraId="6DE2BC4D" w14:textId="77777777" w:rsidR="009315E7" w:rsidRPr="002A493F" w:rsidRDefault="009315E7" w:rsidP="00AA106B">
            <w:pPr>
              <w:ind w:left="2"/>
              <w:jc w:val="center"/>
              <w:rPr>
                <w:rFonts w:ascii="Arial" w:hAnsi="Arial" w:cs="Arial"/>
              </w:rPr>
            </w:pPr>
            <w:r w:rsidRPr="002A493F">
              <w:rPr>
                <w:rFonts w:ascii="Arial" w:hAnsi="Arial" w:cs="Arial"/>
              </w:rPr>
              <w:t>09:15</w:t>
            </w:r>
          </w:p>
        </w:tc>
        <w:tc>
          <w:tcPr>
            <w:tcW w:w="7515" w:type="dxa"/>
            <w:tcBorders>
              <w:top w:val="single" w:sz="4" w:space="0" w:color="BFBFBF"/>
              <w:left w:val="single" w:sz="4" w:space="0" w:color="BFBFBF"/>
              <w:bottom w:val="single" w:sz="4" w:space="0" w:color="BFBFBF"/>
              <w:right w:val="single" w:sz="4" w:space="0" w:color="BFBFBF"/>
            </w:tcBorders>
          </w:tcPr>
          <w:p w14:paraId="2E5EC3D2" w14:textId="77777777" w:rsidR="009315E7" w:rsidRPr="002A493F" w:rsidRDefault="009315E7" w:rsidP="00AA106B">
            <w:pPr>
              <w:rPr>
                <w:rFonts w:ascii="Arial" w:hAnsi="Arial" w:cs="Arial"/>
              </w:rPr>
            </w:pPr>
            <w:r w:rsidRPr="002A493F">
              <w:rPr>
                <w:rFonts w:ascii="Arial" w:hAnsi="Arial" w:cs="Arial"/>
              </w:rPr>
              <w:t>202</w:t>
            </w:r>
            <w:r>
              <w:rPr>
                <w:rFonts w:ascii="Arial" w:hAnsi="Arial" w:cs="Arial"/>
              </w:rPr>
              <w:t>5</w:t>
            </w:r>
            <w:r w:rsidRPr="002A493F">
              <w:rPr>
                <w:rFonts w:ascii="Arial" w:hAnsi="Arial" w:cs="Arial"/>
              </w:rPr>
              <w:t>-2</w:t>
            </w:r>
            <w:r>
              <w:rPr>
                <w:rFonts w:ascii="Arial" w:hAnsi="Arial" w:cs="Arial"/>
              </w:rPr>
              <w:t>6</w:t>
            </w:r>
            <w:r w:rsidRPr="002A493F">
              <w:rPr>
                <w:rFonts w:ascii="Arial" w:hAnsi="Arial" w:cs="Arial"/>
              </w:rPr>
              <w:t xml:space="preserve"> MALLA Expenditure Report</w:t>
            </w:r>
            <w:r>
              <w:rPr>
                <w:rFonts w:ascii="Arial" w:hAnsi="Arial" w:cs="Arial"/>
              </w:rPr>
              <w:t>,</w:t>
            </w:r>
            <w:r w:rsidRPr="002A493F">
              <w:rPr>
                <w:rFonts w:ascii="Arial" w:hAnsi="Arial" w:cs="Arial"/>
              </w:rPr>
              <w:t xml:space="preserve"> Q&amp;A, Audit and Call for Approval </w:t>
            </w:r>
          </w:p>
        </w:tc>
        <w:tc>
          <w:tcPr>
            <w:tcW w:w="2362" w:type="dxa"/>
            <w:tcBorders>
              <w:top w:val="single" w:sz="4" w:space="0" w:color="BFBFBF"/>
              <w:left w:val="single" w:sz="4" w:space="0" w:color="BFBFBF"/>
              <w:bottom w:val="single" w:sz="4" w:space="0" w:color="BFBFBF"/>
              <w:right w:val="single" w:sz="4" w:space="0" w:color="BFBFBF"/>
            </w:tcBorders>
          </w:tcPr>
          <w:p w14:paraId="048B0DDC" w14:textId="77777777" w:rsidR="009315E7" w:rsidRPr="002A493F" w:rsidRDefault="009315E7" w:rsidP="00AA106B">
            <w:pPr>
              <w:jc w:val="center"/>
              <w:rPr>
                <w:rFonts w:ascii="Arial" w:hAnsi="Arial" w:cs="Arial"/>
              </w:rPr>
            </w:pPr>
            <w:r w:rsidRPr="002A493F">
              <w:rPr>
                <w:rFonts w:ascii="Arial" w:hAnsi="Arial" w:cs="Arial"/>
              </w:rPr>
              <w:t>Allan Jamieson</w:t>
            </w:r>
          </w:p>
        </w:tc>
      </w:tr>
      <w:tr w:rsidR="009315E7" w:rsidRPr="002A493F" w14:paraId="4A41DC1A" w14:textId="77777777" w:rsidTr="00AA106B">
        <w:trPr>
          <w:trHeight w:val="434"/>
        </w:trPr>
        <w:tc>
          <w:tcPr>
            <w:tcW w:w="1136" w:type="dxa"/>
            <w:tcBorders>
              <w:top w:val="single" w:sz="4" w:space="0" w:color="BFBFBF"/>
              <w:left w:val="single" w:sz="4" w:space="0" w:color="BFBFBF"/>
              <w:bottom w:val="single" w:sz="4" w:space="0" w:color="BFBFBF"/>
              <w:right w:val="single" w:sz="4" w:space="0" w:color="BFBFBF"/>
            </w:tcBorders>
          </w:tcPr>
          <w:p w14:paraId="2CF5A496" w14:textId="77777777" w:rsidR="009315E7" w:rsidRPr="002A493F" w:rsidRDefault="009315E7" w:rsidP="00AA106B">
            <w:pPr>
              <w:ind w:left="67"/>
              <w:jc w:val="center"/>
              <w:rPr>
                <w:rFonts w:ascii="Arial" w:hAnsi="Arial" w:cs="Arial"/>
              </w:rPr>
            </w:pPr>
            <w:r w:rsidRPr="002A493F">
              <w:rPr>
                <w:rFonts w:ascii="Arial" w:hAnsi="Arial" w:cs="Arial"/>
              </w:rPr>
              <w:t>09:</w:t>
            </w:r>
            <w:r>
              <w:rPr>
                <w:rFonts w:ascii="Arial" w:hAnsi="Arial" w:cs="Arial"/>
              </w:rPr>
              <w:t>30</w:t>
            </w:r>
          </w:p>
          <w:p w14:paraId="66B7C770" w14:textId="77777777" w:rsidR="009315E7" w:rsidRPr="002A493F" w:rsidRDefault="009315E7" w:rsidP="00AA106B">
            <w:pPr>
              <w:ind w:left="67"/>
              <w:jc w:val="center"/>
              <w:rPr>
                <w:rFonts w:ascii="Arial" w:hAnsi="Arial" w:cs="Arial"/>
              </w:rPr>
            </w:pPr>
          </w:p>
        </w:tc>
        <w:tc>
          <w:tcPr>
            <w:tcW w:w="7515" w:type="dxa"/>
            <w:tcBorders>
              <w:top w:val="single" w:sz="4" w:space="0" w:color="BFBFBF"/>
              <w:left w:val="single" w:sz="4" w:space="0" w:color="BFBFBF"/>
              <w:bottom w:val="single" w:sz="4" w:space="0" w:color="BFBFBF"/>
              <w:right w:val="single" w:sz="4" w:space="0" w:color="BFBFBF"/>
            </w:tcBorders>
          </w:tcPr>
          <w:p w14:paraId="336AEF53" w14:textId="77777777" w:rsidR="009315E7" w:rsidRPr="002A493F" w:rsidRDefault="009315E7" w:rsidP="00AA106B">
            <w:pPr>
              <w:rPr>
                <w:rFonts w:ascii="Arial" w:hAnsi="Arial" w:cs="Arial"/>
              </w:rPr>
            </w:pPr>
            <w:r w:rsidRPr="002A493F">
              <w:rPr>
                <w:rFonts w:ascii="Arial" w:hAnsi="Arial" w:cs="Arial"/>
              </w:rPr>
              <w:t xml:space="preserve">Community Update/Q&amp;A - North Frontenac Ward 2 Counsellor   </w:t>
            </w:r>
          </w:p>
        </w:tc>
        <w:tc>
          <w:tcPr>
            <w:tcW w:w="2362" w:type="dxa"/>
            <w:tcBorders>
              <w:top w:val="single" w:sz="4" w:space="0" w:color="BFBFBF"/>
              <w:left w:val="single" w:sz="4" w:space="0" w:color="BFBFBF"/>
              <w:bottom w:val="single" w:sz="4" w:space="0" w:color="BFBFBF"/>
              <w:right w:val="single" w:sz="4" w:space="0" w:color="BFBFBF"/>
            </w:tcBorders>
          </w:tcPr>
          <w:p w14:paraId="286C229D" w14:textId="77777777" w:rsidR="009315E7" w:rsidRDefault="009315E7" w:rsidP="00AA106B">
            <w:pPr>
              <w:jc w:val="center"/>
              <w:rPr>
                <w:rFonts w:ascii="Arial" w:hAnsi="Arial" w:cs="Arial"/>
              </w:rPr>
            </w:pPr>
            <w:r w:rsidRPr="002A493F">
              <w:rPr>
                <w:rFonts w:ascii="Arial" w:hAnsi="Arial" w:cs="Arial"/>
              </w:rPr>
              <w:t>Roy Huetl</w:t>
            </w:r>
          </w:p>
          <w:p w14:paraId="5778A43F" w14:textId="77777777" w:rsidR="009315E7" w:rsidRPr="002A493F" w:rsidRDefault="009315E7" w:rsidP="00AA106B">
            <w:pPr>
              <w:jc w:val="center"/>
              <w:rPr>
                <w:rFonts w:ascii="Arial" w:hAnsi="Arial" w:cs="Arial"/>
              </w:rPr>
            </w:pPr>
          </w:p>
        </w:tc>
      </w:tr>
      <w:tr w:rsidR="009315E7" w:rsidRPr="002A493F" w14:paraId="3258A7D8" w14:textId="77777777" w:rsidTr="00AA106B">
        <w:trPr>
          <w:trHeight w:val="694"/>
        </w:trPr>
        <w:tc>
          <w:tcPr>
            <w:tcW w:w="1136" w:type="dxa"/>
            <w:tcBorders>
              <w:top w:val="single" w:sz="4" w:space="0" w:color="BFBFBF"/>
              <w:left w:val="single" w:sz="4" w:space="0" w:color="BFBFBF"/>
              <w:bottom w:val="single" w:sz="4" w:space="0" w:color="BFBFBF"/>
              <w:right w:val="single" w:sz="4" w:space="0" w:color="BFBFBF"/>
            </w:tcBorders>
          </w:tcPr>
          <w:p w14:paraId="5BA5BBC4" w14:textId="77777777" w:rsidR="009315E7" w:rsidRPr="002A493F" w:rsidRDefault="009315E7" w:rsidP="00AA106B">
            <w:pPr>
              <w:jc w:val="center"/>
              <w:rPr>
                <w:rFonts w:ascii="Arial" w:hAnsi="Arial" w:cs="Arial"/>
              </w:rPr>
            </w:pPr>
            <w:r>
              <w:rPr>
                <w:rFonts w:ascii="Arial" w:hAnsi="Arial" w:cs="Arial"/>
              </w:rPr>
              <w:t>09:45</w:t>
            </w:r>
          </w:p>
        </w:tc>
        <w:tc>
          <w:tcPr>
            <w:tcW w:w="7515" w:type="dxa"/>
            <w:tcBorders>
              <w:top w:val="single" w:sz="4" w:space="0" w:color="BFBFBF"/>
              <w:left w:val="single" w:sz="4" w:space="0" w:color="BFBFBF"/>
              <w:bottom w:val="single" w:sz="4" w:space="0" w:color="BFBFBF"/>
              <w:right w:val="single" w:sz="4" w:space="0" w:color="BFBFBF"/>
            </w:tcBorders>
          </w:tcPr>
          <w:p w14:paraId="002144BE" w14:textId="77777777" w:rsidR="009315E7" w:rsidRPr="002A493F" w:rsidRDefault="009315E7" w:rsidP="00AA106B">
            <w:pPr>
              <w:rPr>
                <w:rFonts w:ascii="Arial" w:hAnsi="Arial" w:cs="Arial"/>
              </w:rPr>
            </w:pPr>
            <w:r w:rsidRPr="002A493F">
              <w:rPr>
                <w:rFonts w:ascii="Arial" w:hAnsi="Arial" w:cs="Arial"/>
              </w:rPr>
              <w:t xml:space="preserve">Executive Reports Requiring Membership Approval/Q&amp;A </w:t>
            </w:r>
          </w:p>
          <w:p w14:paraId="1756EE24" w14:textId="77777777" w:rsidR="009315E7" w:rsidRPr="002A493F" w:rsidRDefault="009315E7" w:rsidP="00AA106B">
            <w:pPr>
              <w:rPr>
                <w:rFonts w:ascii="Arial" w:hAnsi="Arial" w:cs="Arial"/>
              </w:rPr>
            </w:pPr>
            <w:r w:rsidRPr="002A493F">
              <w:rPr>
                <w:rFonts w:ascii="Arial" w:hAnsi="Arial" w:cs="Arial"/>
              </w:rPr>
              <w:t>- Proposed 202</w:t>
            </w:r>
            <w:r>
              <w:rPr>
                <w:rFonts w:ascii="Arial" w:hAnsi="Arial" w:cs="Arial"/>
              </w:rPr>
              <w:t>6</w:t>
            </w:r>
            <w:r w:rsidRPr="002A493F">
              <w:rPr>
                <w:rFonts w:ascii="Arial" w:hAnsi="Arial" w:cs="Arial"/>
              </w:rPr>
              <w:t>-202</w:t>
            </w:r>
            <w:r>
              <w:rPr>
                <w:rFonts w:ascii="Arial" w:hAnsi="Arial" w:cs="Arial"/>
              </w:rPr>
              <w:t>7</w:t>
            </w:r>
            <w:r w:rsidRPr="002A493F">
              <w:rPr>
                <w:rFonts w:ascii="Arial" w:hAnsi="Arial" w:cs="Arial"/>
              </w:rPr>
              <w:t xml:space="preserve"> MALLA Budget  </w:t>
            </w:r>
          </w:p>
        </w:tc>
        <w:tc>
          <w:tcPr>
            <w:tcW w:w="2362" w:type="dxa"/>
            <w:tcBorders>
              <w:top w:val="single" w:sz="4" w:space="0" w:color="BFBFBF"/>
              <w:left w:val="single" w:sz="4" w:space="0" w:color="BFBFBF"/>
              <w:bottom w:val="single" w:sz="4" w:space="0" w:color="BFBFBF"/>
              <w:right w:val="single" w:sz="4" w:space="0" w:color="BFBFBF"/>
            </w:tcBorders>
          </w:tcPr>
          <w:p w14:paraId="7CFA88A2" w14:textId="77777777" w:rsidR="009315E7" w:rsidRPr="002A493F" w:rsidRDefault="009315E7" w:rsidP="00AA106B">
            <w:pPr>
              <w:jc w:val="center"/>
              <w:rPr>
                <w:rFonts w:ascii="Arial" w:hAnsi="Arial" w:cs="Arial"/>
              </w:rPr>
            </w:pPr>
            <w:r w:rsidRPr="002A493F">
              <w:rPr>
                <w:rFonts w:ascii="Arial" w:hAnsi="Arial" w:cs="Arial"/>
              </w:rPr>
              <w:t>Allan Jamieson MALLA Treasurer</w:t>
            </w:r>
          </w:p>
        </w:tc>
      </w:tr>
      <w:tr w:rsidR="009315E7" w:rsidRPr="002A493F" w14:paraId="04C3F5EB" w14:textId="77777777" w:rsidTr="00AA106B">
        <w:trPr>
          <w:trHeight w:val="484"/>
        </w:trPr>
        <w:tc>
          <w:tcPr>
            <w:tcW w:w="1136" w:type="dxa"/>
            <w:tcBorders>
              <w:top w:val="single" w:sz="4" w:space="0" w:color="BFBFBF"/>
              <w:left w:val="single" w:sz="4" w:space="0" w:color="BFBFBF"/>
              <w:bottom w:val="single" w:sz="4" w:space="0" w:color="BFBFBF"/>
              <w:right w:val="single" w:sz="4" w:space="0" w:color="BFBFBF"/>
            </w:tcBorders>
          </w:tcPr>
          <w:p w14:paraId="0E2BD23A" w14:textId="77777777" w:rsidR="009315E7" w:rsidRPr="002A493F" w:rsidRDefault="009315E7" w:rsidP="00AA106B">
            <w:pPr>
              <w:ind w:left="67"/>
              <w:jc w:val="center"/>
              <w:rPr>
                <w:rFonts w:ascii="Arial" w:hAnsi="Arial" w:cs="Arial"/>
              </w:rPr>
            </w:pPr>
            <w:r w:rsidRPr="002A493F">
              <w:rPr>
                <w:rFonts w:ascii="Arial" w:hAnsi="Arial" w:cs="Arial"/>
              </w:rPr>
              <w:t>10:</w:t>
            </w:r>
            <w:r>
              <w:rPr>
                <w:rFonts w:ascii="Arial" w:hAnsi="Arial" w:cs="Arial"/>
              </w:rPr>
              <w:t>0</w:t>
            </w:r>
            <w:r w:rsidRPr="002A493F">
              <w:rPr>
                <w:rFonts w:ascii="Arial" w:hAnsi="Arial" w:cs="Arial"/>
              </w:rPr>
              <w:t>0</w:t>
            </w:r>
          </w:p>
        </w:tc>
        <w:tc>
          <w:tcPr>
            <w:tcW w:w="7515" w:type="dxa"/>
            <w:tcBorders>
              <w:top w:val="single" w:sz="4" w:space="0" w:color="BFBFBF"/>
              <w:left w:val="single" w:sz="4" w:space="0" w:color="BFBFBF"/>
              <w:bottom w:val="single" w:sz="4" w:space="0" w:color="BFBFBF"/>
              <w:right w:val="single" w:sz="4" w:space="0" w:color="BFBFBF"/>
            </w:tcBorders>
          </w:tcPr>
          <w:p w14:paraId="422CBCDC" w14:textId="77777777" w:rsidR="009315E7" w:rsidRPr="002A493F" w:rsidRDefault="009315E7" w:rsidP="00AA106B">
            <w:pPr>
              <w:rPr>
                <w:rFonts w:ascii="Arial" w:hAnsi="Arial" w:cs="Arial"/>
              </w:rPr>
            </w:pPr>
            <w:r w:rsidRPr="002A493F">
              <w:rPr>
                <w:rFonts w:ascii="Arial" w:hAnsi="Arial" w:cs="Arial"/>
              </w:rPr>
              <w:t xml:space="preserve">Stewardship, Fishing and Social Committee Chair Reports </w:t>
            </w:r>
          </w:p>
        </w:tc>
        <w:tc>
          <w:tcPr>
            <w:tcW w:w="2362" w:type="dxa"/>
            <w:tcBorders>
              <w:top w:val="single" w:sz="4" w:space="0" w:color="BFBFBF"/>
              <w:left w:val="single" w:sz="4" w:space="0" w:color="BFBFBF"/>
              <w:bottom w:val="single" w:sz="4" w:space="0" w:color="BFBFBF"/>
              <w:right w:val="single" w:sz="4" w:space="0" w:color="BFBFBF"/>
            </w:tcBorders>
          </w:tcPr>
          <w:p w14:paraId="495609D4" w14:textId="77777777" w:rsidR="009315E7" w:rsidRPr="002A493F" w:rsidRDefault="009315E7" w:rsidP="00AA106B">
            <w:pPr>
              <w:jc w:val="center"/>
              <w:rPr>
                <w:rFonts w:ascii="Arial" w:hAnsi="Arial" w:cs="Arial"/>
              </w:rPr>
            </w:pPr>
            <w:r w:rsidRPr="002A493F">
              <w:rPr>
                <w:rFonts w:ascii="Arial" w:hAnsi="Arial" w:cs="Arial"/>
              </w:rPr>
              <w:t>Committee Chairs</w:t>
            </w:r>
          </w:p>
        </w:tc>
      </w:tr>
      <w:tr w:rsidR="009315E7" w:rsidRPr="002A493F" w14:paraId="033EF12A" w14:textId="77777777" w:rsidTr="00AA106B">
        <w:trPr>
          <w:trHeight w:val="448"/>
        </w:trPr>
        <w:tc>
          <w:tcPr>
            <w:tcW w:w="1136" w:type="dxa"/>
            <w:tcBorders>
              <w:top w:val="single" w:sz="4" w:space="0" w:color="BFBFBF"/>
              <w:left w:val="single" w:sz="4" w:space="0" w:color="BFBFBF"/>
              <w:bottom w:val="single" w:sz="4" w:space="0" w:color="BFBFBF"/>
              <w:right w:val="single" w:sz="4" w:space="0" w:color="BFBFBF"/>
            </w:tcBorders>
          </w:tcPr>
          <w:p w14:paraId="6CBDDB0F" w14:textId="77777777" w:rsidR="009315E7" w:rsidRPr="002A493F" w:rsidRDefault="009315E7" w:rsidP="00AA106B">
            <w:pPr>
              <w:ind w:left="67"/>
              <w:jc w:val="center"/>
              <w:rPr>
                <w:rFonts w:ascii="Arial" w:hAnsi="Arial" w:cs="Arial"/>
              </w:rPr>
            </w:pPr>
            <w:r w:rsidRPr="002A493F">
              <w:rPr>
                <w:rFonts w:ascii="Arial" w:hAnsi="Arial" w:cs="Arial"/>
              </w:rPr>
              <w:t>10:</w:t>
            </w:r>
            <w:r>
              <w:rPr>
                <w:rFonts w:ascii="Arial" w:hAnsi="Arial" w:cs="Arial"/>
              </w:rPr>
              <w:t>15</w:t>
            </w:r>
          </w:p>
        </w:tc>
        <w:tc>
          <w:tcPr>
            <w:tcW w:w="7515" w:type="dxa"/>
            <w:tcBorders>
              <w:top w:val="single" w:sz="4" w:space="0" w:color="BFBFBF"/>
              <w:left w:val="single" w:sz="4" w:space="0" w:color="BFBFBF"/>
              <w:bottom w:val="single" w:sz="4" w:space="0" w:color="BFBFBF"/>
              <w:right w:val="single" w:sz="4" w:space="0" w:color="BFBFBF"/>
            </w:tcBorders>
          </w:tcPr>
          <w:p w14:paraId="4A89D279" w14:textId="77777777" w:rsidR="009315E7" w:rsidRPr="002A493F" w:rsidRDefault="009315E7" w:rsidP="00AA106B">
            <w:pPr>
              <w:rPr>
                <w:rFonts w:ascii="Arial" w:hAnsi="Arial" w:cs="Arial"/>
              </w:rPr>
            </w:pPr>
            <w:r>
              <w:rPr>
                <w:rFonts w:ascii="Arial" w:hAnsi="Arial" w:cs="Arial"/>
              </w:rPr>
              <w:t>Review and Approval Update By-Laws</w:t>
            </w:r>
          </w:p>
        </w:tc>
        <w:tc>
          <w:tcPr>
            <w:tcW w:w="2362" w:type="dxa"/>
            <w:tcBorders>
              <w:top w:val="single" w:sz="4" w:space="0" w:color="BFBFBF"/>
              <w:left w:val="single" w:sz="4" w:space="0" w:color="BFBFBF"/>
              <w:bottom w:val="single" w:sz="4" w:space="0" w:color="BFBFBF"/>
              <w:right w:val="single" w:sz="4" w:space="0" w:color="BFBFBF"/>
            </w:tcBorders>
          </w:tcPr>
          <w:p w14:paraId="245C47E5" w14:textId="77777777" w:rsidR="009315E7" w:rsidRPr="002A493F" w:rsidRDefault="009315E7" w:rsidP="00AA106B">
            <w:pPr>
              <w:jc w:val="center"/>
              <w:rPr>
                <w:rFonts w:ascii="Arial" w:hAnsi="Arial" w:cs="Arial"/>
              </w:rPr>
            </w:pPr>
            <w:r>
              <w:rPr>
                <w:rFonts w:ascii="Arial" w:hAnsi="Arial" w:cs="Arial"/>
              </w:rPr>
              <w:t>Don MacLean</w:t>
            </w:r>
          </w:p>
        </w:tc>
      </w:tr>
      <w:tr w:rsidR="009315E7" w:rsidRPr="002A493F" w14:paraId="0B46F33D" w14:textId="77777777" w:rsidTr="00AA106B">
        <w:trPr>
          <w:trHeight w:val="694"/>
        </w:trPr>
        <w:tc>
          <w:tcPr>
            <w:tcW w:w="1136" w:type="dxa"/>
            <w:tcBorders>
              <w:top w:val="single" w:sz="4" w:space="0" w:color="BFBFBF"/>
              <w:left w:val="single" w:sz="4" w:space="0" w:color="BFBFBF"/>
              <w:bottom w:val="single" w:sz="4" w:space="0" w:color="BFBFBF"/>
              <w:right w:val="single" w:sz="4" w:space="0" w:color="BFBFBF"/>
            </w:tcBorders>
          </w:tcPr>
          <w:p w14:paraId="20B68AFD" w14:textId="77777777" w:rsidR="009315E7" w:rsidRPr="002A493F" w:rsidRDefault="009315E7" w:rsidP="00AA106B">
            <w:pPr>
              <w:ind w:left="67"/>
              <w:jc w:val="center"/>
              <w:rPr>
                <w:rFonts w:ascii="Arial" w:hAnsi="Arial" w:cs="Arial"/>
              </w:rPr>
            </w:pPr>
            <w:r w:rsidRPr="002A493F">
              <w:rPr>
                <w:rFonts w:ascii="Arial" w:hAnsi="Arial" w:cs="Arial"/>
              </w:rPr>
              <w:t>10:</w:t>
            </w:r>
            <w:r>
              <w:rPr>
                <w:rFonts w:ascii="Arial" w:hAnsi="Arial" w:cs="Arial"/>
              </w:rPr>
              <w:t>25</w:t>
            </w:r>
          </w:p>
        </w:tc>
        <w:tc>
          <w:tcPr>
            <w:tcW w:w="7515" w:type="dxa"/>
            <w:tcBorders>
              <w:top w:val="single" w:sz="4" w:space="0" w:color="BFBFBF"/>
              <w:left w:val="single" w:sz="4" w:space="0" w:color="BFBFBF"/>
              <w:bottom w:val="single" w:sz="4" w:space="0" w:color="BFBFBF"/>
              <w:right w:val="single" w:sz="4" w:space="0" w:color="BFBFBF"/>
            </w:tcBorders>
          </w:tcPr>
          <w:p w14:paraId="15FEBE44" w14:textId="77777777" w:rsidR="009315E7" w:rsidRPr="002A493F" w:rsidRDefault="009315E7" w:rsidP="00AA106B">
            <w:pPr>
              <w:rPr>
                <w:rFonts w:ascii="Arial" w:hAnsi="Arial" w:cs="Arial"/>
              </w:rPr>
            </w:pPr>
            <w:r w:rsidRPr="002A493F">
              <w:rPr>
                <w:rFonts w:ascii="Arial" w:hAnsi="Arial" w:cs="Arial"/>
              </w:rPr>
              <w:t>Call for Nominations &amp; Executive Elections 202</w:t>
            </w:r>
            <w:r>
              <w:rPr>
                <w:rFonts w:ascii="Arial" w:hAnsi="Arial" w:cs="Arial"/>
              </w:rPr>
              <w:t>6</w:t>
            </w:r>
          </w:p>
          <w:p w14:paraId="68D60394" w14:textId="77777777" w:rsidR="009315E7" w:rsidRPr="002A493F" w:rsidRDefault="009315E7" w:rsidP="00AA106B">
            <w:pPr>
              <w:rPr>
                <w:rFonts w:ascii="Arial" w:hAnsi="Arial" w:cs="Arial"/>
              </w:rPr>
            </w:pPr>
            <w:r w:rsidRPr="002A493F">
              <w:rPr>
                <w:rFonts w:ascii="Arial" w:hAnsi="Arial" w:cs="Arial"/>
              </w:rPr>
              <w:t xml:space="preserve">- </w:t>
            </w:r>
            <w:r>
              <w:rPr>
                <w:rFonts w:ascii="Arial" w:hAnsi="Arial" w:cs="Arial"/>
              </w:rPr>
              <w:t>VP Malcolm, Secretary</w:t>
            </w:r>
          </w:p>
        </w:tc>
        <w:tc>
          <w:tcPr>
            <w:tcW w:w="2362" w:type="dxa"/>
            <w:tcBorders>
              <w:top w:val="single" w:sz="4" w:space="0" w:color="BFBFBF"/>
              <w:left w:val="single" w:sz="4" w:space="0" w:color="BFBFBF"/>
              <w:bottom w:val="single" w:sz="4" w:space="0" w:color="BFBFBF"/>
              <w:right w:val="single" w:sz="4" w:space="0" w:color="BFBFBF"/>
            </w:tcBorders>
          </w:tcPr>
          <w:p w14:paraId="75542C8A" w14:textId="77777777" w:rsidR="009315E7" w:rsidRPr="002A493F" w:rsidRDefault="009315E7" w:rsidP="00AA106B">
            <w:pPr>
              <w:jc w:val="center"/>
              <w:rPr>
                <w:rFonts w:ascii="Arial" w:hAnsi="Arial" w:cs="Arial"/>
              </w:rPr>
            </w:pPr>
            <w:r>
              <w:rPr>
                <w:rFonts w:ascii="Arial" w:hAnsi="Arial" w:cs="Arial"/>
              </w:rPr>
              <w:t>Don MacLean</w:t>
            </w:r>
          </w:p>
          <w:p w14:paraId="393D99ED" w14:textId="77777777" w:rsidR="009315E7" w:rsidRPr="002A493F" w:rsidRDefault="009315E7" w:rsidP="00AA106B">
            <w:pPr>
              <w:jc w:val="center"/>
              <w:rPr>
                <w:rFonts w:ascii="Arial" w:hAnsi="Arial" w:cs="Arial"/>
              </w:rPr>
            </w:pPr>
          </w:p>
        </w:tc>
      </w:tr>
      <w:tr w:rsidR="009315E7" w:rsidRPr="002A493F" w14:paraId="5182921C" w14:textId="77777777" w:rsidTr="00AA106B">
        <w:trPr>
          <w:trHeight w:val="424"/>
        </w:trPr>
        <w:tc>
          <w:tcPr>
            <w:tcW w:w="1136" w:type="dxa"/>
            <w:tcBorders>
              <w:top w:val="single" w:sz="4" w:space="0" w:color="BFBFBF"/>
              <w:left w:val="single" w:sz="4" w:space="0" w:color="BFBFBF"/>
              <w:bottom w:val="single" w:sz="4" w:space="0" w:color="BFBFBF"/>
              <w:right w:val="single" w:sz="4" w:space="0" w:color="BFBFBF"/>
            </w:tcBorders>
          </w:tcPr>
          <w:p w14:paraId="3BEE3258" w14:textId="77777777" w:rsidR="009315E7" w:rsidRPr="002A493F" w:rsidRDefault="009315E7" w:rsidP="00AA106B">
            <w:pPr>
              <w:ind w:left="67"/>
              <w:jc w:val="center"/>
              <w:rPr>
                <w:rFonts w:ascii="Arial" w:hAnsi="Arial" w:cs="Arial"/>
              </w:rPr>
            </w:pPr>
            <w:r w:rsidRPr="002A493F">
              <w:rPr>
                <w:rFonts w:ascii="Arial" w:hAnsi="Arial" w:cs="Arial"/>
              </w:rPr>
              <w:t>10:</w:t>
            </w:r>
            <w:r>
              <w:rPr>
                <w:rFonts w:ascii="Arial" w:hAnsi="Arial" w:cs="Arial"/>
              </w:rPr>
              <w:t>45</w:t>
            </w:r>
          </w:p>
        </w:tc>
        <w:tc>
          <w:tcPr>
            <w:tcW w:w="7515" w:type="dxa"/>
            <w:tcBorders>
              <w:top w:val="single" w:sz="4" w:space="0" w:color="BFBFBF"/>
              <w:left w:val="single" w:sz="4" w:space="0" w:color="BFBFBF"/>
              <w:bottom w:val="single" w:sz="4" w:space="0" w:color="BFBFBF"/>
              <w:right w:val="single" w:sz="4" w:space="0" w:color="BFBFBF"/>
            </w:tcBorders>
          </w:tcPr>
          <w:p w14:paraId="3C0E22E0" w14:textId="77777777" w:rsidR="009315E7" w:rsidRPr="002A493F" w:rsidRDefault="009315E7" w:rsidP="00AA106B">
            <w:pPr>
              <w:rPr>
                <w:rFonts w:ascii="Arial" w:hAnsi="Arial" w:cs="Arial"/>
              </w:rPr>
            </w:pPr>
            <w:r w:rsidRPr="002A493F">
              <w:rPr>
                <w:rFonts w:ascii="Arial" w:hAnsi="Arial" w:cs="Arial"/>
              </w:rPr>
              <w:t xml:space="preserve">MALLA Membership </w:t>
            </w:r>
          </w:p>
        </w:tc>
        <w:tc>
          <w:tcPr>
            <w:tcW w:w="2362" w:type="dxa"/>
            <w:tcBorders>
              <w:top w:val="single" w:sz="4" w:space="0" w:color="BFBFBF"/>
              <w:left w:val="single" w:sz="4" w:space="0" w:color="BFBFBF"/>
              <w:bottom w:val="single" w:sz="4" w:space="0" w:color="BFBFBF"/>
              <w:right w:val="single" w:sz="4" w:space="0" w:color="BFBFBF"/>
            </w:tcBorders>
          </w:tcPr>
          <w:p w14:paraId="055CBB1A" w14:textId="77777777" w:rsidR="009315E7" w:rsidRPr="002A493F" w:rsidRDefault="009315E7" w:rsidP="00AA106B">
            <w:pPr>
              <w:jc w:val="center"/>
              <w:rPr>
                <w:rFonts w:ascii="Arial" w:hAnsi="Arial" w:cs="Arial"/>
              </w:rPr>
            </w:pPr>
            <w:r>
              <w:rPr>
                <w:rFonts w:ascii="Arial" w:hAnsi="Arial" w:cs="Arial"/>
              </w:rPr>
              <w:t>Steve Keenan</w:t>
            </w:r>
            <w:r w:rsidRPr="002A493F">
              <w:rPr>
                <w:rFonts w:ascii="Arial" w:hAnsi="Arial" w:cs="Arial"/>
              </w:rPr>
              <w:t xml:space="preserve"> &amp; </w:t>
            </w:r>
            <w:r>
              <w:rPr>
                <w:rFonts w:ascii="Arial" w:hAnsi="Arial" w:cs="Arial"/>
              </w:rPr>
              <w:t>Geof Green</w:t>
            </w:r>
          </w:p>
        </w:tc>
      </w:tr>
      <w:tr w:rsidR="009315E7" w:rsidRPr="002A493F" w14:paraId="73C0A5C3" w14:textId="77777777" w:rsidTr="00AA106B">
        <w:trPr>
          <w:trHeight w:val="378"/>
        </w:trPr>
        <w:tc>
          <w:tcPr>
            <w:tcW w:w="1136" w:type="dxa"/>
            <w:tcBorders>
              <w:top w:val="single" w:sz="4" w:space="0" w:color="BFBFBF"/>
              <w:left w:val="single" w:sz="4" w:space="0" w:color="BFBFBF"/>
              <w:bottom w:val="single" w:sz="4" w:space="0" w:color="BFBFBF"/>
              <w:right w:val="single" w:sz="4" w:space="0" w:color="BFBFBF"/>
            </w:tcBorders>
          </w:tcPr>
          <w:p w14:paraId="192C28D2" w14:textId="77777777" w:rsidR="009315E7" w:rsidRPr="002A493F" w:rsidRDefault="009315E7" w:rsidP="00AA106B">
            <w:pPr>
              <w:ind w:left="67"/>
              <w:jc w:val="center"/>
              <w:rPr>
                <w:rFonts w:ascii="Arial" w:hAnsi="Arial" w:cs="Arial"/>
              </w:rPr>
            </w:pPr>
            <w:r w:rsidRPr="002A493F">
              <w:rPr>
                <w:rFonts w:ascii="Arial" w:hAnsi="Arial" w:cs="Arial"/>
              </w:rPr>
              <w:t>10:55</w:t>
            </w:r>
          </w:p>
        </w:tc>
        <w:tc>
          <w:tcPr>
            <w:tcW w:w="7515" w:type="dxa"/>
            <w:tcBorders>
              <w:top w:val="single" w:sz="4" w:space="0" w:color="BFBFBF"/>
              <w:left w:val="single" w:sz="4" w:space="0" w:color="BFBFBF"/>
              <w:bottom w:val="single" w:sz="4" w:space="0" w:color="BFBFBF"/>
              <w:right w:val="single" w:sz="4" w:space="0" w:color="BFBFBF"/>
            </w:tcBorders>
          </w:tcPr>
          <w:p w14:paraId="4E26C24D" w14:textId="77777777" w:rsidR="009315E7" w:rsidRPr="002A493F" w:rsidRDefault="009315E7" w:rsidP="00AA106B">
            <w:pPr>
              <w:rPr>
                <w:rFonts w:ascii="Arial" w:hAnsi="Arial" w:cs="Arial"/>
              </w:rPr>
            </w:pPr>
            <w:r w:rsidRPr="002A493F">
              <w:rPr>
                <w:rFonts w:ascii="Arial" w:hAnsi="Arial" w:cs="Arial"/>
              </w:rPr>
              <w:t xml:space="preserve">New Business, Q&amp;A, Open Discussion </w:t>
            </w:r>
          </w:p>
        </w:tc>
        <w:tc>
          <w:tcPr>
            <w:tcW w:w="2362" w:type="dxa"/>
            <w:tcBorders>
              <w:top w:val="single" w:sz="4" w:space="0" w:color="BFBFBF"/>
              <w:left w:val="single" w:sz="4" w:space="0" w:color="BFBFBF"/>
              <w:bottom w:val="single" w:sz="4" w:space="0" w:color="BFBFBF"/>
              <w:right w:val="single" w:sz="4" w:space="0" w:color="BFBFBF"/>
            </w:tcBorders>
          </w:tcPr>
          <w:p w14:paraId="3FF8DEC9" w14:textId="77777777" w:rsidR="009315E7" w:rsidRPr="002A493F" w:rsidRDefault="009315E7" w:rsidP="00AA106B">
            <w:pPr>
              <w:jc w:val="center"/>
              <w:rPr>
                <w:rFonts w:ascii="Arial" w:hAnsi="Arial" w:cs="Arial"/>
              </w:rPr>
            </w:pPr>
            <w:r w:rsidRPr="002A493F">
              <w:rPr>
                <w:rFonts w:ascii="Arial" w:hAnsi="Arial" w:cs="Arial"/>
              </w:rPr>
              <w:t>All</w:t>
            </w:r>
          </w:p>
          <w:p w14:paraId="4987A48E" w14:textId="77777777" w:rsidR="009315E7" w:rsidRPr="002A493F" w:rsidRDefault="009315E7" w:rsidP="00AA106B">
            <w:pPr>
              <w:jc w:val="center"/>
              <w:rPr>
                <w:rFonts w:ascii="Arial" w:hAnsi="Arial" w:cs="Arial"/>
              </w:rPr>
            </w:pPr>
            <w:r w:rsidRPr="002A493F">
              <w:rPr>
                <w:rFonts w:ascii="Arial" w:hAnsi="Arial" w:cs="Arial"/>
              </w:rPr>
              <w:t xml:space="preserve"> </w:t>
            </w:r>
          </w:p>
        </w:tc>
      </w:tr>
      <w:tr w:rsidR="009315E7" w:rsidRPr="002A493F" w14:paraId="70E5A7AB" w14:textId="77777777" w:rsidTr="00AA106B">
        <w:trPr>
          <w:trHeight w:val="318"/>
        </w:trPr>
        <w:tc>
          <w:tcPr>
            <w:tcW w:w="1136" w:type="dxa"/>
            <w:tcBorders>
              <w:top w:val="single" w:sz="4" w:space="0" w:color="BFBFBF"/>
              <w:left w:val="single" w:sz="4" w:space="0" w:color="BFBFBF"/>
              <w:bottom w:val="single" w:sz="4" w:space="0" w:color="BFBFBF"/>
              <w:right w:val="single" w:sz="4" w:space="0" w:color="BFBFBF"/>
            </w:tcBorders>
          </w:tcPr>
          <w:p w14:paraId="40A4234D" w14:textId="77777777" w:rsidR="009315E7" w:rsidRPr="002A493F" w:rsidRDefault="009315E7" w:rsidP="00AA106B">
            <w:pPr>
              <w:ind w:left="67"/>
              <w:jc w:val="center"/>
              <w:rPr>
                <w:rFonts w:ascii="Arial" w:hAnsi="Arial" w:cs="Arial"/>
              </w:rPr>
            </w:pPr>
            <w:r w:rsidRPr="002A493F">
              <w:rPr>
                <w:rFonts w:ascii="Arial" w:hAnsi="Arial" w:cs="Arial"/>
              </w:rPr>
              <w:t>11:</w:t>
            </w:r>
            <w:r>
              <w:rPr>
                <w:rFonts w:ascii="Arial" w:hAnsi="Arial" w:cs="Arial"/>
              </w:rPr>
              <w:t>1</w:t>
            </w:r>
            <w:r w:rsidRPr="002A493F">
              <w:rPr>
                <w:rFonts w:ascii="Arial" w:hAnsi="Arial" w:cs="Arial"/>
              </w:rPr>
              <w:t>0</w:t>
            </w:r>
          </w:p>
        </w:tc>
        <w:tc>
          <w:tcPr>
            <w:tcW w:w="7515" w:type="dxa"/>
            <w:tcBorders>
              <w:top w:val="single" w:sz="4" w:space="0" w:color="BFBFBF"/>
              <w:left w:val="single" w:sz="4" w:space="0" w:color="BFBFBF"/>
              <w:bottom w:val="single" w:sz="4" w:space="0" w:color="BFBFBF"/>
              <w:right w:val="single" w:sz="4" w:space="0" w:color="BFBFBF"/>
            </w:tcBorders>
          </w:tcPr>
          <w:p w14:paraId="73EB0561" w14:textId="77777777" w:rsidR="009315E7" w:rsidRPr="002A493F" w:rsidRDefault="009315E7" w:rsidP="00AA106B">
            <w:pPr>
              <w:rPr>
                <w:rFonts w:ascii="Arial" w:hAnsi="Arial" w:cs="Arial"/>
              </w:rPr>
            </w:pPr>
            <w:r w:rsidRPr="002A493F">
              <w:rPr>
                <w:rFonts w:ascii="Arial" w:hAnsi="Arial" w:cs="Arial"/>
              </w:rPr>
              <w:t xml:space="preserve">50-50 Draw </w:t>
            </w:r>
          </w:p>
        </w:tc>
        <w:tc>
          <w:tcPr>
            <w:tcW w:w="2362" w:type="dxa"/>
            <w:tcBorders>
              <w:top w:val="single" w:sz="4" w:space="0" w:color="BFBFBF"/>
              <w:left w:val="single" w:sz="4" w:space="0" w:color="BFBFBF"/>
              <w:bottom w:val="single" w:sz="4" w:space="0" w:color="BFBFBF"/>
              <w:right w:val="single" w:sz="4" w:space="0" w:color="BFBFBF"/>
            </w:tcBorders>
          </w:tcPr>
          <w:p w14:paraId="1A3A5439" w14:textId="77777777" w:rsidR="009315E7" w:rsidRPr="002A493F" w:rsidRDefault="009315E7" w:rsidP="00AA106B">
            <w:pPr>
              <w:jc w:val="center"/>
              <w:rPr>
                <w:rFonts w:ascii="Arial" w:hAnsi="Arial" w:cs="Arial"/>
              </w:rPr>
            </w:pPr>
            <w:r w:rsidRPr="002A493F">
              <w:rPr>
                <w:rFonts w:ascii="Arial" w:hAnsi="Arial" w:cs="Arial"/>
              </w:rPr>
              <w:t>Allan Jamieson</w:t>
            </w:r>
          </w:p>
          <w:p w14:paraId="4ABDDD75" w14:textId="77777777" w:rsidR="009315E7" w:rsidRPr="002A493F" w:rsidRDefault="009315E7" w:rsidP="00AA106B">
            <w:pPr>
              <w:jc w:val="center"/>
              <w:rPr>
                <w:rFonts w:ascii="Arial" w:hAnsi="Arial" w:cs="Arial"/>
              </w:rPr>
            </w:pPr>
          </w:p>
        </w:tc>
      </w:tr>
      <w:tr w:rsidR="009315E7" w:rsidRPr="002A493F" w14:paraId="3442CA5A" w14:textId="77777777" w:rsidTr="00AA106B">
        <w:trPr>
          <w:trHeight w:val="694"/>
        </w:trPr>
        <w:tc>
          <w:tcPr>
            <w:tcW w:w="1136" w:type="dxa"/>
            <w:tcBorders>
              <w:top w:val="single" w:sz="4" w:space="0" w:color="BFBFBF"/>
              <w:left w:val="single" w:sz="4" w:space="0" w:color="BFBFBF"/>
              <w:bottom w:val="single" w:sz="4" w:space="0" w:color="BFBFBF"/>
              <w:right w:val="single" w:sz="4" w:space="0" w:color="BFBFBF"/>
            </w:tcBorders>
          </w:tcPr>
          <w:p w14:paraId="355E46FB" w14:textId="77777777" w:rsidR="009315E7" w:rsidRPr="002A493F" w:rsidRDefault="009315E7" w:rsidP="00AA106B">
            <w:pPr>
              <w:ind w:left="67"/>
              <w:jc w:val="center"/>
              <w:rPr>
                <w:rFonts w:ascii="Arial" w:hAnsi="Arial" w:cs="Arial"/>
              </w:rPr>
            </w:pPr>
            <w:r w:rsidRPr="002A493F">
              <w:rPr>
                <w:rFonts w:ascii="Arial" w:hAnsi="Arial" w:cs="Arial"/>
              </w:rPr>
              <w:t>11:</w:t>
            </w:r>
            <w:r>
              <w:rPr>
                <w:rFonts w:ascii="Arial" w:hAnsi="Arial" w:cs="Arial"/>
              </w:rPr>
              <w:t>1</w:t>
            </w:r>
            <w:r w:rsidRPr="002A493F">
              <w:rPr>
                <w:rFonts w:ascii="Arial" w:hAnsi="Arial" w:cs="Arial"/>
              </w:rPr>
              <w:t>5</w:t>
            </w:r>
          </w:p>
        </w:tc>
        <w:tc>
          <w:tcPr>
            <w:tcW w:w="7515" w:type="dxa"/>
            <w:tcBorders>
              <w:top w:val="single" w:sz="4" w:space="0" w:color="BFBFBF"/>
              <w:left w:val="single" w:sz="4" w:space="0" w:color="BFBFBF"/>
              <w:bottom w:val="single" w:sz="4" w:space="0" w:color="BFBFBF"/>
              <w:right w:val="single" w:sz="4" w:space="0" w:color="BFBFBF"/>
            </w:tcBorders>
          </w:tcPr>
          <w:p w14:paraId="7CD5C866" w14:textId="77777777" w:rsidR="009315E7" w:rsidRPr="002A493F" w:rsidRDefault="009315E7" w:rsidP="00AA106B">
            <w:pPr>
              <w:rPr>
                <w:rFonts w:ascii="Arial" w:hAnsi="Arial" w:cs="Arial"/>
              </w:rPr>
            </w:pPr>
            <w:r w:rsidRPr="002A493F">
              <w:rPr>
                <w:rFonts w:ascii="Arial" w:hAnsi="Arial" w:cs="Arial"/>
              </w:rPr>
              <w:t xml:space="preserve">Motion to Adjourn &amp; Provide Next AGM Date </w:t>
            </w:r>
            <w:r w:rsidRPr="00E72D30">
              <w:rPr>
                <w:rFonts w:ascii="Arial" w:hAnsi="Arial" w:cs="Arial"/>
                <w:color w:val="auto"/>
              </w:rPr>
              <w:t>(</w:t>
            </w:r>
            <w:r w:rsidRPr="00DD63D3">
              <w:rPr>
                <w:rFonts w:ascii="Arial" w:hAnsi="Arial" w:cs="Arial"/>
                <w:color w:val="auto"/>
                <w:highlight w:val="yellow"/>
              </w:rPr>
              <w:t xml:space="preserve">June </w:t>
            </w:r>
            <w:r>
              <w:rPr>
                <w:rFonts w:ascii="Arial" w:hAnsi="Arial" w:cs="Arial"/>
                <w:color w:val="auto"/>
                <w:highlight w:val="yellow"/>
              </w:rPr>
              <w:t>5 or 12</w:t>
            </w:r>
            <w:r w:rsidRPr="00DD63D3">
              <w:rPr>
                <w:rFonts w:ascii="Arial" w:hAnsi="Arial" w:cs="Arial"/>
                <w:color w:val="auto"/>
                <w:highlight w:val="yellow"/>
              </w:rPr>
              <w:t>, 2027</w:t>
            </w:r>
            <w:r>
              <w:rPr>
                <w:rFonts w:ascii="Arial" w:hAnsi="Arial" w:cs="Arial"/>
                <w:color w:val="auto"/>
              </w:rPr>
              <w:t>)</w:t>
            </w:r>
          </w:p>
        </w:tc>
        <w:tc>
          <w:tcPr>
            <w:tcW w:w="2362" w:type="dxa"/>
            <w:tcBorders>
              <w:top w:val="single" w:sz="4" w:space="0" w:color="BFBFBF"/>
              <w:left w:val="single" w:sz="4" w:space="0" w:color="BFBFBF"/>
              <w:bottom w:val="single" w:sz="4" w:space="0" w:color="BFBFBF"/>
              <w:right w:val="single" w:sz="4" w:space="0" w:color="BFBFBF"/>
            </w:tcBorders>
          </w:tcPr>
          <w:p w14:paraId="3075DA41" w14:textId="77777777" w:rsidR="009315E7" w:rsidRPr="002A493F" w:rsidRDefault="009315E7" w:rsidP="00AA106B">
            <w:pPr>
              <w:rPr>
                <w:rFonts w:ascii="Arial" w:hAnsi="Arial" w:cs="Arial"/>
              </w:rPr>
            </w:pPr>
            <w:r>
              <w:rPr>
                <w:rFonts w:ascii="Arial" w:hAnsi="Arial" w:cs="Arial"/>
              </w:rPr>
              <w:t>Don MacLean</w:t>
            </w:r>
          </w:p>
        </w:tc>
      </w:tr>
    </w:tbl>
    <w:p w14:paraId="0159B744" w14:textId="77777777" w:rsidR="009315E7" w:rsidRPr="002A493F" w:rsidRDefault="009315E7" w:rsidP="009315E7">
      <w:pPr>
        <w:spacing w:after="0"/>
        <w:rPr>
          <w:rFonts w:ascii="Arial" w:hAnsi="Arial" w:cs="Arial"/>
          <w:sz w:val="24"/>
        </w:rPr>
      </w:pPr>
      <w:r w:rsidRPr="002A493F">
        <w:rPr>
          <w:rFonts w:ascii="Arial" w:hAnsi="Arial" w:cs="Arial"/>
          <w:sz w:val="24"/>
        </w:rPr>
        <w:t xml:space="preserve"> </w:t>
      </w:r>
    </w:p>
    <w:p w14:paraId="052BAEE3" w14:textId="77777777" w:rsidR="009315E7" w:rsidRDefault="009315E7"/>
    <w:p w14:paraId="0BE11F0B" w14:textId="77777777" w:rsidR="009315E7" w:rsidRDefault="009315E7"/>
    <w:p w14:paraId="46E4EB37" w14:textId="77777777" w:rsidR="00621C37" w:rsidRPr="00621C37" w:rsidRDefault="00621C37" w:rsidP="00621C37"/>
    <w:p w14:paraId="3B464793" w14:textId="41329ED4" w:rsidR="009315E7" w:rsidRDefault="00621C37" w:rsidP="00621C37">
      <w:pPr>
        <w:tabs>
          <w:tab w:val="left" w:pos="1590"/>
        </w:tabs>
      </w:pPr>
      <w:r>
        <w:lastRenderedPageBreak/>
        <w:tab/>
      </w:r>
      <w:r w:rsidR="009315E7" w:rsidRPr="009315E7">
        <w:rPr>
          <w:noProof/>
        </w:rPr>
        <w:drawing>
          <wp:inline distT="0" distB="0" distL="0" distR="0" wp14:anchorId="4CA02E06" wp14:editId="3C588B60">
            <wp:extent cx="4585970" cy="8693785"/>
            <wp:effectExtent l="0" t="0" r="5080" b="0"/>
            <wp:docPr id="8683196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85970" cy="8693785"/>
                    </a:xfrm>
                    <a:prstGeom prst="rect">
                      <a:avLst/>
                    </a:prstGeom>
                    <a:noFill/>
                    <a:ln>
                      <a:noFill/>
                    </a:ln>
                  </pic:spPr>
                </pic:pic>
              </a:graphicData>
            </a:graphic>
          </wp:inline>
        </w:drawing>
      </w:r>
    </w:p>
    <w:p w14:paraId="14F6F6D2" w14:textId="2E35248E" w:rsidR="009315E7" w:rsidRDefault="009315E7" w:rsidP="009315E7">
      <w:r w:rsidRPr="009315E7">
        <w:rPr>
          <w:noProof/>
        </w:rPr>
        <w:lastRenderedPageBreak/>
        <w:drawing>
          <wp:inline distT="0" distB="0" distL="0" distR="0" wp14:anchorId="57C55DB7" wp14:editId="3B2CDDB7">
            <wp:extent cx="5926455" cy="8129270"/>
            <wp:effectExtent l="0" t="0" r="0" b="5080"/>
            <wp:docPr id="2117724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6455" cy="8129270"/>
                    </a:xfrm>
                    <a:prstGeom prst="rect">
                      <a:avLst/>
                    </a:prstGeom>
                    <a:noFill/>
                    <a:ln>
                      <a:noFill/>
                    </a:ln>
                  </pic:spPr>
                </pic:pic>
              </a:graphicData>
            </a:graphic>
          </wp:inline>
        </w:drawing>
      </w:r>
    </w:p>
    <w:p w14:paraId="6C082861" w14:textId="77777777" w:rsidR="009315E7" w:rsidRDefault="009315E7" w:rsidP="009315E7"/>
    <w:p w14:paraId="69844A0B" w14:textId="77777777" w:rsidR="003E08BF" w:rsidRPr="003E08BF" w:rsidRDefault="003E08BF" w:rsidP="003E08BF">
      <w:pPr>
        <w:spacing w:after="0" w:line="240" w:lineRule="auto"/>
        <w:jc w:val="center"/>
        <w:rPr>
          <w:rFonts w:cs="Times New Roman"/>
          <w:b/>
          <w:color w:val="auto"/>
          <w:kern w:val="0"/>
          <w:sz w:val="56"/>
          <w:szCs w:val="52"/>
          <w:lang w:eastAsia="en-US"/>
          <w14:ligatures w14:val="none"/>
        </w:rPr>
      </w:pPr>
      <w:r w:rsidRPr="003E08BF">
        <w:rPr>
          <w:rFonts w:cs="Times New Roman"/>
          <w:b/>
          <w:color w:val="auto"/>
          <w:kern w:val="0"/>
          <w:sz w:val="56"/>
          <w:szCs w:val="52"/>
          <w:lang w:eastAsia="en-US"/>
          <w14:ligatures w14:val="none"/>
        </w:rPr>
        <w:lastRenderedPageBreak/>
        <w:t>Lake Stewardship Report</w:t>
      </w:r>
    </w:p>
    <w:p w14:paraId="13196D27" w14:textId="77777777" w:rsidR="003E08BF" w:rsidRPr="003E08BF" w:rsidRDefault="003E08BF" w:rsidP="003E08BF">
      <w:pPr>
        <w:spacing w:after="0" w:line="240" w:lineRule="auto"/>
        <w:jc w:val="center"/>
        <w:rPr>
          <w:rFonts w:cs="Times New Roman"/>
          <w:b/>
          <w:color w:val="auto"/>
          <w:kern w:val="0"/>
          <w:sz w:val="56"/>
          <w:szCs w:val="52"/>
          <w:lang w:eastAsia="en-US"/>
          <w14:ligatures w14:val="none"/>
        </w:rPr>
      </w:pPr>
      <w:r w:rsidRPr="003E08BF">
        <w:rPr>
          <w:rFonts w:cs="Times New Roman"/>
          <w:b/>
          <w:color w:val="auto"/>
          <w:kern w:val="0"/>
          <w:sz w:val="56"/>
          <w:szCs w:val="52"/>
          <w:lang w:eastAsia="en-US"/>
          <w14:ligatures w14:val="none"/>
        </w:rPr>
        <w:t xml:space="preserve">for MALLA AGM </w:t>
      </w:r>
    </w:p>
    <w:p w14:paraId="517D2CE3" w14:textId="77777777" w:rsidR="003E08BF" w:rsidRPr="003E08BF" w:rsidRDefault="003E08BF" w:rsidP="003E08BF">
      <w:pPr>
        <w:spacing w:after="0" w:line="240" w:lineRule="auto"/>
        <w:jc w:val="center"/>
        <w:rPr>
          <w:rFonts w:cs="Times New Roman"/>
          <w:b/>
          <w:color w:val="auto"/>
          <w:kern w:val="0"/>
          <w:sz w:val="56"/>
          <w:szCs w:val="52"/>
          <w:lang w:eastAsia="en-US"/>
          <w14:ligatures w14:val="none"/>
        </w:rPr>
      </w:pPr>
      <w:r w:rsidRPr="003E08BF">
        <w:rPr>
          <w:rFonts w:cs="Times New Roman"/>
          <w:b/>
          <w:color w:val="auto"/>
          <w:kern w:val="0"/>
          <w:sz w:val="56"/>
          <w:szCs w:val="52"/>
          <w:lang w:eastAsia="en-US"/>
          <w14:ligatures w14:val="none"/>
        </w:rPr>
        <w:t>on June 13, 2026</w:t>
      </w:r>
    </w:p>
    <w:p w14:paraId="4A2FD163" w14:textId="77777777" w:rsidR="003E08BF" w:rsidRPr="003E08BF" w:rsidRDefault="003E08BF" w:rsidP="003E08BF">
      <w:pPr>
        <w:spacing w:after="200" w:line="276" w:lineRule="auto"/>
        <w:rPr>
          <w:rFonts w:cs="Times New Roman"/>
          <w:b/>
          <w:color w:val="auto"/>
          <w:kern w:val="0"/>
          <w:sz w:val="24"/>
          <w:szCs w:val="22"/>
          <w:lang w:eastAsia="en-US"/>
          <w14:ligatures w14:val="none"/>
        </w:rPr>
      </w:pPr>
      <w:r w:rsidRPr="003E08BF">
        <w:rPr>
          <w:rFonts w:cs="Times New Roman"/>
          <w:b/>
          <w:color w:val="auto"/>
          <w:kern w:val="0"/>
          <w:sz w:val="24"/>
          <w:szCs w:val="22"/>
          <w:lang w:eastAsia="en-US"/>
          <w14:ligatures w14:val="none"/>
        </w:rPr>
        <w:t xml:space="preserve">  </w:t>
      </w:r>
    </w:p>
    <w:p w14:paraId="2780A366" w14:textId="77777777" w:rsidR="003E08BF" w:rsidRPr="003E08BF" w:rsidRDefault="003E08BF" w:rsidP="003E08BF">
      <w:pPr>
        <w:spacing w:after="200" w:line="276" w:lineRule="auto"/>
        <w:rPr>
          <w:rFonts w:cs="Times New Roman"/>
          <w:bCs/>
          <w:color w:val="auto"/>
          <w:kern w:val="0"/>
          <w:sz w:val="24"/>
          <w:szCs w:val="22"/>
          <w:lang w:eastAsia="en-US"/>
          <w14:ligatures w14:val="none"/>
        </w:rPr>
      </w:pPr>
      <w:r w:rsidRPr="003E08BF">
        <w:rPr>
          <w:rFonts w:cs="Times New Roman"/>
          <w:b/>
          <w:color w:val="auto"/>
          <w:kern w:val="0"/>
          <w:sz w:val="24"/>
          <w:szCs w:val="22"/>
          <w:lang w:eastAsia="en-US"/>
          <w14:ligatures w14:val="none"/>
        </w:rPr>
        <w:t>At a glance:</w:t>
      </w:r>
    </w:p>
    <w:p w14:paraId="0D095121" w14:textId="77777777" w:rsidR="003E08BF" w:rsidRPr="003E08BF" w:rsidRDefault="003E08BF" w:rsidP="003E08BF">
      <w:pPr>
        <w:numPr>
          <w:ilvl w:val="0"/>
          <w:numId w:val="3"/>
        </w:numPr>
        <w:spacing w:after="200" w:line="276" w:lineRule="auto"/>
        <w:contextualSpacing/>
        <w:rPr>
          <w:rFonts w:cs="Times New Roman"/>
          <w:bCs/>
          <w:color w:val="auto"/>
          <w:kern w:val="0"/>
          <w:sz w:val="24"/>
          <w:szCs w:val="22"/>
          <w:lang w:eastAsia="en-US"/>
          <w14:ligatures w14:val="none"/>
        </w:rPr>
      </w:pPr>
      <w:r w:rsidRPr="003E08BF">
        <w:rPr>
          <w:rFonts w:cs="Times New Roman"/>
          <w:bCs/>
          <w:color w:val="auto"/>
          <w:kern w:val="0"/>
          <w:sz w:val="24"/>
          <w:szCs w:val="22"/>
          <w:lang w:eastAsia="en-US"/>
          <w14:ligatures w14:val="none"/>
        </w:rPr>
        <w:t>Reminder of Goals and Aims</w:t>
      </w:r>
    </w:p>
    <w:p w14:paraId="397A26FF" w14:textId="77777777" w:rsidR="003E08BF" w:rsidRPr="003E08BF" w:rsidRDefault="003E08BF" w:rsidP="003E08BF">
      <w:pPr>
        <w:numPr>
          <w:ilvl w:val="0"/>
          <w:numId w:val="3"/>
        </w:numPr>
        <w:spacing w:after="200" w:line="276" w:lineRule="auto"/>
        <w:contextualSpacing/>
        <w:rPr>
          <w:rFonts w:cs="Times New Roman"/>
          <w:bCs/>
          <w:color w:val="auto"/>
          <w:kern w:val="0"/>
          <w:sz w:val="24"/>
          <w:szCs w:val="22"/>
          <w:lang w:eastAsia="en-US"/>
          <w14:ligatures w14:val="none"/>
        </w:rPr>
      </w:pPr>
      <w:r w:rsidRPr="003E08BF">
        <w:rPr>
          <w:rFonts w:cs="Times New Roman"/>
          <w:bCs/>
          <w:color w:val="auto"/>
          <w:kern w:val="0"/>
          <w:sz w:val="24"/>
          <w:szCs w:val="22"/>
          <w:lang w:eastAsia="en-US"/>
          <w14:ligatures w14:val="none"/>
        </w:rPr>
        <w:t>Actions undertaken in 2025-26</w:t>
      </w:r>
    </w:p>
    <w:p w14:paraId="1E36CD78" w14:textId="77777777" w:rsidR="003E08BF" w:rsidRPr="003E08BF" w:rsidRDefault="003E08BF" w:rsidP="003E08BF">
      <w:pPr>
        <w:numPr>
          <w:ilvl w:val="0"/>
          <w:numId w:val="3"/>
        </w:numPr>
        <w:spacing w:after="200" w:line="276" w:lineRule="auto"/>
        <w:contextualSpacing/>
        <w:rPr>
          <w:rFonts w:cs="Times New Roman"/>
          <w:bCs/>
          <w:color w:val="auto"/>
          <w:kern w:val="0"/>
          <w:sz w:val="24"/>
          <w:szCs w:val="22"/>
          <w:lang w:eastAsia="en-US"/>
          <w14:ligatures w14:val="none"/>
        </w:rPr>
      </w:pPr>
      <w:r w:rsidRPr="003E08BF">
        <w:rPr>
          <w:rFonts w:cs="Times New Roman"/>
          <w:bCs/>
          <w:color w:val="auto"/>
          <w:kern w:val="0"/>
          <w:sz w:val="24"/>
          <w:szCs w:val="22"/>
          <w:lang w:eastAsia="en-US"/>
          <w14:ligatures w14:val="none"/>
        </w:rPr>
        <w:t>Plans for 2026-27</w:t>
      </w:r>
    </w:p>
    <w:p w14:paraId="37753D5A" w14:textId="77777777" w:rsidR="003E08BF" w:rsidRPr="003E08BF" w:rsidRDefault="003E08BF" w:rsidP="003E08BF">
      <w:pPr>
        <w:spacing w:after="200" w:line="276" w:lineRule="auto"/>
        <w:rPr>
          <w:rFonts w:cs="Times New Roman"/>
          <w:b/>
          <w:color w:val="auto"/>
          <w:kern w:val="0"/>
          <w:szCs w:val="20"/>
          <w:lang w:eastAsia="en-US"/>
          <w14:ligatures w14:val="none"/>
        </w:rPr>
      </w:pPr>
    </w:p>
    <w:p w14:paraId="27BF677C" w14:textId="77777777" w:rsidR="003E08BF" w:rsidRPr="003E08BF" w:rsidRDefault="003E08BF" w:rsidP="003E08BF">
      <w:pPr>
        <w:spacing w:after="200" w:line="276" w:lineRule="auto"/>
        <w:jc w:val="center"/>
        <w:rPr>
          <w:rFonts w:cs="Times New Roman"/>
          <w:b/>
          <w:color w:val="auto"/>
          <w:kern w:val="0"/>
          <w:sz w:val="24"/>
          <w:lang w:eastAsia="en-US"/>
          <w14:ligatures w14:val="none"/>
        </w:rPr>
      </w:pPr>
      <w:r w:rsidRPr="003E08BF">
        <w:rPr>
          <w:rFonts w:cs="Times New Roman"/>
          <w:b/>
          <w:color w:val="auto"/>
          <w:kern w:val="0"/>
          <w:sz w:val="24"/>
          <w:lang w:eastAsia="en-US"/>
          <w14:ligatures w14:val="none"/>
        </w:rPr>
        <w:t>Lake Stewardship Goal:</w:t>
      </w:r>
    </w:p>
    <w:p w14:paraId="74F1C5F4" w14:textId="77777777" w:rsidR="003E08BF" w:rsidRPr="003E08BF" w:rsidRDefault="003E08BF" w:rsidP="003E08BF">
      <w:pPr>
        <w:pBdr>
          <w:top w:val="single" w:sz="4" w:space="1" w:color="auto"/>
          <w:left w:val="single" w:sz="4" w:space="4" w:color="auto"/>
          <w:bottom w:val="single" w:sz="4" w:space="1" w:color="auto"/>
          <w:right w:val="single" w:sz="4" w:space="4" w:color="auto"/>
        </w:pBdr>
        <w:spacing w:after="200" w:line="276" w:lineRule="auto"/>
        <w:jc w:val="center"/>
        <w:rPr>
          <w:rFonts w:cs="Times New Roman"/>
          <w:b/>
          <w:i/>
          <w:iCs/>
          <w:color w:val="auto"/>
          <w:kern w:val="0"/>
          <w:sz w:val="24"/>
          <w:szCs w:val="22"/>
          <w:lang w:eastAsia="en-US"/>
          <w14:ligatures w14:val="none"/>
        </w:rPr>
      </w:pPr>
      <w:r w:rsidRPr="003E08BF">
        <w:rPr>
          <w:rFonts w:cs="Times New Roman"/>
          <w:b/>
          <w:i/>
          <w:iCs/>
          <w:color w:val="auto"/>
          <w:kern w:val="0"/>
          <w:sz w:val="24"/>
          <w:szCs w:val="22"/>
          <w:lang w:eastAsia="en-US"/>
          <w14:ligatures w14:val="none"/>
        </w:rPr>
        <w:t>“To protect and improve our lakes for future generations.”</w:t>
      </w:r>
    </w:p>
    <w:p w14:paraId="7A440D89" w14:textId="77777777" w:rsidR="003E08BF" w:rsidRPr="003E08BF" w:rsidRDefault="003E08BF" w:rsidP="003E08BF">
      <w:pPr>
        <w:spacing w:after="200" w:line="276" w:lineRule="auto"/>
        <w:rPr>
          <w:rFonts w:cs="Times New Roman"/>
          <w:bCs/>
          <w:color w:val="auto"/>
          <w:kern w:val="0"/>
          <w:szCs w:val="20"/>
          <w:lang w:eastAsia="en-US"/>
          <w14:ligatures w14:val="none"/>
        </w:rPr>
      </w:pPr>
      <w:r w:rsidRPr="003E08BF">
        <w:rPr>
          <w:rFonts w:cs="Times New Roman"/>
          <w:bCs/>
          <w:color w:val="auto"/>
          <w:kern w:val="0"/>
          <w:szCs w:val="20"/>
          <w:lang w:eastAsia="en-US"/>
          <w14:ligatures w14:val="none"/>
        </w:rPr>
        <w:t>Lake Stewards aim to promote:</w:t>
      </w:r>
      <w:r w:rsidRPr="003E08BF">
        <w:rPr>
          <w:rFonts w:cs="Times New Roman"/>
          <w:color w:val="auto"/>
          <w:kern w:val="0"/>
          <w:sz w:val="20"/>
          <w:szCs w:val="20"/>
          <w:lang w:eastAsia="en-US"/>
          <w14:ligatures w14:val="none"/>
        </w:rPr>
        <w:t xml:space="preserve"> </w:t>
      </w:r>
    </w:p>
    <w:p w14:paraId="1FC83031" w14:textId="77777777" w:rsidR="003E08BF" w:rsidRPr="003E08BF" w:rsidRDefault="003E08BF" w:rsidP="003E08BF">
      <w:pPr>
        <w:numPr>
          <w:ilvl w:val="0"/>
          <w:numId w:val="2"/>
        </w:numPr>
        <w:spacing w:after="200" w:line="276" w:lineRule="auto"/>
        <w:contextualSpacing/>
        <w:rPr>
          <w:rFonts w:cs="Times New Roman"/>
          <w:bCs/>
          <w:color w:val="auto"/>
          <w:kern w:val="0"/>
          <w:szCs w:val="20"/>
          <w:lang w:eastAsia="en-US"/>
          <w14:ligatures w14:val="none"/>
        </w:rPr>
      </w:pPr>
      <w:r w:rsidRPr="003E08BF">
        <w:rPr>
          <w:rFonts w:cs="Times New Roman"/>
          <w:bCs/>
          <w:color w:val="auto"/>
          <w:kern w:val="0"/>
          <w:szCs w:val="20"/>
          <w:lang w:eastAsia="en-US"/>
          <w14:ligatures w14:val="none"/>
        </w:rPr>
        <w:t xml:space="preserve">Healthy water quality; </w:t>
      </w:r>
    </w:p>
    <w:p w14:paraId="5DED7F2C" w14:textId="77777777" w:rsidR="003E08BF" w:rsidRPr="003E08BF" w:rsidRDefault="003E08BF" w:rsidP="003E08BF">
      <w:pPr>
        <w:numPr>
          <w:ilvl w:val="0"/>
          <w:numId w:val="2"/>
        </w:numPr>
        <w:spacing w:after="200" w:line="276" w:lineRule="auto"/>
        <w:contextualSpacing/>
        <w:rPr>
          <w:rFonts w:cs="Times New Roman"/>
          <w:bCs/>
          <w:color w:val="auto"/>
          <w:kern w:val="0"/>
          <w:szCs w:val="20"/>
          <w:lang w:eastAsia="en-US"/>
          <w14:ligatures w14:val="none"/>
        </w:rPr>
      </w:pPr>
      <w:r w:rsidRPr="003E08BF">
        <w:rPr>
          <w:rFonts w:cs="Times New Roman"/>
          <w:bCs/>
          <w:color w:val="auto"/>
          <w:kern w:val="0"/>
          <w:szCs w:val="20"/>
          <w:lang w:eastAsia="en-US"/>
          <w14:ligatures w14:val="none"/>
        </w:rPr>
        <w:t xml:space="preserve">Biological health and diversity; </w:t>
      </w:r>
    </w:p>
    <w:p w14:paraId="7B349DBD" w14:textId="77777777" w:rsidR="003E08BF" w:rsidRPr="003E08BF" w:rsidRDefault="003E08BF" w:rsidP="003E08BF">
      <w:pPr>
        <w:numPr>
          <w:ilvl w:val="0"/>
          <w:numId w:val="2"/>
        </w:numPr>
        <w:spacing w:after="200" w:line="276" w:lineRule="auto"/>
        <w:contextualSpacing/>
        <w:rPr>
          <w:rFonts w:cs="Times New Roman"/>
          <w:bCs/>
          <w:color w:val="auto"/>
          <w:kern w:val="0"/>
          <w:szCs w:val="20"/>
          <w:lang w:eastAsia="en-US"/>
          <w14:ligatures w14:val="none"/>
        </w:rPr>
      </w:pPr>
      <w:r w:rsidRPr="003E08BF">
        <w:rPr>
          <w:rFonts w:cs="Times New Roman"/>
          <w:bCs/>
          <w:color w:val="auto"/>
          <w:kern w:val="0"/>
          <w:szCs w:val="20"/>
          <w:lang w:eastAsia="en-US"/>
          <w14:ligatures w14:val="none"/>
        </w:rPr>
        <w:t xml:space="preserve">Responsible recreational activity; </w:t>
      </w:r>
    </w:p>
    <w:p w14:paraId="2C9444F0" w14:textId="77777777" w:rsidR="003E08BF" w:rsidRPr="003E08BF" w:rsidRDefault="003E08BF" w:rsidP="003E08BF">
      <w:pPr>
        <w:numPr>
          <w:ilvl w:val="0"/>
          <w:numId w:val="2"/>
        </w:numPr>
        <w:spacing w:after="200" w:line="276" w:lineRule="auto"/>
        <w:contextualSpacing/>
        <w:rPr>
          <w:rFonts w:cs="Times New Roman"/>
          <w:bCs/>
          <w:color w:val="auto"/>
          <w:kern w:val="0"/>
          <w:szCs w:val="20"/>
          <w:lang w:eastAsia="en-US"/>
          <w14:ligatures w14:val="none"/>
        </w:rPr>
      </w:pPr>
      <w:r w:rsidRPr="003E08BF">
        <w:rPr>
          <w:rFonts w:cs="Times New Roman"/>
          <w:bCs/>
          <w:color w:val="auto"/>
          <w:kern w:val="0"/>
          <w:szCs w:val="20"/>
          <w:lang w:eastAsia="en-US"/>
          <w14:ligatures w14:val="none"/>
        </w:rPr>
        <w:t xml:space="preserve">Environmentally sustainable development;  </w:t>
      </w:r>
    </w:p>
    <w:p w14:paraId="4F25669B" w14:textId="77777777" w:rsidR="003E08BF" w:rsidRPr="003E08BF" w:rsidRDefault="003E08BF" w:rsidP="003E08BF">
      <w:pPr>
        <w:numPr>
          <w:ilvl w:val="0"/>
          <w:numId w:val="2"/>
        </w:numPr>
        <w:spacing w:after="200" w:line="276" w:lineRule="auto"/>
        <w:contextualSpacing/>
        <w:rPr>
          <w:rFonts w:cs="Times New Roman"/>
          <w:bCs/>
          <w:color w:val="auto"/>
          <w:kern w:val="0"/>
          <w:szCs w:val="20"/>
          <w:lang w:eastAsia="en-US"/>
          <w14:ligatures w14:val="none"/>
        </w:rPr>
      </w:pPr>
      <w:r w:rsidRPr="003E08BF">
        <w:rPr>
          <w:rFonts w:cs="Times New Roman"/>
          <w:bCs/>
          <w:color w:val="auto"/>
          <w:kern w:val="0"/>
          <w:szCs w:val="20"/>
          <w:lang w:eastAsia="en-US"/>
          <w14:ligatures w14:val="none"/>
        </w:rPr>
        <w:t xml:space="preserve">A friendly approachable attitude towards neighbours and community; </w:t>
      </w:r>
    </w:p>
    <w:p w14:paraId="68DE23B8" w14:textId="77777777" w:rsidR="003E08BF" w:rsidRPr="003E08BF" w:rsidRDefault="003E08BF" w:rsidP="003E08BF">
      <w:pPr>
        <w:numPr>
          <w:ilvl w:val="0"/>
          <w:numId w:val="2"/>
        </w:numPr>
        <w:spacing w:after="200" w:line="276" w:lineRule="auto"/>
        <w:contextualSpacing/>
        <w:rPr>
          <w:rFonts w:cs="Times New Roman"/>
          <w:bCs/>
          <w:color w:val="auto"/>
          <w:kern w:val="0"/>
          <w:szCs w:val="20"/>
          <w:lang w:eastAsia="en-US"/>
          <w14:ligatures w14:val="none"/>
        </w:rPr>
      </w:pPr>
      <w:r w:rsidRPr="003E08BF">
        <w:rPr>
          <w:rFonts w:cs="Times New Roman"/>
          <w:bCs/>
          <w:color w:val="auto"/>
          <w:kern w:val="0"/>
          <w:szCs w:val="20"/>
          <w:lang w:eastAsia="en-US"/>
          <w14:ligatures w14:val="none"/>
        </w:rPr>
        <w:t>A healthy fishery; and a peaceful, respectful enjoyment of the lakes.</w:t>
      </w:r>
    </w:p>
    <w:p w14:paraId="2D0D3AC3" w14:textId="77777777" w:rsidR="003E08BF" w:rsidRPr="003E08BF" w:rsidRDefault="003E08BF" w:rsidP="003E08BF">
      <w:pPr>
        <w:spacing w:after="200" w:line="276" w:lineRule="auto"/>
        <w:rPr>
          <w:rFonts w:cs="Times New Roman"/>
          <w:bCs/>
          <w:color w:val="auto"/>
          <w:kern w:val="0"/>
          <w:sz w:val="20"/>
          <w:szCs w:val="18"/>
          <w:lang w:eastAsia="en-US"/>
          <w14:ligatures w14:val="none"/>
        </w:rPr>
      </w:pPr>
      <w:r w:rsidRPr="003E08BF">
        <w:rPr>
          <w:rFonts w:cs="Times New Roman"/>
          <w:bCs/>
          <w:color w:val="auto"/>
          <w:kern w:val="0"/>
          <w:sz w:val="20"/>
          <w:szCs w:val="18"/>
          <w:lang w:eastAsia="en-US"/>
          <w14:ligatures w14:val="none"/>
        </w:rPr>
        <w:t>Source:  Lake Stewardship Plan, Executive Summary, 2016</w:t>
      </w:r>
    </w:p>
    <w:p w14:paraId="6F941A69" w14:textId="77777777" w:rsidR="003E08BF" w:rsidRPr="003E08BF" w:rsidRDefault="003E08BF" w:rsidP="003E08BF">
      <w:pPr>
        <w:spacing w:after="200" w:line="276" w:lineRule="auto"/>
        <w:jc w:val="center"/>
        <w:rPr>
          <w:rFonts w:cs="Times New Roman"/>
          <w:b/>
          <w:color w:val="auto"/>
          <w:kern w:val="0"/>
          <w:sz w:val="24"/>
          <w:szCs w:val="22"/>
          <w:lang w:eastAsia="en-US"/>
          <w14:ligatures w14:val="none"/>
        </w:rPr>
      </w:pPr>
      <w:r w:rsidRPr="003E08BF">
        <w:rPr>
          <w:rFonts w:cs="Times New Roman"/>
          <w:b/>
          <w:color w:val="auto"/>
          <w:kern w:val="0"/>
          <w:sz w:val="24"/>
          <w:szCs w:val="22"/>
          <w:lang w:eastAsia="en-US"/>
          <w14:ligatures w14:val="none"/>
        </w:rPr>
        <w:br w:type="page"/>
      </w:r>
      <w:r w:rsidRPr="003E08BF">
        <w:rPr>
          <w:rFonts w:cs="Times New Roman"/>
          <w:b/>
          <w:color w:val="auto"/>
          <w:kern w:val="0"/>
          <w:sz w:val="24"/>
          <w:szCs w:val="22"/>
          <w:lang w:eastAsia="en-US"/>
          <w14:ligatures w14:val="none"/>
        </w:rPr>
        <w:lastRenderedPageBreak/>
        <w:t>Stewardship Actions Undertaken in 2025-26: (selected only)</w:t>
      </w:r>
    </w:p>
    <w:p w14:paraId="1FC62A9A" w14:textId="77777777" w:rsidR="003E08BF" w:rsidRPr="003E08BF" w:rsidRDefault="003E08BF" w:rsidP="003E08BF">
      <w:pPr>
        <w:spacing w:after="200" w:line="276" w:lineRule="auto"/>
        <w:ind w:firstLine="360"/>
        <w:rPr>
          <w:rFonts w:cs="Times New Roman"/>
          <w:b/>
          <w:color w:val="auto"/>
          <w:kern w:val="0"/>
          <w:szCs w:val="22"/>
          <w:lang w:eastAsia="en-US"/>
          <w14:ligatures w14:val="none"/>
        </w:rPr>
      </w:pPr>
      <w:r w:rsidRPr="003E08BF">
        <w:rPr>
          <w:rFonts w:cs="Times New Roman"/>
          <w:b/>
          <w:color w:val="auto"/>
          <w:kern w:val="0"/>
          <w:szCs w:val="22"/>
          <w:lang w:eastAsia="en-US"/>
          <w14:ligatures w14:val="none"/>
        </w:rPr>
        <w:t>Invasive Phragmites:</w:t>
      </w:r>
    </w:p>
    <w:p w14:paraId="105D248C" w14:textId="77777777" w:rsidR="003E08BF" w:rsidRPr="003E08BF" w:rsidRDefault="003E08BF" w:rsidP="003E08BF">
      <w:pPr>
        <w:spacing w:after="200" w:line="276" w:lineRule="auto"/>
        <w:ind w:left="720" w:firstLine="360"/>
        <w:rPr>
          <w:rFonts w:cs="Times New Roman"/>
          <w:b/>
          <w:color w:val="auto"/>
          <w:kern w:val="0"/>
          <w:szCs w:val="22"/>
          <w:lang w:eastAsia="en-US"/>
          <w14:ligatures w14:val="none"/>
        </w:rPr>
      </w:pPr>
      <w:r w:rsidRPr="003E08BF">
        <w:rPr>
          <w:rFonts w:cs="Times New Roman"/>
          <w:b/>
          <w:noProof/>
          <w:color w:val="auto"/>
          <w:kern w:val="0"/>
          <w:szCs w:val="22"/>
          <w:lang w:eastAsia="en-US"/>
          <w14:ligatures w14:val="none"/>
        </w:rPr>
        <w:drawing>
          <wp:inline distT="0" distB="0" distL="0" distR="0" wp14:anchorId="37991BF5" wp14:editId="07D249D1">
            <wp:extent cx="4958964" cy="3719223"/>
            <wp:effectExtent l="0" t="0" r="0" b="0"/>
            <wp:docPr id="2095239552" name="Picture 2" descr="The image depicts a serene, overgrown natural landscape with tall grass, dense foliage, and a small body of water, all under a cloudy, possibly impending,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39552" name="Picture 2" descr="The image depicts a serene, overgrown natural landscape with tall grass, dense foliage, and a small body of water, all under a cloudy, possibly impending, sk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5585" cy="3739189"/>
                    </a:xfrm>
                    <a:prstGeom prst="rect">
                      <a:avLst/>
                    </a:prstGeom>
                  </pic:spPr>
                </pic:pic>
              </a:graphicData>
            </a:graphic>
          </wp:inline>
        </w:drawing>
      </w:r>
    </w:p>
    <w:p w14:paraId="604FD717" w14:textId="77777777" w:rsidR="003E08BF" w:rsidRPr="003E08BF" w:rsidRDefault="003E08BF" w:rsidP="003E08BF">
      <w:pPr>
        <w:numPr>
          <w:ilvl w:val="0"/>
          <w:numId w:val="1"/>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 xml:space="preserve">The four known shoreline and/or wetland patches of phragmites were cut, either directly by the landowners, or with assistance of volunteers.  This work resulted in over 30 construction bags filled with cut reeds.    </w:t>
      </w:r>
    </w:p>
    <w:p w14:paraId="71FB6B17" w14:textId="77777777" w:rsidR="003E08BF" w:rsidRPr="003E08BF" w:rsidRDefault="003E08BF" w:rsidP="003E08BF">
      <w:pPr>
        <w:pBdr>
          <w:top w:val="single" w:sz="4" w:space="1" w:color="auto"/>
          <w:left w:val="single" w:sz="4" w:space="4" w:color="auto"/>
          <w:bottom w:val="single" w:sz="4" w:space="1" w:color="auto"/>
          <w:right w:val="single" w:sz="4" w:space="4" w:color="auto"/>
        </w:pBdr>
        <w:spacing w:after="200" w:line="276" w:lineRule="auto"/>
        <w:ind w:left="720"/>
        <w:rPr>
          <w:rFonts w:cs="Times New Roman"/>
          <w:i/>
          <w:iCs/>
          <w:color w:val="auto"/>
          <w:kern w:val="0"/>
          <w:szCs w:val="22"/>
          <w:lang w:eastAsia="en-US"/>
          <w14:ligatures w14:val="none"/>
        </w:rPr>
      </w:pPr>
      <w:r w:rsidRPr="003E08BF">
        <w:rPr>
          <w:rFonts w:cs="Times New Roman"/>
          <w:b/>
          <w:bCs/>
          <w:i/>
          <w:iCs/>
          <w:color w:val="auto"/>
          <w:kern w:val="0"/>
          <w:szCs w:val="22"/>
          <w:lang w:eastAsia="en-US"/>
          <w14:ligatures w14:val="none"/>
        </w:rPr>
        <w:t xml:space="preserve">Many thanks to the volunteers, the MALLA landowners, and their friends and family members, for their hard work over the summer of 2025.  Together, we are containing Ontario’s current “most dangerous” invasive plant, which severely disrupts wetlands and biodiversity. </w:t>
      </w:r>
    </w:p>
    <w:p w14:paraId="5548341C" w14:textId="77777777" w:rsidR="003E08BF" w:rsidRPr="003E08BF" w:rsidRDefault="003E08BF" w:rsidP="003E08BF">
      <w:pPr>
        <w:numPr>
          <w:ilvl w:val="0"/>
          <w:numId w:val="1"/>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Attended two, half-day workshops as a member of the Mississippi Valley Phragmites Management Area (MVPMA) Working Group:</w:t>
      </w:r>
    </w:p>
    <w:p w14:paraId="4E03FF98" w14:textId="77777777" w:rsidR="003E08BF" w:rsidRPr="003E08BF" w:rsidRDefault="003E08BF" w:rsidP="003E08BF">
      <w:pPr>
        <w:numPr>
          <w:ilvl w:val="1"/>
          <w:numId w:val="1"/>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 xml:space="preserve">Nov 14, 2025: main focus was on developing a plan to map the patches of Invasive Phragmites across the watershed. MCVA Stewardship Prime was tasked with determining best online mapping tool and an overall plan, including communications. Other topics included: identification and differentiation of types of phragmites; best practices for control and containment in differing environments; new environmental studies; and others. </w:t>
      </w:r>
    </w:p>
    <w:p w14:paraId="0A7159DE" w14:textId="77777777" w:rsidR="003E08BF" w:rsidRPr="003E08BF" w:rsidRDefault="003E08BF" w:rsidP="003E08BF">
      <w:pPr>
        <w:numPr>
          <w:ilvl w:val="1"/>
          <w:numId w:val="1"/>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 xml:space="preserve">March 17, 2026: main focus was an overview on the chosen mapping app:  </w:t>
      </w:r>
      <w:r w:rsidRPr="003E08BF">
        <w:rPr>
          <w:rFonts w:cs="Times New Roman"/>
          <w:b/>
          <w:color w:val="auto"/>
          <w:kern w:val="0"/>
          <w:szCs w:val="22"/>
          <w:lang w:eastAsia="en-US"/>
          <w14:ligatures w14:val="none"/>
        </w:rPr>
        <w:t>ArcGIS Survey123</w:t>
      </w:r>
      <w:r w:rsidRPr="003E08BF">
        <w:rPr>
          <w:rFonts w:cs="Times New Roman"/>
          <w:color w:val="auto"/>
          <w:kern w:val="0"/>
          <w:szCs w:val="22"/>
          <w:lang w:eastAsia="en-US"/>
          <w14:ligatures w14:val="none"/>
        </w:rPr>
        <w:t xml:space="preserve">.  Anyone can download and install the app on their tablets, phones, or PCs. There is a customized version for purposes of mapping the phragmites, link and UPC is being made available to our members.  Other topics included mitigation efforts being used by Nature Conservancy of Canada; biological controls starting to be implemented, </w:t>
      </w:r>
      <w:r w:rsidRPr="003E08BF">
        <w:rPr>
          <w:rFonts w:cs="Times New Roman"/>
          <w:color w:val="auto"/>
          <w:kern w:val="0"/>
          <w:szCs w:val="22"/>
          <w:lang w:eastAsia="en-US"/>
          <w14:ligatures w14:val="none"/>
        </w:rPr>
        <w:lastRenderedPageBreak/>
        <w:t xml:space="preserve">as explained by Ducks Unlimited Canada; and a deeper dive into newer best practices, such as mechanical cutting and tarping in place.  </w:t>
      </w:r>
    </w:p>
    <w:p w14:paraId="39913F7D" w14:textId="77777777" w:rsidR="003E08BF" w:rsidRPr="003E08BF" w:rsidRDefault="003E08BF" w:rsidP="003E08BF">
      <w:pPr>
        <w:pBdr>
          <w:top w:val="single" w:sz="4" w:space="1" w:color="auto"/>
          <w:left w:val="single" w:sz="4" w:space="4" w:color="auto"/>
          <w:bottom w:val="single" w:sz="4" w:space="1" w:color="auto"/>
          <w:right w:val="single" w:sz="4" w:space="4" w:color="auto"/>
        </w:pBdr>
        <w:spacing w:after="200" w:line="276" w:lineRule="auto"/>
        <w:ind w:left="1080"/>
        <w:rPr>
          <w:rFonts w:cs="Times New Roman"/>
          <w:b/>
          <w:bCs/>
          <w:i/>
          <w:iCs/>
          <w:color w:val="auto"/>
          <w:kern w:val="0"/>
          <w:szCs w:val="22"/>
          <w:lang w:eastAsia="en-US"/>
          <w14:ligatures w14:val="none"/>
        </w:rPr>
      </w:pPr>
      <w:r w:rsidRPr="003E08BF">
        <w:rPr>
          <w:rFonts w:cs="Times New Roman"/>
          <w:b/>
          <w:bCs/>
          <w:i/>
          <w:iCs/>
          <w:color w:val="auto"/>
          <w:kern w:val="0"/>
          <w:szCs w:val="22"/>
          <w:lang w:eastAsia="en-US"/>
          <w14:ligatures w14:val="none"/>
        </w:rPr>
        <w:t>Some good news from these workshops included new practices for cutting the reeds (mechanical on land); safe disposal of the cut reeds (black tarps and sun ‘baking’, instead of bagging, where practical); and within the next few years, release of biological controls (type of moth) which should weaken the robustness of the reeds, similar to what was done with purple loosestrife.  Mapping the colonies, and containment, remain the priorities.</w:t>
      </w:r>
    </w:p>
    <w:p w14:paraId="143D6DD6" w14:textId="77777777" w:rsidR="003E08BF" w:rsidRPr="003E08BF" w:rsidRDefault="003E08BF" w:rsidP="003E08BF">
      <w:pPr>
        <w:spacing w:after="200" w:line="276" w:lineRule="auto"/>
        <w:ind w:left="360"/>
        <w:rPr>
          <w:rFonts w:cs="Times New Roman"/>
          <w:b/>
          <w:color w:val="auto"/>
          <w:kern w:val="0"/>
          <w:szCs w:val="22"/>
          <w:lang w:eastAsia="en-US"/>
          <w14:ligatures w14:val="none"/>
        </w:rPr>
      </w:pPr>
    </w:p>
    <w:p w14:paraId="13AB72E7" w14:textId="77777777" w:rsidR="003E08BF" w:rsidRPr="003E08BF" w:rsidRDefault="003E08BF" w:rsidP="003E08BF">
      <w:pPr>
        <w:spacing w:after="200" w:line="276" w:lineRule="auto"/>
        <w:ind w:left="360"/>
        <w:rPr>
          <w:rFonts w:cs="Times New Roman"/>
          <w:b/>
          <w:color w:val="auto"/>
          <w:kern w:val="0"/>
          <w:szCs w:val="22"/>
          <w:lang w:eastAsia="en-US"/>
          <w14:ligatures w14:val="none"/>
        </w:rPr>
      </w:pPr>
      <w:proofErr w:type="spellStart"/>
      <w:r w:rsidRPr="003E08BF">
        <w:rPr>
          <w:rFonts w:cs="Times New Roman"/>
          <w:b/>
          <w:color w:val="auto"/>
          <w:kern w:val="0"/>
          <w:szCs w:val="22"/>
          <w:lang w:eastAsia="en-US"/>
          <w14:ligatures w14:val="none"/>
        </w:rPr>
        <w:t>Eurasion</w:t>
      </w:r>
      <w:proofErr w:type="spellEnd"/>
      <w:r w:rsidRPr="003E08BF">
        <w:rPr>
          <w:rFonts w:cs="Times New Roman"/>
          <w:b/>
          <w:color w:val="auto"/>
          <w:kern w:val="0"/>
          <w:szCs w:val="22"/>
          <w:lang w:eastAsia="en-US"/>
          <w14:ligatures w14:val="none"/>
        </w:rPr>
        <w:t xml:space="preserve"> Water Milfoil:</w:t>
      </w:r>
    </w:p>
    <w:p w14:paraId="3363B853" w14:textId="77777777" w:rsidR="003E08BF" w:rsidRPr="003E08BF" w:rsidRDefault="003E08BF" w:rsidP="003E08BF">
      <w:pPr>
        <w:numPr>
          <w:ilvl w:val="0"/>
          <w:numId w:val="1"/>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Visual analysis at the locations of former and current EWM colonies, to determine the extent of growth or decline.</w:t>
      </w:r>
    </w:p>
    <w:p w14:paraId="13A308AB" w14:textId="77777777" w:rsidR="003E08BF" w:rsidRPr="003E08BF" w:rsidRDefault="003E08BF" w:rsidP="003E08BF">
      <w:pPr>
        <w:numPr>
          <w:ilvl w:val="0"/>
          <w:numId w:val="1"/>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 xml:space="preserve">Identification, with assistance of MVCA Biologist Kelly Stiles, of aquatic plant that is replacing EWM in many locations:  macro algae Chara.  Reasons for this remain unclear; however, various research papers have studied the phenomenon in other (non-local) lakes.  Updated drone studies will provide more empirical evidence for presentation to experts.  </w:t>
      </w:r>
    </w:p>
    <w:p w14:paraId="70904AA8" w14:textId="77777777" w:rsidR="003E08BF" w:rsidRPr="003E08BF" w:rsidRDefault="003E08BF" w:rsidP="003E08BF">
      <w:pPr>
        <w:spacing w:after="200" w:line="276" w:lineRule="auto"/>
        <w:ind w:left="720"/>
        <w:rPr>
          <w:rFonts w:cs="Times New Roman"/>
          <w:color w:val="auto"/>
          <w:kern w:val="0"/>
          <w:szCs w:val="22"/>
          <w:lang w:eastAsia="en-US"/>
          <w14:ligatures w14:val="none"/>
        </w:rPr>
      </w:pPr>
      <w:r w:rsidRPr="003E08BF">
        <w:rPr>
          <w:rFonts w:cs="Times New Roman"/>
          <w:noProof/>
          <w:color w:val="auto"/>
          <w:kern w:val="0"/>
          <w:szCs w:val="22"/>
          <w:lang w:eastAsia="en-US"/>
          <w14:ligatures w14:val="none"/>
        </w:rPr>
        <mc:AlternateContent>
          <mc:Choice Requires="wps">
            <w:drawing>
              <wp:anchor distT="0" distB="0" distL="114300" distR="114300" simplePos="0" relativeHeight="251659264" behindDoc="0" locked="0" layoutInCell="1" allowOverlap="1" wp14:anchorId="2966992A" wp14:editId="600EA99C">
                <wp:simplePos x="0" y="0"/>
                <wp:positionH relativeFrom="column">
                  <wp:posOffset>3861601</wp:posOffset>
                </wp:positionH>
                <wp:positionV relativeFrom="paragraph">
                  <wp:posOffset>269682</wp:posOffset>
                </wp:positionV>
                <wp:extent cx="914400" cy="286247"/>
                <wp:effectExtent l="0" t="0" r="15875" b="19050"/>
                <wp:wrapNone/>
                <wp:docPr id="922187284" name="Text Box 3"/>
                <wp:cNvGraphicFramePr/>
                <a:graphic xmlns:a="http://schemas.openxmlformats.org/drawingml/2006/main">
                  <a:graphicData uri="http://schemas.microsoft.com/office/word/2010/wordprocessingShape">
                    <wps:wsp>
                      <wps:cNvSpPr txBox="1"/>
                      <wps:spPr>
                        <a:xfrm>
                          <a:off x="0" y="0"/>
                          <a:ext cx="914400" cy="286247"/>
                        </a:xfrm>
                        <a:prstGeom prst="rect">
                          <a:avLst/>
                        </a:prstGeom>
                        <a:solidFill>
                          <a:sysClr val="window" lastClr="FFFFFF"/>
                        </a:solidFill>
                        <a:ln w="6350">
                          <a:solidFill>
                            <a:prstClr val="black"/>
                          </a:solidFill>
                        </a:ln>
                      </wps:spPr>
                      <wps:txbx>
                        <w:txbxContent>
                          <w:p w14:paraId="1AD124A8" w14:textId="77777777" w:rsidR="003E08BF" w:rsidRPr="00C72495" w:rsidRDefault="003E08BF" w:rsidP="003E08BF">
                            <w:pPr>
                              <w:rPr>
                                <w:sz w:val="18"/>
                                <w:szCs w:val="18"/>
                              </w:rPr>
                            </w:pPr>
                            <w:r>
                              <w:rPr>
                                <w:sz w:val="18"/>
                                <w:szCs w:val="18"/>
                              </w:rPr>
                              <w:t>N</w:t>
                            </w:r>
                            <w:r w:rsidRPr="00C72495">
                              <w:rPr>
                                <w:sz w:val="18"/>
                                <w:szCs w:val="18"/>
                              </w:rPr>
                              <w:t>ote the EWM (left) being replaced by Chara (right)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6992A" id="_x0000_t202" coordsize="21600,21600" o:spt="202" path="m,l,21600r21600,l21600,xe">
                <v:stroke joinstyle="miter"/>
                <v:path gradientshapeok="t" o:connecttype="rect"/>
              </v:shapetype>
              <v:shape id="Text Box 3" o:spid="_x0000_s1026" type="#_x0000_t202" style="position:absolute;left:0;text-align:left;margin-left:304.05pt;margin-top:21.25pt;width:1in;height:22.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" fillcolor="window" strokeweight=".5pt">
                <v:textbox>
                  <w:txbxContent>
                    <w:p w14:paraId="1AD124A8" w14:textId="77777777" w:rsidR="003E08BF" w:rsidRPr="00C72495" w:rsidRDefault="003E08BF" w:rsidP="003E08BF">
                      <w:pPr>
                        <w:rPr>
                          <w:sz w:val="18"/>
                          <w:szCs w:val="18"/>
                        </w:rPr>
                      </w:pPr>
                      <w:r>
                        <w:rPr>
                          <w:sz w:val="18"/>
                          <w:szCs w:val="18"/>
                        </w:rPr>
                        <w:t>N</w:t>
                      </w:r>
                      <w:r w:rsidRPr="00C72495">
                        <w:rPr>
                          <w:sz w:val="18"/>
                          <w:szCs w:val="18"/>
                        </w:rPr>
                        <w:t>ote the EWM (left) being replaced by Chara (right)</w:t>
                      </w:r>
                    </w:p>
                  </w:txbxContent>
                </v:textbox>
              </v:shape>
            </w:pict>
          </mc:Fallback>
        </mc:AlternateContent>
      </w:r>
      <w:r w:rsidRPr="003E08BF">
        <w:rPr>
          <w:rFonts w:cs="Times New Roman"/>
          <w:noProof/>
          <w:color w:val="auto"/>
          <w:kern w:val="0"/>
          <w:szCs w:val="22"/>
          <w:lang w:eastAsia="en-US"/>
          <w14:ligatures w14:val="none"/>
        </w:rPr>
        <w:drawing>
          <wp:inline distT="0" distB="0" distL="0" distR="0" wp14:anchorId="2D8DBF35" wp14:editId="31ED1F8F">
            <wp:extent cx="2108775" cy="3323853"/>
            <wp:effectExtent l="1905" t="0" r="8255" b="8255"/>
            <wp:docPr id="266431573" name="Picture 1" descr="Note the Eurasion Water Milfoil on the left side of water.  The right side is native Chara.  Previously, EWM inhabited this entire area.  Location:  channel between the lakes, near entrance to Ardoch Lake.  This phenomen (Chara replacing milfoil) has been observed in various places around Ardoch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31573" name="Picture 1" descr="Note the Eurasion Water Milfoil on the left side of water.  The right side is native Chara.  Previously, EWM inhabited this entire area.  Location:  channel between the lakes, near entrance to Ardoch Lake.  This phenomen (Chara replacing milfoil) has been observed in various places around Ardoch Lake."/>
                    <pic:cNvPicPr/>
                  </pic:nvPicPr>
                  <pic:blipFill rotWithShape="1">
                    <a:blip r:embed="rId9" cstate="print">
                      <a:extLst>
                        <a:ext uri="{28A0092B-C50C-407E-A947-70E740481C1C}">
                          <a14:useLocalDpi xmlns:a14="http://schemas.microsoft.com/office/drawing/2010/main" val="0"/>
                        </a:ext>
                      </a:extLst>
                    </a:blip>
                    <a:srcRect r="51394"/>
                    <a:stretch>
                      <a:fillRect/>
                    </a:stretch>
                  </pic:blipFill>
                  <pic:spPr bwMode="auto">
                    <a:xfrm rot="5400000" flipV="1">
                      <a:off x="0" y="0"/>
                      <a:ext cx="2148600" cy="3386625"/>
                    </a:xfrm>
                    <a:prstGeom prst="rect">
                      <a:avLst/>
                    </a:prstGeom>
                    <a:ln>
                      <a:noFill/>
                    </a:ln>
                    <a:extLst>
                      <a:ext uri="{53640926-AAD7-44D8-BBD7-CCE9431645EC}">
                        <a14:shadowObscured xmlns:a14="http://schemas.microsoft.com/office/drawing/2010/main"/>
                      </a:ext>
                    </a:extLst>
                  </pic:spPr>
                </pic:pic>
              </a:graphicData>
            </a:graphic>
          </wp:inline>
        </w:drawing>
      </w:r>
    </w:p>
    <w:p w14:paraId="6A8CF442" w14:textId="77777777" w:rsidR="003E08BF" w:rsidRPr="003E08BF" w:rsidRDefault="003E08BF" w:rsidP="003E08BF">
      <w:pPr>
        <w:numPr>
          <w:ilvl w:val="0"/>
          <w:numId w:val="1"/>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 xml:space="preserve">Review of EWM mitigation using herbicides, including </w:t>
      </w:r>
      <w:proofErr w:type="spellStart"/>
      <w:r w:rsidRPr="003E08BF">
        <w:rPr>
          <w:rFonts w:cs="Times New Roman"/>
          <w:color w:val="auto"/>
          <w:kern w:val="0"/>
          <w:szCs w:val="22"/>
          <w:lang w:eastAsia="en-US"/>
          <w14:ligatures w14:val="none"/>
        </w:rPr>
        <w:t>florpyrauxifen</w:t>
      </w:r>
      <w:proofErr w:type="spellEnd"/>
      <w:r w:rsidRPr="003E08BF">
        <w:rPr>
          <w:rFonts w:cs="Times New Roman"/>
          <w:color w:val="auto"/>
          <w:kern w:val="0"/>
          <w:szCs w:val="22"/>
          <w:lang w:eastAsia="en-US"/>
          <w14:ligatures w14:val="none"/>
        </w:rPr>
        <w:t>-</w:t>
      </w:r>
      <w:proofErr w:type="gramStart"/>
      <w:r w:rsidRPr="003E08BF">
        <w:rPr>
          <w:rFonts w:cs="Times New Roman"/>
          <w:color w:val="auto"/>
          <w:kern w:val="0"/>
          <w:szCs w:val="22"/>
          <w:lang w:eastAsia="en-US"/>
          <w14:ligatures w14:val="none"/>
        </w:rPr>
        <w:t>benzyl  (</w:t>
      </w:r>
      <w:proofErr w:type="spellStart"/>
      <w:proofErr w:type="gramEnd"/>
      <w:r w:rsidRPr="003E08BF">
        <w:rPr>
          <w:rFonts w:cs="Times New Roman"/>
          <w:color w:val="auto"/>
          <w:kern w:val="0"/>
          <w:szCs w:val="22"/>
          <w:lang w:eastAsia="en-US"/>
          <w14:ligatures w14:val="none"/>
        </w:rPr>
        <w:t>ProcellaCOR</w:t>
      </w:r>
      <w:proofErr w:type="spellEnd"/>
      <w:r w:rsidRPr="003E08BF">
        <w:rPr>
          <w:rFonts w:cs="Times New Roman"/>
          <w:color w:val="auto"/>
          <w:kern w:val="0"/>
          <w:szCs w:val="22"/>
          <w:lang w:eastAsia="en-US"/>
          <w14:ligatures w14:val="none"/>
        </w:rPr>
        <w:t xml:space="preserve"> FX), recently approved for use in Canada (2023) and used by </w:t>
      </w:r>
      <w:proofErr w:type="spellStart"/>
      <w:r w:rsidRPr="003E08BF">
        <w:rPr>
          <w:rFonts w:cs="Times New Roman"/>
          <w:color w:val="auto"/>
          <w:kern w:val="0"/>
          <w:szCs w:val="22"/>
          <w:lang w:eastAsia="en-US"/>
          <w14:ligatures w14:val="none"/>
        </w:rPr>
        <w:t>Fairlain</w:t>
      </w:r>
      <w:proofErr w:type="spellEnd"/>
      <w:r w:rsidRPr="003E08BF">
        <w:rPr>
          <w:rFonts w:cs="Times New Roman"/>
          <w:color w:val="auto"/>
          <w:kern w:val="0"/>
          <w:szCs w:val="22"/>
          <w:lang w:eastAsia="en-US"/>
          <w14:ligatures w14:val="none"/>
        </w:rPr>
        <w:t xml:space="preserve"> Lake at that time.  Other lakes/river systems are considering or implementing its use.</w:t>
      </w:r>
    </w:p>
    <w:p w14:paraId="3C83711A" w14:textId="77777777" w:rsidR="003E08BF" w:rsidRPr="003E08BF" w:rsidRDefault="003E08BF" w:rsidP="003E08BF">
      <w:pPr>
        <w:numPr>
          <w:ilvl w:val="0"/>
          <w:numId w:val="1"/>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Responded to NFLAA survey regarding status of our lakes’ EWM patches, work done in the past, and other questions.  Agreed with NFLAA support of study by Mazinaw Lake into effects of aquatic herbicide use.</w:t>
      </w:r>
    </w:p>
    <w:p w14:paraId="1996C638" w14:textId="77777777" w:rsidR="003E08BF" w:rsidRPr="003E08BF" w:rsidRDefault="003E08BF" w:rsidP="003E08BF">
      <w:pPr>
        <w:numPr>
          <w:ilvl w:val="0"/>
          <w:numId w:val="1"/>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 xml:space="preserve">Discussion with Wade Leonard, Granite Ridge Education Centre’s Above and Beyond teacher (GIS program), to confirm interest in and availability to map MALLA lakes in 2026.  Recall that Mr. Leonard and his students performed the prior drone mapping studies for MALLA. </w:t>
      </w:r>
    </w:p>
    <w:p w14:paraId="483F08AB" w14:textId="77777777" w:rsidR="003E08BF" w:rsidRPr="003E08BF" w:rsidRDefault="003E08BF" w:rsidP="003E08BF">
      <w:pPr>
        <w:numPr>
          <w:ilvl w:val="0"/>
          <w:numId w:val="1"/>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Confirmed MVCA as collaborator in our EWM stewardship work in 2026 (important for grant application, per #10).</w:t>
      </w:r>
    </w:p>
    <w:p w14:paraId="353C560C" w14:textId="77777777" w:rsidR="003E08BF" w:rsidRPr="003E08BF" w:rsidRDefault="003E08BF" w:rsidP="003E08BF">
      <w:pPr>
        <w:numPr>
          <w:ilvl w:val="0"/>
          <w:numId w:val="1"/>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 xml:space="preserve">Prepared microgrant application to the Invasive Species Centre to fund the updated aquatic mapping of both lakes, for identification of current EWM colonies, in comparison to last </w:t>
      </w:r>
      <w:r w:rsidRPr="003E08BF">
        <w:rPr>
          <w:rFonts w:cs="Times New Roman"/>
          <w:color w:val="auto"/>
          <w:kern w:val="0"/>
          <w:szCs w:val="22"/>
          <w:lang w:eastAsia="en-US"/>
          <w14:ligatures w14:val="none"/>
        </w:rPr>
        <w:lastRenderedPageBreak/>
        <w:t>mapping studies, circa 2020-2021. The grant application process was rigorous, and included consideration of many factors.</w:t>
      </w:r>
    </w:p>
    <w:p w14:paraId="66BDE09A" w14:textId="77777777" w:rsidR="003E08BF" w:rsidRPr="003E08BF" w:rsidRDefault="003E08BF" w:rsidP="003E08BF">
      <w:pPr>
        <w:pBdr>
          <w:top w:val="single" w:sz="4" w:space="1" w:color="auto"/>
          <w:left w:val="single" w:sz="4" w:space="4" w:color="auto"/>
          <w:bottom w:val="single" w:sz="4" w:space="1" w:color="auto"/>
          <w:right w:val="single" w:sz="4" w:space="4" w:color="auto"/>
        </w:pBdr>
        <w:spacing w:after="200" w:line="276" w:lineRule="auto"/>
        <w:ind w:left="720"/>
        <w:rPr>
          <w:rFonts w:cs="Times New Roman"/>
          <w:b/>
          <w:bCs/>
          <w:i/>
          <w:iCs/>
          <w:color w:val="auto"/>
          <w:kern w:val="0"/>
          <w:szCs w:val="22"/>
          <w:lang w:eastAsia="en-US"/>
          <w14:ligatures w14:val="none"/>
        </w:rPr>
      </w:pPr>
      <w:r w:rsidRPr="003E08BF">
        <w:rPr>
          <w:rFonts w:cs="Times New Roman"/>
          <w:b/>
          <w:bCs/>
          <w:i/>
          <w:iCs/>
          <w:color w:val="auto"/>
          <w:kern w:val="0"/>
          <w:szCs w:val="22"/>
          <w:lang w:eastAsia="en-US"/>
          <w14:ligatures w14:val="none"/>
        </w:rPr>
        <w:t>The grant application status should be available by the MALLA AGM.  Stay tuned for updates!</w:t>
      </w:r>
    </w:p>
    <w:p w14:paraId="1D5E5069" w14:textId="77777777" w:rsidR="003E08BF" w:rsidRPr="003E08BF" w:rsidRDefault="003E08BF" w:rsidP="003E08BF">
      <w:pPr>
        <w:spacing w:after="200" w:line="276" w:lineRule="auto"/>
        <w:ind w:left="360"/>
        <w:rPr>
          <w:rFonts w:cs="Times New Roman"/>
          <w:b/>
          <w:color w:val="auto"/>
          <w:kern w:val="0"/>
          <w:szCs w:val="22"/>
          <w:lang w:eastAsia="en-US"/>
          <w14:ligatures w14:val="none"/>
        </w:rPr>
      </w:pPr>
      <w:r w:rsidRPr="003E08BF">
        <w:rPr>
          <w:rFonts w:cs="Times New Roman"/>
          <w:b/>
          <w:color w:val="auto"/>
          <w:kern w:val="0"/>
          <w:szCs w:val="22"/>
          <w:lang w:eastAsia="en-US"/>
          <w14:ligatures w14:val="none"/>
        </w:rPr>
        <w:t>Public Sessions of Interest:</w:t>
      </w:r>
    </w:p>
    <w:p w14:paraId="463F852A" w14:textId="77777777" w:rsidR="003E08BF" w:rsidRPr="003E08BF" w:rsidRDefault="003E08BF" w:rsidP="003E08BF">
      <w:pPr>
        <w:numPr>
          <w:ilvl w:val="0"/>
          <w:numId w:val="1"/>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 xml:space="preserve">Attending North Frontenac Township and Alliance meetings with potential impacts to planning and development, which may impact our lakes or our community:  </w:t>
      </w:r>
    </w:p>
    <w:p w14:paraId="0DE47EDE" w14:textId="77777777" w:rsidR="003E08BF" w:rsidRPr="003E08BF" w:rsidRDefault="003E08BF" w:rsidP="003E08BF">
      <w:pPr>
        <w:numPr>
          <w:ilvl w:val="1"/>
          <w:numId w:val="1"/>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 xml:space="preserve">Communal Water and Wastewater Services; </w:t>
      </w:r>
    </w:p>
    <w:p w14:paraId="11E3BFA0" w14:textId="77777777" w:rsidR="003E08BF" w:rsidRPr="003E08BF" w:rsidRDefault="003E08BF" w:rsidP="003E08BF">
      <w:pPr>
        <w:numPr>
          <w:ilvl w:val="1"/>
          <w:numId w:val="1"/>
        </w:numPr>
        <w:spacing w:after="200" w:line="276" w:lineRule="auto"/>
        <w:contextualSpacing/>
        <w:rPr>
          <w:rFonts w:cs="Times New Roman"/>
          <w:color w:val="auto"/>
          <w:kern w:val="0"/>
          <w:szCs w:val="22"/>
          <w:lang w:eastAsia="en-US"/>
          <w14:ligatures w14:val="none"/>
        </w:rPr>
      </w:pPr>
      <w:proofErr w:type="spellStart"/>
      <w:r w:rsidRPr="003E08BF">
        <w:rPr>
          <w:rFonts w:cs="Times New Roman"/>
          <w:color w:val="auto"/>
          <w:kern w:val="0"/>
          <w:szCs w:val="22"/>
          <w:lang w:eastAsia="en-US"/>
          <w14:ligatures w14:val="none"/>
        </w:rPr>
        <w:t>Ompah</w:t>
      </w:r>
      <w:proofErr w:type="spellEnd"/>
      <w:r w:rsidRPr="003E08BF">
        <w:rPr>
          <w:rFonts w:cs="Times New Roman"/>
          <w:color w:val="auto"/>
          <w:kern w:val="0"/>
          <w:szCs w:val="22"/>
          <w:lang w:eastAsia="en-US"/>
          <w14:ligatures w14:val="none"/>
        </w:rPr>
        <w:t xml:space="preserve"> Palmerston (Granite Point) Cottage Co-operative – Official Plan Amendment and Zoning Bylaw Amendment; </w:t>
      </w:r>
    </w:p>
    <w:p w14:paraId="693B20B5" w14:textId="77777777" w:rsidR="003E08BF" w:rsidRPr="003E08BF" w:rsidRDefault="003E08BF" w:rsidP="003E08BF">
      <w:pPr>
        <w:numPr>
          <w:ilvl w:val="1"/>
          <w:numId w:val="1"/>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 xml:space="preserve">Community Planning Permit System (CPSS) for waterfront building permit applications; </w:t>
      </w:r>
    </w:p>
    <w:p w14:paraId="1C62B9D1" w14:textId="77777777" w:rsidR="003E08BF" w:rsidRPr="003E08BF" w:rsidRDefault="003E08BF" w:rsidP="003E08BF">
      <w:pPr>
        <w:numPr>
          <w:ilvl w:val="1"/>
          <w:numId w:val="1"/>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 xml:space="preserve">Battery Energy Storage System (BESS) proposal for North Frontenac; </w:t>
      </w:r>
    </w:p>
    <w:p w14:paraId="127F3649" w14:textId="77777777" w:rsidR="003E08BF" w:rsidRPr="003E08BF" w:rsidRDefault="003E08BF" w:rsidP="003E08BF">
      <w:pPr>
        <w:numPr>
          <w:ilvl w:val="1"/>
          <w:numId w:val="1"/>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Annual meeting of North Frontenac Lake Associations Alliance (NFLAA).</w:t>
      </w:r>
    </w:p>
    <w:p w14:paraId="35523A34" w14:textId="77777777" w:rsidR="003E08BF" w:rsidRPr="003E08BF" w:rsidRDefault="003E08BF" w:rsidP="003E08BF">
      <w:pPr>
        <w:spacing w:after="200" w:line="276" w:lineRule="auto"/>
        <w:ind w:left="360"/>
        <w:rPr>
          <w:rFonts w:cs="Times New Roman"/>
          <w:b/>
          <w:color w:val="auto"/>
          <w:kern w:val="0"/>
          <w:szCs w:val="22"/>
          <w:lang w:eastAsia="en-US"/>
          <w14:ligatures w14:val="none"/>
        </w:rPr>
      </w:pPr>
      <w:r w:rsidRPr="003E08BF">
        <w:rPr>
          <w:rFonts w:cs="Times New Roman"/>
          <w:b/>
          <w:color w:val="auto"/>
          <w:kern w:val="0"/>
          <w:szCs w:val="22"/>
          <w:lang w:eastAsia="en-US"/>
          <w14:ligatures w14:val="none"/>
        </w:rPr>
        <w:t>Zebra Mussels:</w:t>
      </w:r>
    </w:p>
    <w:p w14:paraId="2E8FB2C3" w14:textId="77777777" w:rsidR="003E08BF" w:rsidRPr="003E08BF" w:rsidRDefault="003E08BF" w:rsidP="003E08BF">
      <w:pPr>
        <w:numPr>
          <w:ilvl w:val="0"/>
          <w:numId w:val="1"/>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Observation of live Zebra Mussels in Malcolm Lake (west and north shores), and at the beach at Ardoch Lake.  Review of documentation concerning past Zebra Mussel investigations showed that lake water chemistry was not conducive to a large-scale invasion.  This should be updated in 2026.</w:t>
      </w:r>
    </w:p>
    <w:p w14:paraId="59C99C75" w14:textId="77777777" w:rsidR="003E08BF" w:rsidRPr="003E08BF" w:rsidRDefault="003E08BF" w:rsidP="003E08BF">
      <w:pPr>
        <w:spacing w:after="200" w:line="276" w:lineRule="auto"/>
        <w:ind w:left="360"/>
        <w:rPr>
          <w:rFonts w:cs="Times New Roman"/>
          <w:b/>
          <w:color w:val="auto"/>
          <w:kern w:val="0"/>
          <w:szCs w:val="22"/>
          <w:lang w:eastAsia="en-US"/>
          <w14:ligatures w14:val="none"/>
        </w:rPr>
      </w:pPr>
      <w:r w:rsidRPr="003E08BF">
        <w:rPr>
          <w:rFonts w:cs="Times New Roman"/>
          <w:b/>
          <w:color w:val="auto"/>
          <w:kern w:val="0"/>
          <w:szCs w:val="22"/>
          <w:lang w:eastAsia="en-US"/>
          <w14:ligatures w14:val="none"/>
        </w:rPr>
        <w:t>New “No Wake Zone” signage at boat launch:</w:t>
      </w:r>
    </w:p>
    <w:p w14:paraId="2684287F" w14:textId="77777777" w:rsidR="003E08BF" w:rsidRPr="003E08BF" w:rsidRDefault="003E08BF" w:rsidP="003E08BF">
      <w:pPr>
        <w:numPr>
          <w:ilvl w:val="0"/>
          <w:numId w:val="1"/>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Determined that we cannot legally erect signs for speed restriction areas on or near our waterways.  Transport Canada has a process wherein we would apply to the Township to submit an application to TC.  If approved, the Township would then be responsible for the signs, which must follow a prescribed layout/format.  In Ontario, there is already a motorboat speed limit of 10km/h (or 6 mph) within 30m (or 100’) of a shoreline.  Action pending:  Educate members via e-mail and/or Facebook page.</w:t>
      </w:r>
    </w:p>
    <w:p w14:paraId="37124A82" w14:textId="77777777" w:rsidR="003E08BF" w:rsidRPr="003E08BF" w:rsidRDefault="003E08BF" w:rsidP="003E08BF">
      <w:pPr>
        <w:spacing w:after="200" w:line="276" w:lineRule="auto"/>
        <w:rPr>
          <w:rFonts w:cs="Times New Roman"/>
          <w:color w:val="auto"/>
          <w:kern w:val="0"/>
          <w:szCs w:val="22"/>
          <w:lang w:eastAsia="en-US"/>
          <w14:ligatures w14:val="none"/>
        </w:rPr>
      </w:pPr>
      <w:r w:rsidRPr="003E08BF">
        <w:rPr>
          <w:rFonts w:cs="Times New Roman"/>
          <w:color w:val="auto"/>
          <w:kern w:val="0"/>
          <w:szCs w:val="22"/>
          <w:lang w:eastAsia="en-US"/>
          <w14:ligatures w14:val="none"/>
        </w:rPr>
        <w:br w:type="page"/>
      </w:r>
    </w:p>
    <w:p w14:paraId="53C123CF" w14:textId="77777777" w:rsidR="003E08BF" w:rsidRPr="003E08BF" w:rsidRDefault="003E08BF" w:rsidP="003E08BF">
      <w:pPr>
        <w:spacing w:after="200" w:line="276" w:lineRule="auto"/>
        <w:jc w:val="center"/>
        <w:rPr>
          <w:rFonts w:cs="Times New Roman"/>
          <w:b/>
          <w:bCs/>
          <w:color w:val="auto"/>
          <w:kern w:val="0"/>
          <w:sz w:val="24"/>
          <w:lang w:eastAsia="en-US"/>
          <w14:ligatures w14:val="none"/>
        </w:rPr>
      </w:pPr>
      <w:r w:rsidRPr="003E08BF">
        <w:rPr>
          <w:rFonts w:cs="Times New Roman"/>
          <w:b/>
          <w:bCs/>
          <w:color w:val="auto"/>
          <w:kern w:val="0"/>
          <w:sz w:val="24"/>
          <w:lang w:eastAsia="en-US"/>
          <w14:ligatures w14:val="none"/>
        </w:rPr>
        <w:lastRenderedPageBreak/>
        <w:t>Plans for 2026-27</w:t>
      </w:r>
    </w:p>
    <w:p w14:paraId="33879A16" w14:textId="77777777" w:rsidR="003E08BF" w:rsidRPr="003E08BF" w:rsidRDefault="003E08BF" w:rsidP="003E08BF">
      <w:pPr>
        <w:spacing w:after="200" w:line="276" w:lineRule="auto"/>
        <w:rPr>
          <w:rFonts w:cs="Times New Roman"/>
          <w:b/>
          <w:bCs/>
          <w:color w:val="auto"/>
          <w:kern w:val="0"/>
          <w:szCs w:val="22"/>
          <w:lang w:eastAsia="en-US"/>
          <w14:ligatures w14:val="none"/>
        </w:rPr>
      </w:pPr>
      <w:proofErr w:type="spellStart"/>
      <w:r w:rsidRPr="003E08BF">
        <w:rPr>
          <w:rFonts w:cs="Times New Roman"/>
          <w:b/>
          <w:bCs/>
          <w:color w:val="auto"/>
          <w:kern w:val="0"/>
          <w:szCs w:val="22"/>
          <w:lang w:eastAsia="en-US"/>
          <w14:ligatures w14:val="none"/>
        </w:rPr>
        <w:t>Eurasion</w:t>
      </w:r>
      <w:proofErr w:type="spellEnd"/>
      <w:r w:rsidRPr="003E08BF">
        <w:rPr>
          <w:rFonts w:cs="Times New Roman"/>
          <w:b/>
          <w:bCs/>
          <w:color w:val="auto"/>
          <w:kern w:val="0"/>
          <w:szCs w:val="22"/>
          <w:lang w:eastAsia="en-US"/>
          <w14:ligatures w14:val="none"/>
        </w:rPr>
        <w:t xml:space="preserve"> Water Milfoil:</w:t>
      </w:r>
    </w:p>
    <w:p w14:paraId="742F0851" w14:textId="77777777" w:rsidR="003E08BF" w:rsidRPr="003E08BF" w:rsidRDefault="003E08BF" w:rsidP="003E08BF">
      <w:pPr>
        <w:numPr>
          <w:ilvl w:val="0"/>
          <w:numId w:val="4"/>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Attend workshop on drone imaging and GIS, hosted by Granite Ridge Education Centre’s Wade Leonard and his students.</w:t>
      </w:r>
    </w:p>
    <w:p w14:paraId="4B5F12D2" w14:textId="77777777" w:rsidR="003E08BF" w:rsidRPr="003E08BF" w:rsidRDefault="003E08BF" w:rsidP="003E08BF">
      <w:pPr>
        <w:numPr>
          <w:ilvl w:val="0"/>
          <w:numId w:val="4"/>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 xml:space="preserve">Establish project plan for drone imaging of lakes:  determine date(s), obtain approvals, notify landowners, ensure access, and ultimately undertake the imaging, interpret the files, and compare to prior years’ images (~2021 and earlier).  Follow up with biologist contacts and determine next steps for EWM:  new research, remediation techniques, and/or other actions.  </w:t>
      </w:r>
    </w:p>
    <w:p w14:paraId="1961E4D3" w14:textId="77777777" w:rsidR="003E08BF" w:rsidRPr="003E08BF" w:rsidRDefault="003E08BF" w:rsidP="003E08BF">
      <w:pPr>
        <w:numPr>
          <w:ilvl w:val="0"/>
          <w:numId w:val="4"/>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Mandatory reporting to funding agency which provided grant for EWM work:  Invasive Species Action Fund.</w:t>
      </w:r>
    </w:p>
    <w:p w14:paraId="5B9420A8" w14:textId="77777777" w:rsidR="003E08BF" w:rsidRPr="003E08BF" w:rsidRDefault="003E08BF" w:rsidP="003E08BF">
      <w:pPr>
        <w:numPr>
          <w:ilvl w:val="0"/>
          <w:numId w:val="4"/>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Share results and observations with stakeholders and other interested parties.</w:t>
      </w:r>
    </w:p>
    <w:p w14:paraId="5CB5BB19" w14:textId="77777777" w:rsidR="003E08BF" w:rsidRPr="003E08BF" w:rsidRDefault="003E08BF" w:rsidP="003E08BF">
      <w:pPr>
        <w:spacing w:after="200" w:line="276" w:lineRule="auto"/>
        <w:rPr>
          <w:rFonts w:cs="Times New Roman"/>
          <w:b/>
          <w:bCs/>
          <w:color w:val="auto"/>
          <w:kern w:val="0"/>
          <w:szCs w:val="22"/>
          <w:lang w:eastAsia="en-US"/>
          <w14:ligatures w14:val="none"/>
        </w:rPr>
      </w:pPr>
      <w:r w:rsidRPr="003E08BF">
        <w:rPr>
          <w:rFonts w:cs="Times New Roman"/>
          <w:b/>
          <w:bCs/>
          <w:color w:val="auto"/>
          <w:kern w:val="0"/>
          <w:szCs w:val="22"/>
          <w:lang w:eastAsia="en-US"/>
          <w14:ligatures w14:val="none"/>
        </w:rPr>
        <w:t>Invasive Phragmites:</w:t>
      </w:r>
    </w:p>
    <w:p w14:paraId="42D7A7C4" w14:textId="77777777" w:rsidR="003E08BF" w:rsidRPr="003E08BF" w:rsidRDefault="003E08BF" w:rsidP="003E08BF">
      <w:pPr>
        <w:numPr>
          <w:ilvl w:val="0"/>
          <w:numId w:val="4"/>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Promote among membership the mapping of invasive phragmites along the roads of North Frontenac.  Provide members with instructions for downloading and using the app.</w:t>
      </w:r>
    </w:p>
    <w:p w14:paraId="664BE371" w14:textId="77777777" w:rsidR="003E08BF" w:rsidRPr="003E08BF" w:rsidRDefault="003E08BF" w:rsidP="003E08BF">
      <w:pPr>
        <w:numPr>
          <w:ilvl w:val="0"/>
          <w:numId w:val="4"/>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Undertake annual cutting and bagging of phragmites in 2026:  determine date(s), locations, obtain landowner approvals, solicit volunteers, consider new practices for disposal of cut reeds, and host the work parties.</w:t>
      </w:r>
    </w:p>
    <w:p w14:paraId="08614CB5" w14:textId="77777777" w:rsidR="003E08BF" w:rsidRPr="003E08BF" w:rsidRDefault="003E08BF" w:rsidP="003E08BF">
      <w:pPr>
        <w:spacing w:after="200" w:line="276" w:lineRule="auto"/>
        <w:rPr>
          <w:rFonts w:cs="Times New Roman"/>
          <w:b/>
          <w:bCs/>
          <w:color w:val="auto"/>
          <w:kern w:val="0"/>
          <w:szCs w:val="22"/>
          <w:lang w:eastAsia="en-US"/>
          <w14:ligatures w14:val="none"/>
        </w:rPr>
      </w:pPr>
      <w:r w:rsidRPr="003E08BF">
        <w:rPr>
          <w:rFonts w:cs="Times New Roman"/>
          <w:b/>
          <w:bCs/>
          <w:color w:val="auto"/>
          <w:kern w:val="0"/>
          <w:szCs w:val="22"/>
          <w:lang w:eastAsia="en-US"/>
          <w14:ligatures w14:val="none"/>
        </w:rPr>
        <w:t>Zebra Mussels:</w:t>
      </w:r>
    </w:p>
    <w:p w14:paraId="17C86963" w14:textId="77777777" w:rsidR="003E08BF" w:rsidRPr="003E08BF" w:rsidRDefault="003E08BF" w:rsidP="003E08BF">
      <w:pPr>
        <w:numPr>
          <w:ilvl w:val="0"/>
          <w:numId w:val="4"/>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Follow up with investigation into lake chemistry and other conditions that may be changing the ability of ZMs to proliferate in our lakes.</w:t>
      </w:r>
    </w:p>
    <w:p w14:paraId="7E7FC630" w14:textId="77777777" w:rsidR="003E08BF" w:rsidRPr="003E08BF" w:rsidRDefault="003E08BF" w:rsidP="003E08BF">
      <w:pPr>
        <w:spacing w:after="200" w:line="276" w:lineRule="auto"/>
        <w:rPr>
          <w:rFonts w:cs="Times New Roman"/>
          <w:b/>
          <w:bCs/>
          <w:color w:val="auto"/>
          <w:kern w:val="0"/>
          <w:szCs w:val="22"/>
          <w:lang w:eastAsia="en-US"/>
          <w14:ligatures w14:val="none"/>
        </w:rPr>
      </w:pPr>
      <w:r w:rsidRPr="003E08BF">
        <w:rPr>
          <w:rFonts w:cs="Times New Roman"/>
          <w:b/>
          <w:bCs/>
          <w:color w:val="auto"/>
          <w:kern w:val="0"/>
          <w:szCs w:val="22"/>
          <w:lang w:eastAsia="en-US"/>
          <w14:ligatures w14:val="none"/>
        </w:rPr>
        <w:t>Solicit interest in Lake Stewardship Committee:</w:t>
      </w:r>
    </w:p>
    <w:p w14:paraId="06E32DBB" w14:textId="77777777" w:rsidR="003E08BF" w:rsidRPr="003E08BF" w:rsidRDefault="003E08BF" w:rsidP="003E08BF">
      <w:pPr>
        <w:numPr>
          <w:ilvl w:val="0"/>
          <w:numId w:val="4"/>
        </w:numPr>
        <w:spacing w:after="200" w:line="276" w:lineRule="auto"/>
        <w:contextualSpacing/>
        <w:rPr>
          <w:rFonts w:cs="Times New Roman"/>
          <w:color w:val="auto"/>
          <w:kern w:val="0"/>
          <w:szCs w:val="22"/>
          <w:lang w:eastAsia="en-US"/>
          <w14:ligatures w14:val="none"/>
        </w:rPr>
      </w:pPr>
      <w:r w:rsidRPr="003E08BF">
        <w:rPr>
          <w:rFonts w:cs="Times New Roman"/>
          <w:color w:val="auto"/>
          <w:kern w:val="0"/>
          <w:szCs w:val="22"/>
          <w:lang w:eastAsia="en-US"/>
          <w14:ligatures w14:val="none"/>
        </w:rPr>
        <w:t xml:space="preserve">Determine interest among MALLA members in establishing a small group to better manage the stewardship portfolio, and to enable smoother succession planning.    </w:t>
      </w:r>
    </w:p>
    <w:p w14:paraId="545E1003" w14:textId="77777777" w:rsidR="003E08BF" w:rsidRPr="003E08BF" w:rsidRDefault="003E08BF" w:rsidP="003E08BF">
      <w:pPr>
        <w:spacing w:after="200" w:line="276" w:lineRule="auto"/>
        <w:rPr>
          <w:rFonts w:cs="Times New Roman"/>
          <w:color w:val="auto"/>
          <w:kern w:val="0"/>
          <w:szCs w:val="22"/>
          <w:lang w:eastAsia="en-US"/>
          <w14:ligatures w14:val="none"/>
        </w:rPr>
      </w:pPr>
    </w:p>
    <w:p w14:paraId="08178A36" w14:textId="77777777" w:rsidR="009315E7" w:rsidRDefault="009315E7" w:rsidP="009315E7"/>
    <w:p w14:paraId="03D7C4A9" w14:textId="5971B568" w:rsidR="003E08BF" w:rsidRDefault="00FD0721" w:rsidP="00FD0721">
      <w:pPr>
        <w:tabs>
          <w:tab w:val="left" w:pos="1380"/>
        </w:tabs>
      </w:pPr>
      <w:r>
        <w:tab/>
      </w:r>
    </w:p>
    <w:p w14:paraId="6628866E" w14:textId="77777777" w:rsidR="00FD0721" w:rsidRDefault="00FD0721" w:rsidP="00FD0721">
      <w:pPr>
        <w:tabs>
          <w:tab w:val="left" w:pos="1380"/>
        </w:tabs>
      </w:pPr>
    </w:p>
    <w:p w14:paraId="6D3E7DF7" w14:textId="77777777" w:rsidR="00FD0721" w:rsidRDefault="00FD0721" w:rsidP="00FD0721">
      <w:pPr>
        <w:tabs>
          <w:tab w:val="left" w:pos="1380"/>
        </w:tabs>
      </w:pPr>
    </w:p>
    <w:p w14:paraId="12D3ADD6" w14:textId="77777777" w:rsidR="00FD0721" w:rsidRDefault="00FD0721" w:rsidP="00FD0721">
      <w:pPr>
        <w:tabs>
          <w:tab w:val="left" w:pos="1380"/>
        </w:tabs>
      </w:pPr>
    </w:p>
    <w:p w14:paraId="409F863C" w14:textId="77777777" w:rsidR="00FD0721" w:rsidRDefault="00FD0721" w:rsidP="00FD0721">
      <w:pPr>
        <w:tabs>
          <w:tab w:val="left" w:pos="1380"/>
        </w:tabs>
      </w:pPr>
    </w:p>
    <w:p w14:paraId="2A2752AD" w14:textId="77777777" w:rsidR="00FD0721" w:rsidRDefault="00FD0721" w:rsidP="00FD0721">
      <w:pPr>
        <w:tabs>
          <w:tab w:val="left" w:pos="1380"/>
        </w:tabs>
      </w:pPr>
    </w:p>
    <w:p w14:paraId="0760E93E" w14:textId="77777777" w:rsidR="00FD0721" w:rsidRDefault="00FD0721" w:rsidP="00FD0721">
      <w:pPr>
        <w:tabs>
          <w:tab w:val="left" w:pos="1380"/>
        </w:tabs>
      </w:pPr>
    </w:p>
    <w:p w14:paraId="65BA1313" w14:textId="77777777" w:rsidR="00FD0721" w:rsidRDefault="00FD0721" w:rsidP="00FD0721">
      <w:pPr>
        <w:tabs>
          <w:tab w:val="left" w:pos="1380"/>
        </w:tabs>
      </w:pPr>
    </w:p>
    <w:p w14:paraId="30B0BC77" w14:textId="77777777" w:rsidR="00FD0721" w:rsidRDefault="00FD0721" w:rsidP="00FD0721">
      <w:pPr>
        <w:tabs>
          <w:tab w:val="left" w:pos="1380"/>
        </w:tabs>
      </w:pPr>
    </w:p>
    <w:p w14:paraId="78BC8161" w14:textId="77777777" w:rsidR="00FD0721" w:rsidRDefault="00FD0721" w:rsidP="00FD0721">
      <w:pPr>
        <w:tabs>
          <w:tab w:val="left" w:pos="1380"/>
        </w:tabs>
      </w:pPr>
    </w:p>
    <w:p w14:paraId="3CE45A91" w14:textId="77777777" w:rsidR="00FD0721" w:rsidRDefault="00FD0721" w:rsidP="00FD0721">
      <w:pPr>
        <w:tabs>
          <w:tab w:val="left" w:pos="1380"/>
        </w:tabs>
      </w:pPr>
    </w:p>
    <w:p w14:paraId="2866F58A" w14:textId="77777777" w:rsidR="003E08BF" w:rsidRDefault="003E08BF" w:rsidP="009315E7"/>
    <w:p w14:paraId="754CFF35" w14:textId="77777777" w:rsidR="003E08BF" w:rsidRDefault="003E08BF" w:rsidP="009315E7"/>
    <w:p w14:paraId="3D545F90" w14:textId="77777777" w:rsidR="003E08BF" w:rsidRDefault="003E08BF" w:rsidP="009315E7"/>
    <w:p w14:paraId="650DD98E" w14:textId="77777777" w:rsidR="003E08BF" w:rsidRDefault="003E08BF" w:rsidP="009315E7"/>
    <w:p w14:paraId="00E4D51C" w14:textId="77777777" w:rsidR="003E08BF" w:rsidRDefault="003E08BF" w:rsidP="009315E7"/>
    <w:p w14:paraId="7FAC5D13" w14:textId="77777777" w:rsidR="003E08BF" w:rsidRDefault="003E08BF" w:rsidP="009315E7"/>
    <w:p w14:paraId="28E79B82" w14:textId="77777777" w:rsidR="003E08BF" w:rsidRDefault="003E08BF" w:rsidP="009315E7"/>
    <w:p w14:paraId="02E4CFA7" w14:textId="77777777" w:rsidR="003E08BF" w:rsidRDefault="003E08BF" w:rsidP="009315E7"/>
    <w:p w14:paraId="611C3E73" w14:textId="77777777" w:rsidR="003E08BF" w:rsidRDefault="003E08BF" w:rsidP="009315E7"/>
    <w:sectPr w:rsidR="003E08BF" w:rsidSect="009315E7">
      <w:pgSz w:w="12240" w:h="15840"/>
      <w:pgMar w:top="709" w:right="1467"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40A9"/>
    <w:multiLevelType w:val="hybridMultilevel"/>
    <w:tmpl w:val="9AF8AD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B41CD5"/>
    <w:multiLevelType w:val="hybridMultilevel"/>
    <w:tmpl w:val="24F066CE"/>
    <w:lvl w:ilvl="0" w:tplc="1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12D235D"/>
    <w:multiLevelType w:val="hybridMultilevel"/>
    <w:tmpl w:val="36F0247C"/>
    <w:lvl w:ilvl="0" w:tplc="8DC8A71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6F794A56"/>
    <w:multiLevelType w:val="hybridMultilevel"/>
    <w:tmpl w:val="0F1054C6"/>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834687006">
    <w:abstractNumId w:val="3"/>
  </w:num>
  <w:num w:numId="2" w16cid:durableId="1355380530">
    <w:abstractNumId w:val="1"/>
  </w:num>
  <w:num w:numId="3" w16cid:durableId="746923430">
    <w:abstractNumId w:val="0"/>
  </w:num>
  <w:num w:numId="4" w16cid:durableId="19679278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DA"/>
    <w:rsid w:val="00022579"/>
    <w:rsid w:val="003E08BF"/>
    <w:rsid w:val="004650DA"/>
    <w:rsid w:val="005E6D62"/>
    <w:rsid w:val="00621C37"/>
    <w:rsid w:val="00645DB5"/>
    <w:rsid w:val="009206B7"/>
    <w:rsid w:val="009315E7"/>
    <w:rsid w:val="009A0456"/>
    <w:rsid w:val="00AD202B"/>
    <w:rsid w:val="00FD07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943C9"/>
  <w15:chartTrackingRefBased/>
  <w15:docId w15:val="{32429FBB-E31E-473D-8D80-9DABA5EBE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5E7"/>
    <w:rPr>
      <w:rFonts w:ascii="Calibri" w:eastAsia="Calibri" w:hAnsi="Calibri" w:cs="Calibri"/>
      <w:color w:val="000000"/>
      <w:szCs w:val="24"/>
      <w:lang w:eastAsia="en-CA"/>
    </w:rPr>
  </w:style>
  <w:style w:type="paragraph" w:styleId="Heading1">
    <w:name w:val="heading 1"/>
    <w:basedOn w:val="Normal"/>
    <w:next w:val="Normal"/>
    <w:link w:val="Heading1Char"/>
    <w:uiPriority w:val="9"/>
    <w:qFormat/>
    <w:rsid w:val="004650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650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650D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650D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650D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650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50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50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50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0D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650D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650D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650D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650D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650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50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50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50DA"/>
    <w:rPr>
      <w:rFonts w:eastAsiaTheme="majorEastAsia" w:cstheme="majorBidi"/>
      <w:color w:val="272727" w:themeColor="text1" w:themeTint="D8"/>
    </w:rPr>
  </w:style>
  <w:style w:type="paragraph" w:styleId="Title">
    <w:name w:val="Title"/>
    <w:basedOn w:val="Normal"/>
    <w:next w:val="Normal"/>
    <w:link w:val="TitleChar"/>
    <w:uiPriority w:val="10"/>
    <w:qFormat/>
    <w:rsid w:val="004650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50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50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50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50DA"/>
    <w:pPr>
      <w:spacing w:before="160"/>
      <w:jc w:val="center"/>
    </w:pPr>
    <w:rPr>
      <w:i/>
      <w:iCs/>
      <w:color w:val="404040" w:themeColor="text1" w:themeTint="BF"/>
    </w:rPr>
  </w:style>
  <w:style w:type="character" w:customStyle="1" w:styleId="QuoteChar">
    <w:name w:val="Quote Char"/>
    <w:basedOn w:val="DefaultParagraphFont"/>
    <w:link w:val="Quote"/>
    <w:uiPriority w:val="29"/>
    <w:rsid w:val="004650DA"/>
    <w:rPr>
      <w:i/>
      <w:iCs/>
      <w:color w:val="404040" w:themeColor="text1" w:themeTint="BF"/>
    </w:rPr>
  </w:style>
  <w:style w:type="paragraph" w:styleId="ListParagraph">
    <w:name w:val="List Paragraph"/>
    <w:basedOn w:val="Normal"/>
    <w:uiPriority w:val="34"/>
    <w:qFormat/>
    <w:rsid w:val="004650DA"/>
    <w:pPr>
      <w:ind w:left="720"/>
      <w:contextualSpacing/>
    </w:pPr>
  </w:style>
  <w:style w:type="character" w:styleId="IntenseEmphasis">
    <w:name w:val="Intense Emphasis"/>
    <w:basedOn w:val="DefaultParagraphFont"/>
    <w:uiPriority w:val="21"/>
    <w:qFormat/>
    <w:rsid w:val="004650DA"/>
    <w:rPr>
      <w:i/>
      <w:iCs/>
      <w:color w:val="2F5496" w:themeColor="accent1" w:themeShade="BF"/>
    </w:rPr>
  </w:style>
  <w:style w:type="paragraph" w:styleId="IntenseQuote">
    <w:name w:val="Intense Quote"/>
    <w:basedOn w:val="Normal"/>
    <w:next w:val="Normal"/>
    <w:link w:val="IntenseQuoteChar"/>
    <w:uiPriority w:val="30"/>
    <w:qFormat/>
    <w:rsid w:val="004650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650DA"/>
    <w:rPr>
      <w:i/>
      <w:iCs/>
      <w:color w:val="2F5496" w:themeColor="accent1" w:themeShade="BF"/>
    </w:rPr>
  </w:style>
  <w:style w:type="character" w:styleId="IntenseReference">
    <w:name w:val="Intense Reference"/>
    <w:basedOn w:val="DefaultParagraphFont"/>
    <w:uiPriority w:val="32"/>
    <w:qFormat/>
    <w:rsid w:val="004650DA"/>
    <w:rPr>
      <w:b/>
      <w:bCs/>
      <w:smallCaps/>
      <w:color w:val="2F5496" w:themeColor="accent1" w:themeShade="BF"/>
      <w:spacing w:val="5"/>
    </w:rPr>
  </w:style>
  <w:style w:type="table" w:customStyle="1" w:styleId="TableGrid">
    <w:name w:val="TableGrid"/>
    <w:rsid w:val="009315E7"/>
    <w:pPr>
      <w:spacing w:after="0" w:line="240" w:lineRule="auto"/>
    </w:pPr>
    <w:rPr>
      <w:rFonts w:eastAsiaTheme="minorEastAsia"/>
      <w:sz w:val="24"/>
      <w:szCs w:val="24"/>
      <w:lang w:eastAsia="en-C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10644-208D-4870-8BE9-F109C27EF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1275</Words>
  <Characters>7270</Characters>
  <Application>Microsoft Office Word</Application>
  <DocSecurity>0</DocSecurity>
  <Lines>60</Lines>
  <Paragraphs>17</Paragraphs>
  <ScaleCrop>false</ScaleCrop>
  <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Potts</dc:creator>
  <cp:keywords/>
  <dc:description/>
  <cp:lastModifiedBy>Cathy Potts</cp:lastModifiedBy>
  <cp:revision>7</cp:revision>
  <dcterms:created xsi:type="dcterms:W3CDTF">2026-05-27T17:34:00Z</dcterms:created>
  <dcterms:modified xsi:type="dcterms:W3CDTF">2026-05-27T18:20:00Z</dcterms:modified>
</cp:coreProperties>
</file>