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6"/>
          <w:szCs w:val="26"/>
        </w:rPr>
      </w:pPr>
      <w:r w:rsidDel="00000000" w:rsidR="00000000" w:rsidRPr="00000000">
        <w:rPr>
          <w:b w:val="1"/>
          <w:sz w:val="26"/>
          <w:szCs w:val="26"/>
          <w:rtl w:val="0"/>
        </w:rPr>
        <w:t xml:space="preserve">03/14 Keep Code JB-R As Is Public Comment Template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Chairwomen Parker, Superintendent Dorland and the rest of the board, thank you for the opportunity to talk with you today.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 am [INSERT NAME].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{INSERT CONNECTION TO DISTRICT + LANGUAGE ABOUT WHY ITS IMPORTANT TO BE PART OF AN INCLUSIVE DISTRICT THAT PROTECTS TRANSGENDER STUDENTS}.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 am here to urge you to support board policy JB-R Equal Education Opportunities - Transgender Students. Adopted in November 2013, this policy was ahead of its time in ensuring that transgender students have clear, transparent rights in Jeffco. It has functioned well since 2013, protecting and providing clarity to both students and staff.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{TALK ABOUT THE KIND OF ENVIRONMENT THIS POLICY HAS CREATED IN YOUR EXPERIENCE AND WHY IT'S KEY POLICY TO PROTECT AND SUPPORT TRANSGENDER STUDENTS.}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{OPTIONAL: 1-2 sentences to refute the reasons others have recommended for the changes.}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JeffCo Schools must continue to be a welcoming place for our transgender children by keeping policy JB-R as is. </w:t>
        <w:br w:type="textWrapping"/>
        <w:br w:type="textWrapping"/>
        <w:t xml:space="preserve">Also, I wholly support your endorsements of HB24-1039 Non-Legal Name Changes and HB24-1323 School Graduation Attire, which will help protect our students. Thank you for moving us forward in caring for our kids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Thanks so much for your consideration.</w:t>
      </w:r>
      <w:r w:rsidDel="00000000" w:rsidR="00000000" w:rsidRPr="00000000">
        <w:rPr>
          <w:rtl w:val="0"/>
        </w:rPr>
        <w:br w:type="textWrapping"/>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