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84770" cy="968207"/>
            <wp:effectExtent b="0" l="0" r="0" t="0"/>
            <wp:docPr descr="A logo for a pre-school&#10;&#10;AI-generated content may be incorrect." id="873997711" name="image1.jpg"/>
            <a:graphic>
              <a:graphicData uri="http://schemas.openxmlformats.org/drawingml/2006/picture">
                <pic:pic>
                  <pic:nvPicPr>
                    <pic:cNvPr descr="A logo for a pre-school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770" cy="9682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Behaviour Policy</w:t>
      </w:r>
    </w:p>
    <w:p w:rsidR="00000000" w:rsidDel="00000000" w:rsidP="00000000" w:rsidRDefault="00000000" w:rsidRPr="00000000" w14:paraId="00000003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At Sunflowers Pre-School and Out of School Clubs we aim to create a safe, stimulating environment where everyone is enabled to achieve their potential. To be able to do this effectively, we have a behaviour management policy in place to promote positive behaviour and to ensure that unwanted behaviour is not creating a barrier to children’s well-being and learning, as much as possible.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British values are taught throughout our curriculum so that the children learn to show mutual respect regardless of race, gender, or disability.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use stories, games, and model through play, kind behaviours to each other.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are all aware of our strategies for managing unwanted behaviour. Essentially, we focus on encouraging the positive behaviour we see and are consistent in our approach as a staff when modelling and reinforcing routines such as ‘walking feet’ inside.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Occasionally to enhance the usual strategies we may have to use a timer or move a child away from an area if their behaviour has become unsafe for the other children or themselves.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child’s key person is involved when managing behaviour to ensure all conditions regarding that child are considered to make a reflective, informed decision regarding next steps.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Sally and Sammy Sunflower mascots are used to reinforce many expected behaviours such as ‘Trying their best to tidy up’ and expectations for listening and attention at carpet time.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Core books that teach and reinforce sharing, kindness and respect are embedded within the curriculum and show progression throughout the year.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staff complete an Early Years understanding behaviour course to support their knowledge.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key worker moderation meetings, if staff feel a child is struggling with their behaviour, we use TAB training to ascertain any causes. Our SENCO is fully trained in this approach and guides the next steps.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in partnership with parents is needed to ensure all adults in the child’s life can work to support the child.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staff are consistent with the vocabulary they use and the expectations in this policy to ensure continuity for the children.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 is a key terms and vocabulary list that all staff use as a guide to ensure the British Values are embedded throughout.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Key Terms and Vocabulary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044"/>
        <w:tblGridChange w:id="0">
          <w:tblGrid>
            <w:gridCol w:w="2972"/>
            <w:gridCol w:w="60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Democracy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Sally’s turn to talk</w:t>
            </w:r>
          </w:p>
          <w:p w:rsidR="00000000" w:rsidDel="00000000" w:rsidP="00000000" w:rsidRDefault="00000000" w:rsidRPr="00000000" w14:paraId="00000019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Listening ears on</w:t>
            </w:r>
          </w:p>
          <w:p w:rsidR="00000000" w:rsidDel="00000000" w:rsidP="00000000" w:rsidRDefault="00000000" w:rsidRPr="00000000" w14:paraId="0000001A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Hands on your head/nose if you have a question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Rule of Law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Walking feet </w:t>
            </w:r>
          </w:p>
          <w:p w:rsidR="00000000" w:rsidDel="00000000" w:rsidP="00000000" w:rsidRDefault="00000000" w:rsidRPr="00000000" w14:paraId="0000001D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Indoor voices</w:t>
            </w:r>
          </w:p>
          <w:p w:rsidR="00000000" w:rsidDel="00000000" w:rsidP="00000000" w:rsidRDefault="00000000" w:rsidRPr="00000000" w14:paraId="0000001E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Kind hands</w:t>
            </w:r>
          </w:p>
          <w:p w:rsidR="00000000" w:rsidDel="00000000" w:rsidP="00000000" w:rsidRDefault="00000000" w:rsidRPr="00000000" w14:paraId="0000001F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Let’s put our binoculars on (for tidying up)</w:t>
            </w:r>
          </w:p>
          <w:p w:rsidR="00000000" w:rsidDel="00000000" w:rsidP="00000000" w:rsidRDefault="00000000" w:rsidRPr="00000000" w14:paraId="00000020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Pen superhero</w:t>
            </w:r>
          </w:p>
          <w:p w:rsidR="00000000" w:rsidDel="00000000" w:rsidP="00000000" w:rsidRDefault="00000000" w:rsidRPr="00000000" w14:paraId="00000021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‘….’ Is still learning how to…. (When addressing children pointing out other’s negative behaviours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Individual Liberty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‘Wow’ work</w:t>
            </w:r>
          </w:p>
          <w:p w:rsidR="00000000" w:rsidDel="00000000" w:rsidP="00000000" w:rsidRDefault="00000000" w:rsidRPr="00000000" w14:paraId="00000024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Growing your brain</w:t>
            </w:r>
          </w:p>
          <w:p w:rsidR="00000000" w:rsidDel="00000000" w:rsidP="00000000" w:rsidRDefault="00000000" w:rsidRPr="00000000" w14:paraId="00000025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Does that feel safe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Mutual Respect and Tolerance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Using the term ‘Sunflowers’ when addressing the whole group</w:t>
            </w:r>
          </w:p>
          <w:p w:rsidR="00000000" w:rsidDel="00000000" w:rsidP="00000000" w:rsidRDefault="00000000" w:rsidRPr="00000000" w14:paraId="00000028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Teach the work ‘unique’ early</w:t>
            </w:r>
          </w:p>
          <w:p w:rsidR="00000000" w:rsidDel="00000000" w:rsidP="00000000" w:rsidRDefault="00000000" w:rsidRPr="00000000" w14:paraId="00000029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Policy date: 01.01.2025</w:t>
            </w:r>
          </w:p>
          <w:p w:rsidR="00000000" w:rsidDel="00000000" w:rsidP="00000000" w:rsidRDefault="00000000" w:rsidRPr="00000000" w14:paraId="0000002D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Review date: 01/09/2026</w:t>
            </w:r>
          </w:p>
          <w:p w:rsidR="00000000" w:rsidDel="00000000" w:rsidP="00000000" w:rsidRDefault="00000000" w:rsidRPr="00000000" w14:paraId="0000002F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Adopted by: Louisa Cowler</w:t>
            </w:r>
          </w:p>
          <w:p w:rsidR="00000000" w:rsidDel="00000000" w:rsidP="00000000" w:rsidRDefault="00000000" w:rsidRPr="00000000" w14:paraId="00000031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Play" w:cs="Play" w:eastAsia="Play" w:hAnsi="Play"/>
                <w:sz w:val="20"/>
                <w:szCs w:val="20"/>
              </w:rPr>
            </w:pPr>
            <w:r w:rsidDel="00000000" w:rsidR="00000000" w:rsidRPr="00000000">
              <w:rPr>
                <w:rFonts w:ascii="Play" w:cs="Play" w:eastAsia="Play" w:hAnsi="Play"/>
                <w:sz w:val="20"/>
                <w:szCs w:val="20"/>
                <w:rtl w:val="0"/>
              </w:rPr>
              <w:t xml:space="preserve">Role: Sunflowers Pre-School and Out of School Clubs Manager</w:t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603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603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603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603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603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603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603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603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603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603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603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603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603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603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603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603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603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603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603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603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603F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B27CC2"/>
    <w:pPr>
      <w:spacing w:after="0" w:line="240" w:lineRule="auto"/>
    </w:pPr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gBtpVH7d9OrubX6v4Dc0hSrBw==">CgMxLjA4AHIhMWl3TWN3dlpRN2NtYlBQdW1NaDlWLVZPOGdnN0k5Vmlh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2025-01-20T09:03:00Z</dcterms:created>
  <dc:creator>Louisa Cowler</dc:creator>
</cp:coreProperties>
</file>