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F870" w14:textId="600A1DDE" w:rsidR="008D4F26" w:rsidRPr="008D4F26" w:rsidRDefault="008D4F26" w:rsidP="008F21B5">
      <w:pPr>
        <w:rPr>
          <w:b/>
          <w:bCs/>
        </w:rPr>
      </w:pPr>
      <w:r w:rsidRPr="008D4F26">
        <w:rPr>
          <w:b/>
          <w:bCs/>
        </w:rPr>
        <w:t xml:space="preserve">Press Release:  </w:t>
      </w:r>
      <w:r w:rsidRPr="008D4F26">
        <w:rPr>
          <w:b/>
          <w:bCs/>
          <w:color w:val="000000"/>
        </w:rPr>
        <w:t>Occurrence of Legionella spp. in Drinking Water Distribution Systems</w:t>
      </w:r>
    </w:p>
    <w:p w14:paraId="59996AF2" w14:textId="77777777" w:rsidR="008D4F26" w:rsidRDefault="008D4F26" w:rsidP="008F21B5"/>
    <w:p w14:paraId="5E1E923C" w14:textId="7F28C1A2" w:rsidR="008F21B5" w:rsidRDefault="00BA7C8D" w:rsidP="008F21B5">
      <w:r w:rsidRPr="000E3E8C">
        <w:rPr>
          <w:noProof/>
        </w:rPr>
        <w:drawing>
          <wp:anchor distT="0" distB="0" distL="114300" distR="114300" simplePos="0" relativeHeight="251658240" behindDoc="0" locked="0" layoutInCell="1" allowOverlap="1" wp14:anchorId="629ECC18" wp14:editId="54FE6C9B">
            <wp:simplePos x="0" y="0"/>
            <wp:positionH relativeFrom="column">
              <wp:posOffset>3219450</wp:posOffset>
            </wp:positionH>
            <wp:positionV relativeFrom="paragraph">
              <wp:posOffset>19050</wp:posOffset>
            </wp:positionV>
            <wp:extent cx="2619375" cy="1743075"/>
            <wp:effectExtent l="0" t="0" r="9525" b="9525"/>
            <wp:wrapSquare wrapText="bothSides"/>
            <wp:docPr id="1" name="Picture 1" descr="A close-up of a spi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pider&#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0E3E8C">
        <w:t>Dr. Water Consulting, LLC is pleased to announce that along with co-investigators Dr. Jennifer Clancy and Dr. Timothy Bartrand of the Environmental Science Policy and Research Institute (ESPRI)</w:t>
      </w:r>
      <w:r>
        <w:t>,</w:t>
      </w:r>
      <w:r w:rsidR="000E3E8C">
        <w:t xml:space="preserve"> a $206,000 research grant </w:t>
      </w:r>
      <w:r>
        <w:t xml:space="preserve">was awarded </w:t>
      </w:r>
      <w:r w:rsidR="000E3E8C">
        <w:t xml:space="preserve">from The Water Research Foundation.  </w:t>
      </w:r>
      <w:r w:rsidR="008F21B5">
        <w:t xml:space="preserve">The </w:t>
      </w:r>
      <w:r w:rsidR="008F21B5">
        <w:rPr>
          <w:color w:val="0E0D29"/>
        </w:rPr>
        <w:t>total project value is $438,121 and includes $231,976 of in-kind contributions.</w:t>
      </w:r>
    </w:p>
    <w:p w14:paraId="11442E92" w14:textId="33568B20" w:rsidR="000E3E8C" w:rsidRDefault="000E3E8C" w:rsidP="000E3E8C">
      <w:pPr>
        <w:rPr>
          <w:color w:val="000000"/>
        </w:rPr>
      </w:pPr>
      <w:r>
        <w:t>The project, entitled</w:t>
      </w:r>
      <w:r w:rsidR="00B76099">
        <w:rPr>
          <w:color w:val="000000"/>
        </w:rPr>
        <w:t xml:space="preserve"> “Occurrence of Legionella spp. in Drinking Water Distribution Systems” (project 5156</w:t>
      </w:r>
      <w:r w:rsidR="00D95EF8">
        <w:rPr>
          <w:color w:val="000000"/>
        </w:rPr>
        <w:t>)</w:t>
      </w:r>
      <w:r w:rsidR="00530951">
        <w:rPr>
          <w:color w:val="000000"/>
        </w:rPr>
        <w:t xml:space="preserve"> will start in May 2022 with a </w:t>
      </w:r>
      <w:r w:rsidR="00BA7C8D">
        <w:rPr>
          <w:color w:val="000000"/>
        </w:rPr>
        <w:t xml:space="preserve">virtual </w:t>
      </w:r>
      <w:r w:rsidR="00530951">
        <w:rPr>
          <w:color w:val="000000"/>
        </w:rPr>
        <w:t xml:space="preserve">workshop including EPA, CDC, State regulators and health departments, utilities, universities and other agencies to review protocols for responding to detections of </w:t>
      </w:r>
      <w:r w:rsidR="00530951" w:rsidRPr="00530951">
        <w:rPr>
          <w:i/>
          <w:iCs/>
          <w:color w:val="000000"/>
        </w:rPr>
        <w:t>Legionella pneumophila</w:t>
      </w:r>
      <w:r w:rsidR="00530951">
        <w:rPr>
          <w:color w:val="000000"/>
        </w:rPr>
        <w:t xml:space="preserve"> in drinking water distribution systems.</w:t>
      </w:r>
    </w:p>
    <w:p w14:paraId="6EB8A812" w14:textId="01810E22" w:rsidR="00D95EF8" w:rsidRDefault="00D95EF8" w:rsidP="000E3E8C">
      <w:pPr>
        <w:rPr>
          <w:rFonts w:eastAsia="Times New Roman" w:cs="Calibri"/>
          <w:color w:val="222222"/>
        </w:rPr>
      </w:pPr>
      <w:r>
        <w:t xml:space="preserve">The objective the study is to determine the relationship between </w:t>
      </w:r>
      <w:r>
        <w:rPr>
          <w:i/>
          <w:iCs/>
        </w:rPr>
        <w:t>L. pneumophila</w:t>
      </w:r>
      <w:r>
        <w:t xml:space="preserve"> occurrence/ concentration, the level/type of disinfectant residual in distribution systems and other system features (system size, source type etc.).  The USEPA is revising the requirements for distribution system disinfectant residuals and the results of this study will be critical in the value that is eventually set.  To achieve this objective</w:t>
      </w:r>
      <w:r w:rsidR="00530951">
        <w:t>,</w:t>
      </w:r>
      <w:r>
        <w:t xml:space="preserve"> we are looking to analyze 3600 samples from 50 water utilities across the country.  </w:t>
      </w:r>
      <w:r>
        <w:rPr>
          <w:rFonts w:eastAsia="Times New Roman" w:cs="Calibri"/>
          <w:color w:val="222222"/>
        </w:rPr>
        <w:t xml:space="preserve">The </w:t>
      </w:r>
      <w:r w:rsidR="00BA7C8D">
        <w:rPr>
          <w:rFonts w:eastAsia="Times New Roman" w:cs="Calibri"/>
          <w:color w:val="222222"/>
        </w:rPr>
        <w:t>grant</w:t>
      </w:r>
      <w:r>
        <w:rPr>
          <w:rFonts w:eastAsia="Times New Roman" w:cs="Calibri"/>
          <w:color w:val="222222"/>
        </w:rPr>
        <w:t xml:space="preserve"> will provide </w:t>
      </w:r>
      <w:r w:rsidR="00BA7C8D">
        <w:rPr>
          <w:rFonts w:eastAsia="Times New Roman" w:cs="Calibri"/>
          <w:color w:val="222222"/>
        </w:rPr>
        <w:t xml:space="preserve">free </w:t>
      </w:r>
      <w:r>
        <w:rPr>
          <w:rFonts w:eastAsia="Times New Roman" w:cs="Calibri"/>
          <w:color w:val="222222"/>
        </w:rPr>
        <w:t>Legiolert kits to participating utilities so that the utilities can process three samples per week for about 12 weeks during periods of warm water (&gt;18 C).  The testing will be done during the summers of 2022 and 2023.  The protocol for Legiolert is easy to use (similar to a Colilert test).  The project will provide training and initial QA/QC testing.</w:t>
      </w:r>
    </w:p>
    <w:p w14:paraId="68D934C3" w14:textId="6F5500C7" w:rsidR="00530951" w:rsidRDefault="00530951" w:rsidP="000E3E8C">
      <w:pPr>
        <w:rPr>
          <w:rFonts w:eastAsia="Times New Roman" w:cs="Calibri"/>
          <w:color w:val="222222"/>
        </w:rPr>
      </w:pPr>
      <w:r>
        <w:rPr>
          <w:rFonts w:eastAsia="Times New Roman" w:cs="Calibri"/>
          <w:color w:val="222222"/>
        </w:rPr>
        <w:t xml:space="preserve">In addition, a limited number of samples will be analyzed by the standard </w:t>
      </w:r>
      <w:r w:rsidR="008F21B5">
        <w:rPr>
          <w:color w:val="0E0D29"/>
        </w:rPr>
        <w:t xml:space="preserve">ISO 11731 culture assay for </w:t>
      </w:r>
      <w:r w:rsidR="008F21B5" w:rsidRPr="00BA7C8D">
        <w:rPr>
          <w:i/>
          <w:iCs/>
          <w:color w:val="0E0D29"/>
        </w:rPr>
        <w:t>Legionella</w:t>
      </w:r>
      <w:r w:rsidR="008F21B5">
        <w:rPr>
          <w:color w:val="0E0D29"/>
        </w:rPr>
        <w:t xml:space="preserve"> spp. and a commercially available viability qPCR test.  All positive </w:t>
      </w:r>
      <w:r w:rsidR="00C008D9">
        <w:rPr>
          <w:color w:val="0E0D29"/>
        </w:rPr>
        <w:t>isolates</w:t>
      </w:r>
      <w:r w:rsidR="008F21B5">
        <w:rPr>
          <w:color w:val="0E0D29"/>
        </w:rPr>
        <w:t xml:space="preserve"> will be serotypes and identified by MALDI-TOF-MS and subjected to whole genome sequencing.</w:t>
      </w:r>
    </w:p>
    <w:p w14:paraId="18927FE9" w14:textId="20C426C5" w:rsidR="00D95EF8" w:rsidRDefault="00D95EF8" w:rsidP="000E3E8C">
      <w:pPr>
        <w:rPr>
          <w:rFonts w:eastAsia="Times New Roman" w:cs="Calibri"/>
          <w:color w:val="222222"/>
        </w:rPr>
      </w:pPr>
      <w:r>
        <w:rPr>
          <w:rFonts w:eastAsia="Times New Roman" w:cs="Calibri"/>
          <w:color w:val="222222"/>
        </w:rPr>
        <w:t xml:space="preserve">Utilities interested in participation in the project can contact Dr. Mark LeChevallier at </w:t>
      </w:r>
      <w:hyperlink r:id="rId5" w:history="1">
        <w:r w:rsidR="00C008D9" w:rsidRPr="00A735C0">
          <w:rPr>
            <w:rStyle w:val="Hyperlink"/>
            <w:rFonts w:eastAsia="Times New Roman" w:cs="Calibri"/>
          </w:rPr>
          <w:t>lechevallier1@comcast.net</w:t>
        </w:r>
      </w:hyperlink>
      <w:r w:rsidR="00C008D9">
        <w:rPr>
          <w:rFonts w:eastAsia="Times New Roman" w:cs="Calibri"/>
          <w:color w:val="222222"/>
        </w:rPr>
        <w:t>.</w:t>
      </w:r>
    </w:p>
    <w:p w14:paraId="5BBAC936" w14:textId="71B84292" w:rsidR="00C008D9" w:rsidRPr="002F70E0" w:rsidRDefault="00C008D9" w:rsidP="000E3E8C">
      <w:pPr>
        <w:rPr>
          <w:rFonts w:eastAsia="Times New Roman" w:cstheme="minorHAnsi"/>
          <w:color w:val="222222"/>
          <w:u w:val="single"/>
        </w:rPr>
      </w:pPr>
      <w:r w:rsidRPr="002F70E0">
        <w:rPr>
          <w:rFonts w:eastAsia="Times New Roman" w:cstheme="minorHAnsi"/>
          <w:color w:val="222222"/>
          <w:u w:val="single"/>
        </w:rPr>
        <w:t>About Dr. Water Consulting</w:t>
      </w:r>
      <w:proofErr w:type="gramStart"/>
      <w:r w:rsidRPr="002F70E0">
        <w:rPr>
          <w:rFonts w:eastAsia="Times New Roman" w:cstheme="minorHAnsi"/>
          <w:color w:val="222222"/>
          <w:u w:val="single"/>
        </w:rPr>
        <w:t xml:space="preserve">. </w:t>
      </w:r>
      <w:proofErr w:type="gramEnd"/>
      <w:r w:rsidRPr="002F70E0">
        <w:rPr>
          <w:rFonts w:eastAsia="Times New Roman" w:cstheme="minorHAnsi"/>
          <w:color w:val="222222"/>
          <w:u w:val="single"/>
        </w:rPr>
        <w:t>LLC</w:t>
      </w:r>
    </w:p>
    <w:p w14:paraId="3262E44E" w14:textId="00316FDE" w:rsidR="00C008D9" w:rsidRPr="007A6906" w:rsidRDefault="00C008D9" w:rsidP="00C008D9">
      <w:pPr>
        <w:rPr>
          <w:rFonts w:cstheme="minorHAnsi"/>
          <w:sz w:val="18"/>
          <w:szCs w:val="18"/>
        </w:rPr>
      </w:pPr>
      <w:bookmarkStart w:id="0" w:name="_Hlk9408095"/>
      <w:r w:rsidRPr="007A6906">
        <w:rPr>
          <w:rFonts w:cstheme="minorHAnsi"/>
          <w:color w:val="000000"/>
          <w:sz w:val="18"/>
          <w:szCs w:val="18"/>
        </w:rPr>
        <w:t xml:space="preserve">Dr. Mark LeChevallier is the principal and manager of Dr. Water Consulting LLC, a part-time consulting business, after retiring from American Water at the beginning of 2018.  Dr. LeChevallier received his Bachelor of Science and </w:t>
      </w:r>
      <w:proofErr w:type="gramStart"/>
      <w:r w:rsidRPr="007A6906">
        <w:rPr>
          <w:rFonts w:cstheme="minorHAnsi"/>
          <w:color w:val="000000"/>
          <w:sz w:val="18"/>
          <w:szCs w:val="18"/>
        </w:rPr>
        <w:t>Master’s</w:t>
      </w:r>
      <w:proofErr w:type="gramEnd"/>
      <w:r w:rsidRPr="007A6906">
        <w:rPr>
          <w:rFonts w:cstheme="minorHAnsi"/>
          <w:color w:val="000000"/>
          <w:sz w:val="18"/>
          <w:szCs w:val="18"/>
        </w:rPr>
        <w:t xml:space="preserve"> degrees in Microbiology from Oregon State University, and his Ph.D. in Microbiology from Montana State University.  Dr. LeChevallier </w:t>
      </w:r>
      <w:r w:rsidRPr="007A6906">
        <w:rPr>
          <w:rFonts w:cstheme="minorHAnsi"/>
          <w:sz w:val="18"/>
          <w:szCs w:val="18"/>
        </w:rPr>
        <w:t xml:space="preserve">currently serves on the USEPA Science Advisory Board, the Water Science &amp; Technology Board for the National Academy of Science and was a member of the NAS </w:t>
      </w:r>
      <w:r w:rsidRPr="007A6906">
        <w:rPr>
          <w:rFonts w:cstheme="minorHAnsi"/>
          <w:i/>
          <w:sz w:val="18"/>
          <w:szCs w:val="18"/>
        </w:rPr>
        <w:t>Legionella</w:t>
      </w:r>
      <w:r w:rsidRPr="007A6906">
        <w:rPr>
          <w:rFonts w:cstheme="minorHAnsi"/>
          <w:sz w:val="18"/>
          <w:szCs w:val="18"/>
        </w:rPr>
        <w:t xml:space="preserve"> workgroup</w:t>
      </w:r>
      <w:proofErr w:type="gramStart"/>
      <w:r w:rsidRPr="007A6906">
        <w:rPr>
          <w:rFonts w:cstheme="minorHAnsi"/>
          <w:sz w:val="18"/>
          <w:szCs w:val="18"/>
        </w:rPr>
        <w:t xml:space="preserve">. </w:t>
      </w:r>
      <w:proofErr w:type="gramEnd"/>
      <w:r w:rsidRPr="007A6906">
        <w:rPr>
          <w:rFonts w:cstheme="minorHAnsi"/>
          <w:sz w:val="18"/>
          <w:szCs w:val="18"/>
        </w:rPr>
        <w:t xml:space="preserve">He is a fellow of the American Academy of Microbiology.  See </w:t>
      </w:r>
      <w:hyperlink r:id="rId6" w:history="1">
        <w:r w:rsidR="002F70E0" w:rsidRPr="007A6906">
          <w:rPr>
            <w:rStyle w:val="Hyperlink"/>
            <w:rFonts w:cstheme="minorHAnsi"/>
            <w:sz w:val="18"/>
            <w:szCs w:val="18"/>
          </w:rPr>
          <w:t>https://drwaterconsulting.com/</w:t>
        </w:r>
      </w:hyperlink>
      <w:r w:rsidR="002F70E0" w:rsidRPr="007A6906">
        <w:rPr>
          <w:rFonts w:cstheme="minorHAnsi"/>
          <w:sz w:val="18"/>
          <w:szCs w:val="18"/>
        </w:rPr>
        <w:t xml:space="preserve"> </w:t>
      </w:r>
    </w:p>
    <w:p w14:paraId="3EA9B9E0" w14:textId="63A32002" w:rsidR="00C008D9" w:rsidRPr="00BA7C8D" w:rsidRDefault="00C008D9" w:rsidP="00C008D9">
      <w:pPr>
        <w:rPr>
          <w:rFonts w:cstheme="minorHAnsi"/>
          <w:color w:val="000000"/>
          <w:u w:val="single"/>
        </w:rPr>
      </w:pPr>
      <w:r w:rsidRPr="00BA7C8D">
        <w:rPr>
          <w:rFonts w:cstheme="minorHAnsi"/>
          <w:u w:val="single"/>
        </w:rPr>
        <w:t>About the Environmental Science Policy and Research Institute (ESPRI)</w:t>
      </w:r>
    </w:p>
    <w:bookmarkEnd w:id="0"/>
    <w:p w14:paraId="50EB9ABF" w14:textId="29945C92" w:rsidR="000E3E8C" w:rsidRPr="002F70E0" w:rsidRDefault="00C008D9">
      <w:pPr>
        <w:rPr>
          <w:rFonts w:cstheme="minorHAnsi"/>
        </w:rPr>
      </w:pPr>
      <w:r w:rsidRPr="007A6906">
        <w:rPr>
          <w:rFonts w:cstheme="minorHAnsi"/>
          <w:color w:val="000000"/>
          <w:sz w:val="18"/>
          <w:szCs w:val="18"/>
          <w:shd w:val="clear" w:color="auto" w:fill="FFFFFF"/>
        </w:rPr>
        <w:t>ESPRI - The Environmental Science, Policy and Research Institute - is a not-for-profit organization dedicated to public health protection, water conservation and energy conservation.</w:t>
      </w:r>
      <w:r w:rsidR="002F70E0" w:rsidRPr="007A6906">
        <w:rPr>
          <w:rFonts w:cstheme="minorHAnsi"/>
          <w:color w:val="000000"/>
          <w:sz w:val="18"/>
          <w:szCs w:val="18"/>
          <w:shd w:val="clear" w:color="auto" w:fill="FFFFFF"/>
        </w:rPr>
        <w:t xml:space="preserve">  </w:t>
      </w:r>
      <w:r w:rsidRPr="007A6906">
        <w:rPr>
          <w:rFonts w:cstheme="minorHAnsi"/>
          <w:color w:val="000000"/>
          <w:sz w:val="18"/>
          <w:szCs w:val="18"/>
          <w:shd w:val="clear" w:color="auto" w:fill="FFFFFF"/>
        </w:rPr>
        <w:t>Our specialty is water quality and our focus is building water systems.</w:t>
      </w:r>
      <w:r w:rsidR="002F70E0" w:rsidRPr="007A6906">
        <w:rPr>
          <w:rFonts w:cstheme="minorHAnsi"/>
          <w:color w:val="000000"/>
          <w:sz w:val="18"/>
          <w:szCs w:val="18"/>
          <w:shd w:val="clear" w:color="auto" w:fill="FFFFFF"/>
        </w:rPr>
        <w:t xml:space="preserve">  See  </w:t>
      </w:r>
      <w:hyperlink r:id="rId7" w:history="1">
        <w:r w:rsidR="002F70E0" w:rsidRPr="007A6906">
          <w:rPr>
            <w:rStyle w:val="Hyperlink"/>
            <w:rFonts w:cstheme="minorHAnsi"/>
            <w:sz w:val="18"/>
            <w:szCs w:val="18"/>
            <w:shd w:val="clear" w:color="auto" w:fill="FFFFFF"/>
          </w:rPr>
          <w:t>https://esprinstitute.org/index.html</w:t>
        </w:r>
      </w:hyperlink>
      <w:r w:rsidR="002F70E0" w:rsidRPr="007A6906">
        <w:rPr>
          <w:rFonts w:cstheme="minorHAnsi"/>
          <w:color w:val="000000"/>
          <w:sz w:val="18"/>
          <w:szCs w:val="18"/>
          <w:shd w:val="clear" w:color="auto" w:fill="FFFFFF"/>
        </w:rPr>
        <w:t xml:space="preserve"> </w:t>
      </w:r>
    </w:p>
    <w:sectPr w:rsidR="000E3E8C" w:rsidRPr="002F7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8C"/>
    <w:rsid w:val="000E3E8C"/>
    <w:rsid w:val="002F70E0"/>
    <w:rsid w:val="003878E8"/>
    <w:rsid w:val="00530951"/>
    <w:rsid w:val="007A6906"/>
    <w:rsid w:val="008D4F26"/>
    <w:rsid w:val="008F21B5"/>
    <w:rsid w:val="00B76099"/>
    <w:rsid w:val="00BA7C8D"/>
    <w:rsid w:val="00C008D9"/>
    <w:rsid w:val="00C53F16"/>
    <w:rsid w:val="00CB75AF"/>
    <w:rsid w:val="00D9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4FE1"/>
  <w15:chartTrackingRefBased/>
  <w15:docId w15:val="{EE20B688-5206-4799-8C90-E2A7C07A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21B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008D9"/>
    <w:rPr>
      <w:color w:val="0563C1" w:themeColor="hyperlink"/>
      <w:u w:val="single"/>
    </w:rPr>
  </w:style>
  <w:style w:type="character" w:styleId="UnresolvedMention">
    <w:name w:val="Unresolved Mention"/>
    <w:basedOn w:val="DefaultParagraphFont"/>
    <w:uiPriority w:val="99"/>
    <w:semiHidden/>
    <w:unhideWhenUsed/>
    <w:rsid w:val="00C008D9"/>
    <w:rPr>
      <w:color w:val="605E5C"/>
      <w:shd w:val="clear" w:color="auto" w:fill="E1DFDD"/>
    </w:rPr>
  </w:style>
  <w:style w:type="character" w:styleId="FollowedHyperlink">
    <w:name w:val="FollowedHyperlink"/>
    <w:basedOn w:val="DefaultParagraphFont"/>
    <w:uiPriority w:val="99"/>
    <w:semiHidden/>
    <w:unhideWhenUsed/>
    <w:rsid w:val="002F7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prinstitute.org/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waterconsulting.com/" TargetMode="External"/><Relationship Id="rId5" Type="http://schemas.openxmlformats.org/officeDocument/2006/relationships/hyperlink" Target="mailto:lechevallier1@comcast.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LeChevallier</dc:creator>
  <cp:keywords/>
  <dc:description/>
  <cp:lastModifiedBy>Mark LeChevallier</cp:lastModifiedBy>
  <cp:revision>3</cp:revision>
  <dcterms:created xsi:type="dcterms:W3CDTF">2022-04-20T22:22:00Z</dcterms:created>
  <dcterms:modified xsi:type="dcterms:W3CDTF">2022-05-03T22:58:00Z</dcterms:modified>
</cp:coreProperties>
</file>