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240CB9" w14:textId="43743D42" w:rsidR="008178FD" w:rsidRPr="000F2E80" w:rsidRDefault="000F2E80" w:rsidP="000F2E80">
      <w:pPr>
        <w:jc w:val="center"/>
        <w:rPr>
          <w:b/>
          <w:bCs/>
          <w:sz w:val="48"/>
          <w:szCs w:val="48"/>
        </w:rPr>
      </w:pPr>
      <w:r w:rsidRPr="000F2E80">
        <w:rPr>
          <w:b/>
          <w:bCs/>
          <w:noProof/>
          <w:sz w:val="48"/>
          <w:szCs w:val="48"/>
        </w:rPr>
        <w:drawing>
          <wp:anchor distT="0" distB="0" distL="114300" distR="114300" simplePos="0" relativeHeight="251658240" behindDoc="0" locked="0" layoutInCell="1" allowOverlap="1" wp14:anchorId="6E598803" wp14:editId="49B70B84">
            <wp:simplePos x="0" y="0"/>
            <wp:positionH relativeFrom="column">
              <wp:posOffset>146050</wp:posOffset>
            </wp:positionH>
            <wp:positionV relativeFrom="paragraph">
              <wp:posOffset>0</wp:posOffset>
            </wp:positionV>
            <wp:extent cx="2430145" cy="2190750"/>
            <wp:effectExtent l="0" t="0" r="8255" b="0"/>
            <wp:wrapSquare wrapText="bothSides"/>
            <wp:docPr id="1681266867" name="Picture 1" descr="A logo for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66867" name="Picture 1" descr="A logo for a company&#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30145" cy="2190750"/>
                    </a:xfrm>
                    <a:prstGeom prst="rect">
                      <a:avLst/>
                    </a:prstGeom>
                  </pic:spPr>
                </pic:pic>
              </a:graphicData>
            </a:graphic>
            <wp14:sizeRelH relativeFrom="margin">
              <wp14:pctWidth>0</wp14:pctWidth>
            </wp14:sizeRelH>
            <wp14:sizeRelV relativeFrom="margin">
              <wp14:pctHeight>0</wp14:pctHeight>
            </wp14:sizeRelV>
          </wp:anchor>
        </w:drawing>
      </w:r>
      <w:r w:rsidRPr="000F2E80">
        <w:rPr>
          <w:b/>
          <w:bCs/>
          <w:sz w:val="48"/>
          <w:szCs w:val="48"/>
        </w:rPr>
        <w:t>Activity Instruction Sheet</w:t>
      </w:r>
    </w:p>
    <w:p w14:paraId="61B3A2AA" w14:textId="57519493" w:rsidR="000F2E80" w:rsidRPr="005F75A0" w:rsidRDefault="007405DE" w:rsidP="000F2E80">
      <w:pPr>
        <w:jc w:val="center"/>
        <w:rPr>
          <w:b/>
          <w:bCs/>
          <w:sz w:val="56"/>
          <w:szCs w:val="56"/>
        </w:rPr>
      </w:pPr>
      <w:r w:rsidRPr="005F75A0">
        <w:rPr>
          <w:b/>
          <w:bCs/>
          <w:sz w:val="56"/>
          <w:szCs w:val="56"/>
        </w:rPr>
        <w:t>W</w:t>
      </w:r>
      <w:r w:rsidR="005F75A0" w:rsidRPr="005F75A0">
        <w:rPr>
          <w:b/>
          <w:bCs/>
          <w:sz w:val="56"/>
          <w:szCs w:val="56"/>
        </w:rPr>
        <w:t xml:space="preserve">elly </w:t>
      </w:r>
      <w:proofErr w:type="spellStart"/>
      <w:r w:rsidR="005F75A0" w:rsidRPr="005F75A0">
        <w:rPr>
          <w:b/>
          <w:bCs/>
          <w:sz w:val="56"/>
          <w:szCs w:val="56"/>
        </w:rPr>
        <w:t>Wanging</w:t>
      </w:r>
      <w:proofErr w:type="spellEnd"/>
      <w:r w:rsidR="000A414B" w:rsidRPr="005F75A0">
        <w:rPr>
          <w:b/>
          <w:bCs/>
          <w:sz w:val="56"/>
          <w:szCs w:val="56"/>
        </w:rPr>
        <w:t xml:space="preserve"> </w:t>
      </w:r>
      <w:r w:rsidR="001D582A" w:rsidRPr="005F75A0">
        <w:rPr>
          <w:b/>
          <w:bCs/>
          <w:sz w:val="56"/>
          <w:szCs w:val="56"/>
        </w:rPr>
        <w:t>Activity</w:t>
      </w:r>
    </w:p>
    <w:p w14:paraId="1A0C16AD" w14:textId="0C58F0A6" w:rsidR="000F2E80" w:rsidRPr="000F2E80" w:rsidRDefault="000F2E80" w:rsidP="000F2E80">
      <w:pPr>
        <w:jc w:val="center"/>
        <w:rPr>
          <w:b/>
          <w:bCs/>
          <w:color w:val="FF0000"/>
          <w:sz w:val="24"/>
          <w:szCs w:val="24"/>
        </w:rPr>
      </w:pPr>
      <w:r w:rsidRPr="000F2E80">
        <w:rPr>
          <w:b/>
          <w:bCs/>
          <w:color w:val="FF0000"/>
          <w:sz w:val="24"/>
          <w:szCs w:val="24"/>
        </w:rPr>
        <w:t>Supervising Adults/Explorers should have read the risk assessment for this activity before running.</w:t>
      </w:r>
    </w:p>
    <w:p w14:paraId="78FAA68E" w14:textId="05A460FE" w:rsidR="000F2E80" w:rsidRPr="000F2E80" w:rsidRDefault="000F2E80" w:rsidP="000F2E80">
      <w:pPr>
        <w:jc w:val="center"/>
        <w:rPr>
          <w:b/>
          <w:bCs/>
          <w:sz w:val="24"/>
          <w:szCs w:val="24"/>
        </w:rPr>
      </w:pPr>
      <w:r w:rsidRPr="000F2E80">
        <w:rPr>
          <w:b/>
          <w:bCs/>
          <w:sz w:val="24"/>
          <w:szCs w:val="24"/>
        </w:rPr>
        <w:t xml:space="preserve">Equipment required:  </w:t>
      </w:r>
      <w:r w:rsidR="007405DE">
        <w:rPr>
          <w:b/>
          <w:bCs/>
          <w:sz w:val="24"/>
          <w:szCs w:val="24"/>
        </w:rPr>
        <w:t>W</w:t>
      </w:r>
      <w:r w:rsidR="00A85999">
        <w:rPr>
          <w:b/>
          <w:bCs/>
          <w:sz w:val="24"/>
          <w:szCs w:val="24"/>
        </w:rPr>
        <w:t xml:space="preserve">ellies &amp; </w:t>
      </w:r>
      <w:proofErr w:type="spellStart"/>
      <w:r w:rsidR="00A85999">
        <w:rPr>
          <w:b/>
          <w:bCs/>
          <w:sz w:val="24"/>
          <w:szCs w:val="24"/>
        </w:rPr>
        <w:t>Hoola</w:t>
      </w:r>
      <w:proofErr w:type="spellEnd"/>
      <w:r w:rsidR="00A85999">
        <w:rPr>
          <w:b/>
          <w:bCs/>
          <w:sz w:val="24"/>
          <w:szCs w:val="24"/>
        </w:rPr>
        <w:t xml:space="preserve"> Hoops</w:t>
      </w:r>
      <w:r w:rsidR="00484C54">
        <w:rPr>
          <w:b/>
          <w:bCs/>
          <w:sz w:val="24"/>
          <w:szCs w:val="24"/>
        </w:rPr>
        <w:t>, cones to make throwing area safe</w:t>
      </w:r>
      <w:r w:rsidR="00A85999">
        <w:rPr>
          <w:b/>
          <w:bCs/>
          <w:sz w:val="24"/>
          <w:szCs w:val="24"/>
        </w:rPr>
        <w:t xml:space="preserve">, </w:t>
      </w:r>
      <w:r w:rsidRPr="000F2E80">
        <w:rPr>
          <w:b/>
          <w:bCs/>
          <w:sz w:val="24"/>
          <w:szCs w:val="24"/>
        </w:rPr>
        <w:t>Marking sheet.</w:t>
      </w:r>
    </w:p>
    <w:p w14:paraId="62955783" w14:textId="77777777" w:rsidR="000F2E80" w:rsidRPr="004B5570" w:rsidRDefault="000F2E80" w:rsidP="000F2E80">
      <w:pPr>
        <w:jc w:val="center"/>
        <w:rPr>
          <w:b/>
          <w:bCs/>
          <w:sz w:val="24"/>
          <w:szCs w:val="24"/>
          <w:u w:val="single"/>
        </w:rPr>
      </w:pPr>
      <w:r w:rsidRPr="004B5570">
        <w:rPr>
          <w:b/>
          <w:bCs/>
          <w:sz w:val="24"/>
          <w:szCs w:val="24"/>
          <w:u w:val="single"/>
        </w:rPr>
        <w:t>Description of Activity</w:t>
      </w:r>
    </w:p>
    <w:p w14:paraId="5D48C1DC" w14:textId="29235B07" w:rsidR="000F2E80" w:rsidRPr="004B5570" w:rsidRDefault="000F2E80" w:rsidP="000F2E80">
      <w:pPr>
        <w:jc w:val="center"/>
        <w:rPr>
          <w:b/>
          <w:bCs/>
        </w:rPr>
      </w:pPr>
      <w:r w:rsidRPr="004B5570">
        <w:rPr>
          <w:b/>
          <w:bCs/>
        </w:rPr>
        <w:t xml:space="preserve">The </w:t>
      </w:r>
      <w:r w:rsidR="00CF5F01">
        <w:rPr>
          <w:b/>
          <w:bCs/>
        </w:rPr>
        <w:t>W</w:t>
      </w:r>
      <w:r w:rsidR="00A85999">
        <w:rPr>
          <w:b/>
          <w:bCs/>
        </w:rPr>
        <w:t xml:space="preserve">elly </w:t>
      </w:r>
      <w:proofErr w:type="spellStart"/>
      <w:r w:rsidR="00A85999">
        <w:rPr>
          <w:b/>
          <w:bCs/>
        </w:rPr>
        <w:t>Wanging</w:t>
      </w:r>
      <w:proofErr w:type="spellEnd"/>
      <w:r w:rsidRPr="004B5570">
        <w:rPr>
          <w:b/>
          <w:bCs/>
        </w:rPr>
        <w:t xml:space="preserve"> is a</w:t>
      </w:r>
      <w:r w:rsidR="001D582A">
        <w:rPr>
          <w:b/>
          <w:bCs/>
        </w:rPr>
        <w:t xml:space="preserve"> </w:t>
      </w:r>
      <w:proofErr w:type="gramStart"/>
      <w:r w:rsidR="00A85999">
        <w:rPr>
          <w:b/>
          <w:bCs/>
        </w:rPr>
        <w:t>2</w:t>
      </w:r>
      <w:r w:rsidR="001D582A">
        <w:rPr>
          <w:b/>
          <w:bCs/>
        </w:rPr>
        <w:t>0 minute</w:t>
      </w:r>
      <w:proofErr w:type="gramEnd"/>
      <w:r w:rsidR="00D86F14" w:rsidRPr="004B5570">
        <w:rPr>
          <w:b/>
          <w:bCs/>
        </w:rPr>
        <w:t xml:space="preserve"> even</w:t>
      </w:r>
      <w:r w:rsidR="00CC6F23">
        <w:rPr>
          <w:b/>
          <w:bCs/>
        </w:rPr>
        <w:t>t</w:t>
      </w:r>
      <w:r w:rsidR="00D86F14" w:rsidRPr="004B5570">
        <w:rPr>
          <w:b/>
          <w:bCs/>
        </w:rPr>
        <w:t xml:space="preserve"> with </w:t>
      </w:r>
      <w:r w:rsidRPr="004B5570">
        <w:rPr>
          <w:b/>
          <w:bCs/>
        </w:rPr>
        <w:t xml:space="preserve">patrols </w:t>
      </w:r>
      <w:r w:rsidR="00D86F14" w:rsidRPr="004B5570">
        <w:rPr>
          <w:b/>
          <w:bCs/>
        </w:rPr>
        <w:t xml:space="preserve">given points on how </w:t>
      </w:r>
      <w:r w:rsidR="001D582A">
        <w:rPr>
          <w:b/>
          <w:bCs/>
        </w:rPr>
        <w:t>well</w:t>
      </w:r>
      <w:r w:rsidR="00D86F14" w:rsidRPr="004B5570">
        <w:rPr>
          <w:b/>
          <w:bCs/>
        </w:rPr>
        <w:t xml:space="preserve"> they </w:t>
      </w:r>
      <w:r w:rsidR="001A308A">
        <w:rPr>
          <w:b/>
          <w:bCs/>
        </w:rPr>
        <w:t xml:space="preserve">are able </w:t>
      </w:r>
      <w:r w:rsidR="001F1E7C">
        <w:rPr>
          <w:b/>
          <w:bCs/>
        </w:rPr>
        <w:t>complete the task.</w:t>
      </w:r>
    </w:p>
    <w:p w14:paraId="74A22591" w14:textId="4911C4C8" w:rsidR="000F2E80" w:rsidRPr="004B5570" w:rsidRDefault="000F2E80" w:rsidP="000F2E80">
      <w:pPr>
        <w:jc w:val="center"/>
        <w:rPr>
          <w:b/>
          <w:bCs/>
          <w:sz w:val="24"/>
          <w:szCs w:val="24"/>
          <w:u w:val="single"/>
        </w:rPr>
      </w:pPr>
      <w:r w:rsidRPr="004B5570">
        <w:rPr>
          <w:b/>
          <w:bCs/>
          <w:sz w:val="24"/>
          <w:szCs w:val="24"/>
          <w:u w:val="single"/>
        </w:rPr>
        <w:t>Activity Set Up Instructions</w:t>
      </w:r>
    </w:p>
    <w:p w14:paraId="48F8DC66" w14:textId="77777777" w:rsidR="001F1E7C" w:rsidRDefault="001B41B0" w:rsidP="000F2E80">
      <w:pPr>
        <w:jc w:val="center"/>
        <w:rPr>
          <w:b/>
          <w:bCs/>
        </w:rPr>
      </w:pPr>
      <w:r w:rsidRPr="004B5570">
        <w:rPr>
          <w:b/>
          <w:bCs/>
        </w:rPr>
        <w:t>Select a good flat</w:t>
      </w:r>
      <w:r w:rsidR="00670233" w:rsidRPr="004B5570">
        <w:rPr>
          <w:b/>
          <w:bCs/>
        </w:rPr>
        <w:t xml:space="preserve"> grass</w:t>
      </w:r>
      <w:r w:rsidRPr="004B5570">
        <w:rPr>
          <w:b/>
          <w:bCs/>
        </w:rPr>
        <w:t xml:space="preserve"> area </w:t>
      </w:r>
      <w:r w:rsidR="00670233" w:rsidRPr="004B5570">
        <w:rPr>
          <w:b/>
          <w:bCs/>
        </w:rPr>
        <w:t>that is clear from overhead and other obstructions.</w:t>
      </w:r>
    </w:p>
    <w:p w14:paraId="03F85741" w14:textId="77777777" w:rsidR="008C7940" w:rsidRDefault="001F1E7C" w:rsidP="000F2E80">
      <w:pPr>
        <w:jc w:val="center"/>
        <w:rPr>
          <w:b/>
          <w:bCs/>
        </w:rPr>
      </w:pPr>
      <w:r>
        <w:rPr>
          <w:b/>
          <w:bCs/>
        </w:rPr>
        <w:t xml:space="preserve">Set up a </w:t>
      </w:r>
      <w:proofErr w:type="spellStart"/>
      <w:r>
        <w:rPr>
          <w:b/>
          <w:bCs/>
        </w:rPr>
        <w:t>wanging</w:t>
      </w:r>
      <w:proofErr w:type="spellEnd"/>
      <w:r>
        <w:rPr>
          <w:b/>
          <w:bCs/>
        </w:rPr>
        <w:t xml:space="preserve"> line to throw from and </w:t>
      </w:r>
      <w:r w:rsidR="008C7940">
        <w:rPr>
          <w:b/>
          <w:bCs/>
        </w:rPr>
        <w:t xml:space="preserve">the </w:t>
      </w:r>
      <w:proofErr w:type="spellStart"/>
      <w:r w:rsidR="008C7940">
        <w:rPr>
          <w:b/>
          <w:bCs/>
        </w:rPr>
        <w:t>hoola</w:t>
      </w:r>
      <w:proofErr w:type="spellEnd"/>
      <w:r w:rsidR="008C7940">
        <w:rPr>
          <w:b/>
          <w:bCs/>
        </w:rPr>
        <w:t xml:space="preserve"> hoops as targets for the patrols to hit with the wellies.</w:t>
      </w:r>
    </w:p>
    <w:p w14:paraId="6551E8BC" w14:textId="21779DE1" w:rsidR="004B5570" w:rsidRDefault="00670233" w:rsidP="008C7940">
      <w:pPr>
        <w:jc w:val="center"/>
        <w:rPr>
          <w:b/>
          <w:bCs/>
        </w:rPr>
      </w:pPr>
      <w:r w:rsidRPr="004B5570">
        <w:rPr>
          <w:b/>
          <w:bCs/>
        </w:rPr>
        <w:t xml:space="preserve">  </w:t>
      </w:r>
      <w:r w:rsidR="005F5764">
        <w:rPr>
          <w:b/>
          <w:bCs/>
        </w:rPr>
        <w:t>Then use cones to zone off the area of throwing.</w:t>
      </w:r>
    </w:p>
    <w:p w14:paraId="1B058CDB" w14:textId="1CB102E9" w:rsidR="005F5764" w:rsidRDefault="00DA4F56" w:rsidP="008C7940">
      <w:pPr>
        <w:jc w:val="center"/>
        <w:rPr>
          <w:b/>
          <w:bCs/>
        </w:rPr>
      </w:pPr>
      <w:r>
        <w:rPr>
          <w:b/>
          <w:bCs/>
        </w:rPr>
        <w:t xml:space="preserve">The task is for the patrol members to take it in turn to wang a welly </w:t>
      </w:r>
      <w:r w:rsidR="00FB2759">
        <w:rPr>
          <w:b/>
          <w:bCs/>
        </w:rPr>
        <w:t xml:space="preserve">and as a patrol hit each of the </w:t>
      </w:r>
      <w:proofErr w:type="spellStart"/>
      <w:r w:rsidR="00FB2759">
        <w:rPr>
          <w:b/>
          <w:bCs/>
        </w:rPr>
        <w:t>hoola</w:t>
      </w:r>
      <w:proofErr w:type="spellEnd"/>
      <w:r w:rsidR="00FB2759">
        <w:rPr>
          <w:b/>
          <w:bCs/>
        </w:rPr>
        <w:t xml:space="preserve"> hoop targets in the given time.  They should not change throwing order</w:t>
      </w:r>
      <w:r w:rsidR="000F49E9">
        <w:rPr>
          <w:b/>
          <w:bCs/>
        </w:rPr>
        <w:t xml:space="preserve"> once they have started. </w:t>
      </w:r>
    </w:p>
    <w:p w14:paraId="2C22C49F" w14:textId="4BAD9589" w:rsidR="00A5104F" w:rsidRPr="004B5570" w:rsidRDefault="00A5104F" w:rsidP="008C7940">
      <w:pPr>
        <w:jc w:val="center"/>
        <w:rPr>
          <w:b/>
          <w:bCs/>
        </w:rPr>
      </w:pPr>
      <w:r>
        <w:rPr>
          <w:b/>
          <w:bCs/>
        </w:rPr>
        <w:t xml:space="preserve">Once set up the distance of the </w:t>
      </w:r>
      <w:proofErr w:type="spellStart"/>
      <w:r>
        <w:rPr>
          <w:b/>
          <w:bCs/>
        </w:rPr>
        <w:t>hoola</w:t>
      </w:r>
      <w:proofErr w:type="spellEnd"/>
      <w:r>
        <w:rPr>
          <w:b/>
          <w:bCs/>
        </w:rPr>
        <w:t xml:space="preserve"> hoops should not change to ensure </w:t>
      </w:r>
      <w:r w:rsidR="00D747FC">
        <w:rPr>
          <w:b/>
          <w:bCs/>
        </w:rPr>
        <w:t>it is fare on both days.</w:t>
      </w:r>
    </w:p>
    <w:p w14:paraId="7C5A778E" w14:textId="0ADA6501" w:rsidR="000F2E80" w:rsidRPr="004B5570" w:rsidRDefault="000F2E80" w:rsidP="000F2E80">
      <w:pPr>
        <w:jc w:val="center"/>
        <w:rPr>
          <w:b/>
          <w:bCs/>
          <w:sz w:val="24"/>
          <w:szCs w:val="24"/>
          <w:u w:val="single"/>
        </w:rPr>
      </w:pPr>
      <w:r w:rsidRPr="004B5570">
        <w:rPr>
          <w:b/>
          <w:bCs/>
          <w:sz w:val="24"/>
          <w:szCs w:val="24"/>
          <w:u w:val="single"/>
        </w:rPr>
        <w:t>Instructions for Participants</w:t>
      </w:r>
    </w:p>
    <w:p w14:paraId="24EB22F4" w14:textId="005C7A15" w:rsidR="004B5570" w:rsidRDefault="004B5570" w:rsidP="005F46BE">
      <w:pPr>
        <w:jc w:val="center"/>
        <w:rPr>
          <w:b/>
          <w:bCs/>
        </w:rPr>
      </w:pPr>
      <w:r w:rsidRPr="004B5570">
        <w:rPr>
          <w:b/>
          <w:bCs/>
        </w:rPr>
        <w:t xml:space="preserve">You task is to </w:t>
      </w:r>
      <w:r w:rsidR="00393F67">
        <w:rPr>
          <w:b/>
          <w:bCs/>
        </w:rPr>
        <w:t xml:space="preserve">one at a time wang a welly and land it in a </w:t>
      </w:r>
      <w:proofErr w:type="spellStart"/>
      <w:r w:rsidR="00393F67">
        <w:rPr>
          <w:b/>
          <w:bCs/>
        </w:rPr>
        <w:t>hoola</w:t>
      </w:r>
      <w:proofErr w:type="spellEnd"/>
      <w:r w:rsidR="00393F67">
        <w:rPr>
          <w:b/>
          <w:bCs/>
        </w:rPr>
        <w:t xml:space="preserve"> hoop target.</w:t>
      </w:r>
    </w:p>
    <w:p w14:paraId="5D1B6EF9" w14:textId="73B81EA9" w:rsidR="00393F67" w:rsidRDefault="00CD5F5E" w:rsidP="005F46BE">
      <w:pPr>
        <w:jc w:val="center"/>
        <w:rPr>
          <w:b/>
          <w:bCs/>
        </w:rPr>
      </w:pPr>
      <w:r>
        <w:rPr>
          <w:b/>
          <w:bCs/>
        </w:rPr>
        <w:t>You should stay in the order you start and wang well</w:t>
      </w:r>
      <w:r w:rsidR="005A382A">
        <w:rPr>
          <w:b/>
          <w:bCs/>
        </w:rPr>
        <w:t>ies in this order.</w:t>
      </w:r>
    </w:p>
    <w:p w14:paraId="551FE86E" w14:textId="469563F7" w:rsidR="005A382A" w:rsidRDefault="005A382A" w:rsidP="005F46BE">
      <w:pPr>
        <w:jc w:val="center"/>
        <w:rPr>
          <w:b/>
          <w:bCs/>
        </w:rPr>
      </w:pPr>
      <w:r>
        <w:rPr>
          <w:b/>
          <w:bCs/>
        </w:rPr>
        <w:t xml:space="preserve">As a patrol you need to lad </w:t>
      </w:r>
      <w:r w:rsidR="00FB00BF">
        <w:rPr>
          <w:b/>
          <w:bCs/>
        </w:rPr>
        <w:t xml:space="preserve">a welly in each </w:t>
      </w:r>
      <w:proofErr w:type="spellStart"/>
      <w:r w:rsidR="00FB00BF">
        <w:rPr>
          <w:b/>
          <w:bCs/>
        </w:rPr>
        <w:t>hoola</w:t>
      </w:r>
      <w:proofErr w:type="spellEnd"/>
      <w:r w:rsidR="00FB00BF">
        <w:rPr>
          <w:b/>
          <w:bCs/>
        </w:rPr>
        <w:t xml:space="preserve"> hoop.</w:t>
      </w:r>
    </w:p>
    <w:p w14:paraId="76F3C540" w14:textId="5FDFDD6A" w:rsidR="00FB00BF" w:rsidRDefault="00FB00BF" w:rsidP="005F46BE">
      <w:pPr>
        <w:jc w:val="center"/>
        <w:rPr>
          <w:b/>
          <w:bCs/>
        </w:rPr>
      </w:pPr>
      <w:r>
        <w:rPr>
          <w:b/>
          <w:bCs/>
        </w:rPr>
        <w:t xml:space="preserve">Only wellies </w:t>
      </w:r>
      <w:r w:rsidRPr="00B02FB0">
        <w:rPr>
          <w:b/>
          <w:bCs/>
          <w:u w:val="single"/>
        </w:rPr>
        <w:t>IN</w:t>
      </w:r>
      <w:r w:rsidR="00B02FB0">
        <w:rPr>
          <w:b/>
          <w:bCs/>
        </w:rPr>
        <w:t xml:space="preserve"> or partially in</w:t>
      </w:r>
      <w:r>
        <w:rPr>
          <w:b/>
          <w:bCs/>
        </w:rPr>
        <w:t xml:space="preserve"> </w:t>
      </w:r>
      <w:proofErr w:type="spellStart"/>
      <w:r>
        <w:rPr>
          <w:b/>
          <w:bCs/>
        </w:rPr>
        <w:t>hoola</w:t>
      </w:r>
      <w:proofErr w:type="spellEnd"/>
      <w:r>
        <w:rPr>
          <w:b/>
          <w:bCs/>
        </w:rPr>
        <w:t xml:space="preserve"> hoops </w:t>
      </w:r>
      <w:r w:rsidR="00B02FB0">
        <w:rPr>
          <w:b/>
          <w:bCs/>
        </w:rPr>
        <w:t>count.  If they bounce out, then they do not count</w:t>
      </w:r>
      <w:r w:rsidR="00B62D45">
        <w:rPr>
          <w:b/>
          <w:bCs/>
        </w:rPr>
        <w:t>.</w:t>
      </w:r>
    </w:p>
    <w:p w14:paraId="2D989CDE" w14:textId="26DDCE37" w:rsidR="00B62D45" w:rsidRDefault="00B62D45" w:rsidP="005F46BE">
      <w:pPr>
        <w:jc w:val="center"/>
        <w:rPr>
          <w:b/>
          <w:bCs/>
        </w:rPr>
      </w:pPr>
      <w:r>
        <w:rPr>
          <w:b/>
          <w:bCs/>
        </w:rPr>
        <w:t xml:space="preserve">If you run out of wellies, then on the instructions of your </w:t>
      </w:r>
      <w:r w:rsidR="005140A0">
        <w:rPr>
          <w:b/>
          <w:bCs/>
        </w:rPr>
        <w:t xml:space="preserve">supervisors, you should collect the wellies NOT in the </w:t>
      </w:r>
      <w:proofErr w:type="spellStart"/>
      <w:r w:rsidR="005140A0">
        <w:rPr>
          <w:b/>
          <w:bCs/>
        </w:rPr>
        <w:t>hoola</w:t>
      </w:r>
      <w:proofErr w:type="spellEnd"/>
      <w:r w:rsidR="005140A0">
        <w:rPr>
          <w:b/>
          <w:bCs/>
        </w:rPr>
        <w:t xml:space="preserve"> hoops</w:t>
      </w:r>
      <w:r w:rsidR="00CA0D8D">
        <w:rPr>
          <w:b/>
          <w:bCs/>
        </w:rPr>
        <w:t xml:space="preserve">, return them to the </w:t>
      </w:r>
      <w:proofErr w:type="spellStart"/>
      <w:r w:rsidR="00CA0D8D">
        <w:rPr>
          <w:b/>
          <w:bCs/>
        </w:rPr>
        <w:t>wanging</w:t>
      </w:r>
      <w:proofErr w:type="spellEnd"/>
      <w:r w:rsidR="00CA0D8D">
        <w:rPr>
          <w:b/>
          <w:bCs/>
        </w:rPr>
        <w:t xml:space="preserve"> line and start again.</w:t>
      </w:r>
    </w:p>
    <w:p w14:paraId="7FCA647A" w14:textId="77777777" w:rsidR="00380186" w:rsidRDefault="00380186" w:rsidP="005F46BE">
      <w:pPr>
        <w:jc w:val="center"/>
        <w:rPr>
          <w:b/>
          <w:bCs/>
        </w:rPr>
      </w:pPr>
    </w:p>
    <w:p w14:paraId="0E553CF0" w14:textId="40E2E673" w:rsidR="00CA0D8D" w:rsidRDefault="00A50E39" w:rsidP="005F46BE">
      <w:pPr>
        <w:jc w:val="center"/>
        <w:rPr>
          <w:b/>
          <w:bCs/>
        </w:rPr>
      </w:pPr>
      <w:r>
        <w:rPr>
          <w:b/>
          <w:bCs/>
        </w:rPr>
        <w:t xml:space="preserve">You will receive 5 points if you complete the task </w:t>
      </w:r>
      <w:r w:rsidRPr="004A7F12">
        <w:rPr>
          <w:b/>
          <w:bCs/>
          <w:u w:val="single"/>
        </w:rPr>
        <w:t>well</w:t>
      </w:r>
      <w:r>
        <w:rPr>
          <w:b/>
          <w:bCs/>
        </w:rPr>
        <w:t xml:space="preserve"> within the time </w:t>
      </w:r>
      <w:r w:rsidR="00082621">
        <w:rPr>
          <w:b/>
          <w:bCs/>
        </w:rPr>
        <w:t xml:space="preserve">given and show </w:t>
      </w:r>
      <w:r w:rsidR="0044541C">
        <w:rPr>
          <w:b/>
          <w:bCs/>
        </w:rPr>
        <w:t>excellent</w:t>
      </w:r>
      <w:r w:rsidR="00082621">
        <w:rPr>
          <w:b/>
          <w:bCs/>
        </w:rPr>
        <w:t xml:space="preserve"> </w:t>
      </w:r>
      <w:r w:rsidR="0044541C">
        <w:rPr>
          <w:b/>
          <w:bCs/>
        </w:rPr>
        <w:t>teamwork.</w:t>
      </w:r>
    </w:p>
    <w:p w14:paraId="17E569F1" w14:textId="5B50ADF5" w:rsidR="00C51A3C" w:rsidRDefault="00C51A3C" w:rsidP="00C51A3C">
      <w:pPr>
        <w:jc w:val="center"/>
        <w:rPr>
          <w:b/>
          <w:bCs/>
        </w:rPr>
      </w:pPr>
      <w:r>
        <w:rPr>
          <w:b/>
          <w:bCs/>
        </w:rPr>
        <w:t xml:space="preserve">You will receive 4 points if you complete the task within the time given and show </w:t>
      </w:r>
      <w:r w:rsidR="00FF71C8">
        <w:rPr>
          <w:b/>
          <w:bCs/>
        </w:rPr>
        <w:t>good</w:t>
      </w:r>
      <w:r>
        <w:rPr>
          <w:b/>
          <w:bCs/>
        </w:rPr>
        <w:t xml:space="preserve"> teamwork.</w:t>
      </w:r>
    </w:p>
    <w:p w14:paraId="733D37EF" w14:textId="3C57B471" w:rsidR="00947C0A" w:rsidRDefault="00947C0A" w:rsidP="00947C0A">
      <w:pPr>
        <w:jc w:val="center"/>
        <w:rPr>
          <w:b/>
          <w:bCs/>
        </w:rPr>
      </w:pPr>
      <w:r>
        <w:rPr>
          <w:b/>
          <w:bCs/>
        </w:rPr>
        <w:t xml:space="preserve">You will receive 3 points if you complete </w:t>
      </w:r>
      <w:r w:rsidR="00085791" w:rsidRPr="00401592">
        <w:rPr>
          <w:b/>
          <w:bCs/>
          <w:u w:val="single"/>
        </w:rPr>
        <w:t>most</w:t>
      </w:r>
      <w:r w:rsidR="00085791">
        <w:rPr>
          <w:b/>
          <w:bCs/>
        </w:rPr>
        <w:t xml:space="preserve"> of </w:t>
      </w:r>
      <w:r>
        <w:rPr>
          <w:b/>
          <w:bCs/>
        </w:rPr>
        <w:t xml:space="preserve">the task within the time given and show </w:t>
      </w:r>
      <w:r w:rsidR="00401592">
        <w:rPr>
          <w:b/>
          <w:bCs/>
        </w:rPr>
        <w:t>good</w:t>
      </w:r>
      <w:r>
        <w:rPr>
          <w:b/>
          <w:bCs/>
        </w:rPr>
        <w:t xml:space="preserve"> teamwork.</w:t>
      </w:r>
    </w:p>
    <w:p w14:paraId="33DAAA7D" w14:textId="10EBE3CF" w:rsidR="00401592" w:rsidRDefault="00401592" w:rsidP="00401592">
      <w:pPr>
        <w:jc w:val="center"/>
        <w:rPr>
          <w:b/>
          <w:bCs/>
        </w:rPr>
      </w:pPr>
      <w:r>
        <w:rPr>
          <w:b/>
          <w:bCs/>
        </w:rPr>
        <w:t xml:space="preserve">You will receive 2 points if you complete </w:t>
      </w:r>
      <w:r>
        <w:rPr>
          <w:b/>
          <w:bCs/>
          <w:u w:val="single"/>
        </w:rPr>
        <w:t>some</w:t>
      </w:r>
      <w:r>
        <w:rPr>
          <w:b/>
          <w:bCs/>
        </w:rPr>
        <w:t xml:space="preserve"> of the </w:t>
      </w:r>
      <w:proofErr w:type="gramStart"/>
      <w:r>
        <w:rPr>
          <w:b/>
          <w:bCs/>
        </w:rPr>
        <w:t>task</w:t>
      </w:r>
      <w:proofErr w:type="gramEnd"/>
      <w:r>
        <w:rPr>
          <w:b/>
          <w:bCs/>
        </w:rPr>
        <w:t xml:space="preserve"> within the time given and show good teamwork.</w:t>
      </w:r>
    </w:p>
    <w:p w14:paraId="448F293B" w14:textId="081655AF" w:rsidR="00401592" w:rsidRDefault="00401592" w:rsidP="00401592">
      <w:pPr>
        <w:jc w:val="center"/>
        <w:rPr>
          <w:b/>
          <w:bCs/>
        </w:rPr>
      </w:pPr>
      <w:r>
        <w:rPr>
          <w:b/>
          <w:bCs/>
        </w:rPr>
        <w:t xml:space="preserve">You will receive </w:t>
      </w:r>
      <w:r w:rsidR="00953927">
        <w:rPr>
          <w:b/>
          <w:bCs/>
        </w:rPr>
        <w:t>1</w:t>
      </w:r>
      <w:r>
        <w:rPr>
          <w:b/>
          <w:bCs/>
        </w:rPr>
        <w:t xml:space="preserve"> </w:t>
      </w:r>
      <w:proofErr w:type="gramStart"/>
      <w:r>
        <w:rPr>
          <w:b/>
          <w:bCs/>
        </w:rPr>
        <w:t>points</w:t>
      </w:r>
      <w:proofErr w:type="gramEnd"/>
      <w:r>
        <w:rPr>
          <w:b/>
          <w:bCs/>
        </w:rPr>
        <w:t xml:space="preserve"> if you complete </w:t>
      </w:r>
      <w:r w:rsidR="00953927" w:rsidRPr="00380186">
        <w:rPr>
          <w:b/>
          <w:bCs/>
          <w:u w:val="single"/>
        </w:rPr>
        <w:t>some</w:t>
      </w:r>
      <w:r w:rsidR="00953927">
        <w:rPr>
          <w:b/>
          <w:bCs/>
        </w:rPr>
        <w:t xml:space="preserve"> </w:t>
      </w:r>
      <w:r>
        <w:rPr>
          <w:b/>
          <w:bCs/>
        </w:rPr>
        <w:t xml:space="preserve">of the </w:t>
      </w:r>
      <w:proofErr w:type="gramStart"/>
      <w:r>
        <w:rPr>
          <w:b/>
          <w:bCs/>
        </w:rPr>
        <w:t>task</w:t>
      </w:r>
      <w:proofErr w:type="gramEnd"/>
      <w:r>
        <w:rPr>
          <w:b/>
          <w:bCs/>
        </w:rPr>
        <w:t xml:space="preserve"> within the time given and show </w:t>
      </w:r>
      <w:r w:rsidR="00380186">
        <w:rPr>
          <w:b/>
          <w:bCs/>
        </w:rPr>
        <w:t>reasonable</w:t>
      </w:r>
      <w:r>
        <w:rPr>
          <w:b/>
          <w:bCs/>
        </w:rPr>
        <w:t xml:space="preserve"> teamwork.</w:t>
      </w:r>
    </w:p>
    <w:p w14:paraId="3943C4D1" w14:textId="77777777" w:rsidR="0044541C" w:rsidRDefault="0044541C" w:rsidP="005F46BE">
      <w:pPr>
        <w:jc w:val="center"/>
        <w:rPr>
          <w:b/>
          <w:bCs/>
        </w:rPr>
      </w:pPr>
    </w:p>
    <w:p w14:paraId="78AC1D48" w14:textId="5D4E82E8" w:rsidR="004B5570" w:rsidRDefault="00533345" w:rsidP="004B5570">
      <w:pPr>
        <w:jc w:val="center"/>
        <w:rPr>
          <w:b/>
          <w:bCs/>
        </w:rPr>
      </w:pPr>
      <w:r>
        <w:rPr>
          <w:b/>
          <w:bCs/>
        </w:rPr>
        <w:t xml:space="preserve">If an instructor tells you to stop, you are to stop immediately.  </w:t>
      </w:r>
    </w:p>
    <w:p w14:paraId="0DB1C3E3" w14:textId="77B49814" w:rsidR="005E07B0" w:rsidRDefault="005E07B0">
      <w:pPr>
        <w:rPr>
          <w:b/>
          <w:bCs/>
        </w:rPr>
      </w:pPr>
      <w:r>
        <w:rPr>
          <w:b/>
          <w:bCs/>
        </w:rPr>
        <w:br w:type="page"/>
      </w:r>
    </w:p>
    <w:tbl>
      <w:tblPr>
        <w:tblW w:w="10245" w:type="dxa"/>
        <w:tblLook w:val="04A0" w:firstRow="1" w:lastRow="0" w:firstColumn="1" w:lastColumn="0" w:noHBand="0" w:noVBand="1"/>
      </w:tblPr>
      <w:tblGrid>
        <w:gridCol w:w="1992"/>
        <w:gridCol w:w="2477"/>
        <w:gridCol w:w="1456"/>
        <w:gridCol w:w="4320"/>
      </w:tblGrid>
      <w:tr w:rsidR="005E07B0" w:rsidRPr="005E07B0" w14:paraId="6DB05FE0" w14:textId="77777777" w:rsidTr="005E07B0">
        <w:trPr>
          <w:trHeight w:val="509"/>
        </w:trPr>
        <w:tc>
          <w:tcPr>
            <w:tcW w:w="10245" w:type="dxa"/>
            <w:gridSpan w:val="4"/>
            <w:tcBorders>
              <w:top w:val="nil"/>
              <w:left w:val="nil"/>
              <w:bottom w:val="single" w:sz="4" w:space="0" w:color="auto"/>
              <w:right w:val="nil"/>
            </w:tcBorders>
            <w:noWrap/>
            <w:vAlign w:val="center"/>
            <w:hideMark/>
          </w:tcPr>
          <w:p w14:paraId="729C3529" w14:textId="77777777" w:rsidR="005E07B0" w:rsidRPr="005E07B0" w:rsidRDefault="005E07B0" w:rsidP="005E07B0">
            <w:pPr>
              <w:spacing w:after="0" w:line="240" w:lineRule="auto"/>
              <w:jc w:val="center"/>
              <w:rPr>
                <w:rFonts w:ascii="Aptos Narrow" w:eastAsia="Times New Roman" w:hAnsi="Aptos Narrow" w:cs="Times New Roman"/>
                <w:b/>
                <w:bCs/>
                <w:color w:val="000000"/>
                <w:sz w:val="24"/>
                <w:szCs w:val="24"/>
                <w:u w:val="single"/>
                <w:lang w:eastAsia="en-GB"/>
              </w:rPr>
            </w:pPr>
            <w:r w:rsidRPr="005E07B0">
              <w:rPr>
                <w:rFonts w:ascii="Aptos Narrow" w:eastAsia="Times New Roman" w:hAnsi="Aptos Narrow" w:cs="Times New Roman"/>
                <w:b/>
                <w:bCs/>
                <w:color w:val="000000"/>
                <w:sz w:val="24"/>
                <w:szCs w:val="24"/>
                <w:u w:val="single"/>
                <w:lang w:eastAsia="en-GB"/>
              </w:rPr>
              <w:lastRenderedPageBreak/>
              <w:t>Risk Assessment</w:t>
            </w:r>
          </w:p>
        </w:tc>
      </w:tr>
      <w:tr w:rsidR="005E07B0" w:rsidRPr="005E07B0" w14:paraId="3CC7751E" w14:textId="77777777" w:rsidTr="005E07B0">
        <w:trPr>
          <w:trHeight w:val="1121"/>
        </w:trPr>
        <w:tc>
          <w:tcPr>
            <w:tcW w:w="1992" w:type="dxa"/>
            <w:tcBorders>
              <w:top w:val="nil"/>
              <w:left w:val="single" w:sz="4" w:space="0" w:color="auto"/>
              <w:bottom w:val="single" w:sz="4" w:space="0" w:color="auto"/>
              <w:right w:val="single" w:sz="4" w:space="0" w:color="auto"/>
            </w:tcBorders>
            <w:shd w:val="clear" w:color="000000" w:fill="D9D9D9"/>
            <w:vAlign w:val="center"/>
            <w:hideMark/>
          </w:tcPr>
          <w:p w14:paraId="225B097D" w14:textId="77777777" w:rsidR="005E07B0" w:rsidRPr="005E07B0" w:rsidRDefault="005E07B0" w:rsidP="005E07B0">
            <w:pPr>
              <w:spacing w:after="0" w:line="240" w:lineRule="auto"/>
              <w:jc w:val="center"/>
              <w:rPr>
                <w:rFonts w:ascii="Nunito Sans" w:eastAsia="Times New Roman" w:hAnsi="Nunito Sans" w:cs="Times New Roman"/>
                <w:b/>
                <w:bCs/>
                <w:color w:val="000000"/>
                <w:sz w:val="20"/>
                <w:szCs w:val="20"/>
                <w:lang w:eastAsia="en-GB"/>
              </w:rPr>
            </w:pPr>
            <w:r w:rsidRPr="005E07B0">
              <w:rPr>
                <w:rFonts w:ascii="Nunito Sans" w:eastAsia="Times New Roman" w:hAnsi="Nunito Sans" w:cs="Times New Roman"/>
                <w:b/>
                <w:bCs/>
                <w:sz w:val="20"/>
                <w:szCs w:val="20"/>
                <w:lang w:eastAsia="en-GB"/>
              </w:rPr>
              <w:t>What could go wrong?</w:t>
            </w:r>
          </w:p>
        </w:tc>
        <w:tc>
          <w:tcPr>
            <w:tcW w:w="2477" w:type="dxa"/>
            <w:tcBorders>
              <w:top w:val="nil"/>
              <w:left w:val="nil"/>
              <w:bottom w:val="single" w:sz="4" w:space="0" w:color="auto"/>
              <w:right w:val="single" w:sz="4" w:space="0" w:color="auto"/>
            </w:tcBorders>
            <w:shd w:val="clear" w:color="000000" w:fill="D9D9D9"/>
            <w:vAlign w:val="center"/>
            <w:hideMark/>
          </w:tcPr>
          <w:p w14:paraId="1987D6A8" w14:textId="77777777" w:rsidR="005E07B0" w:rsidRPr="005E07B0" w:rsidRDefault="005E07B0" w:rsidP="005E07B0">
            <w:pPr>
              <w:spacing w:after="0" w:line="240" w:lineRule="auto"/>
              <w:jc w:val="center"/>
              <w:rPr>
                <w:rFonts w:ascii="Nunito Sans" w:eastAsia="Times New Roman" w:hAnsi="Nunito Sans" w:cs="Times New Roman"/>
                <w:b/>
                <w:bCs/>
                <w:color w:val="000000"/>
                <w:sz w:val="20"/>
                <w:szCs w:val="20"/>
                <w:lang w:eastAsia="en-GB"/>
              </w:rPr>
            </w:pPr>
            <w:r w:rsidRPr="005E07B0">
              <w:rPr>
                <w:rFonts w:ascii="Nunito Sans" w:eastAsia="Times New Roman" w:hAnsi="Nunito Sans" w:cs="Times New Roman"/>
                <w:b/>
                <w:bCs/>
                <w:sz w:val="20"/>
                <w:szCs w:val="20"/>
                <w:lang w:eastAsia="en-GB"/>
              </w:rPr>
              <w:t>What is Risk from it?</w:t>
            </w:r>
          </w:p>
        </w:tc>
        <w:tc>
          <w:tcPr>
            <w:tcW w:w="1456" w:type="dxa"/>
            <w:tcBorders>
              <w:top w:val="nil"/>
              <w:left w:val="nil"/>
              <w:bottom w:val="single" w:sz="4" w:space="0" w:color="auto"/>
              <w:right w:val="single" w:sz="4" w:space="0" w:color="auto"/>
            </w:tcBorders>
            <w:shd w:val="clear" w:color="000000" w:fill="D9D9D9"/>
            <w:vAlign w:val="center"/>
            <w:hideMark/>
          </w:tcPr>
          <w:p w14:paraId="0B42A122" w14:textId="77777777" w:rsidR="005E07B0" w:rsidRPr="005E07B0" w:rsidRDefault="005E07B0" w:rsidP="005E07B0">
            <w:pPr>
              <w:spacing w:after="0" w:line="240" w:lineRule="auto"/>
              <w:jc w:val="center"/>
              <w:rPr>
                <w:rFonts w:ascii="Nunito Sans" w:eastAsia="Times New Roman" w:hAnsi="Nunito Sans" w:cs="Times New Roman"/>
                <w:b/>
                <w:bCs/>
                <w:color w:val="000000"/>
                <w:sz w:val="20"/>
                <w:szCs w:val="20"/>
                <w:lang w:eastAsia="en-GB"/>
              </w:rPr>
            </w:pPr>
            <w:r w:rsidRPr="005E07B0">
              <w:rPr>
                <w:rFonts w:ascii="Nunito Sans" w:eastAsia="Times New Roman" w:hAnsi="Nunito Sans" w:cs="Times New Roman"/>
                <w:b/>
                <w:bCs/>
                <w:sz w:val="20"/>
                <w:szCs w:val="20"/>
                <w:lang w:eastAsia="en-GB"/>
              </w:rPr>
              <w:t>Who is at risk?</w:t>
            </w:r>
          </w:p>
        </w:tc>
        <w:tc>
          <w:tcPr>
            <w:tcW w:w="4319" w:type="dxa"/>
            <w:tcBorders>
              <w:top w:val="nil"/>
              <w:left w:val="nil"/>
              <w:bottom w:val="single" w:sz="4" w:space="0" w:color="auto"/>
              <w:right w:val="single" w:sz="4" w:space="0" w:color="auto"/>
            </w:tcBorders>
            <w:shd w:val="clear" w:color="000000" w:fill="D9D9D9"/>
            <w:vAlign w:val="center"/>
            <w:hideMark/>
          </w:tcPr>
          <w:p w14:paraId="162C4E60" w14:textId="77777777" w:rsidR="005E07B0" w:rsidRPr="005E07B0" w:rsidRDefault="005E07B0" w:rsidP="005E07B0">
            <w:pPr>
              <w:spacing w:after="0" w:line="240" w:lineRule="auto"/>
              <w:jc w:val="center"/>
              <w:rPr>
                <w:rFonts w:ascii="Nunito Sans" w:eastAsia="Times New Roman" w:hAnsi="Nunito Sans" w:cs="Times New Roman"/>
                <w:b/>
                <w:bCs/>
                <w:color w:val="000000"/>
                <w:sz w:val="20"/>
                <w:szCs w:val="20"/>
                <w:lang w:eastAsia="en-GB"/>
              </w:rPr>
            </w:pPr>
            <w:r w:rsidRPr="005E07B0">
              <w:rPr>
                <w:rFonts w:ascii="Nunito Sans" w:eastAsia="Times New Roman" w:hAnsi="Nunito Sans" w:cs="Times New Roman"/>
                <w:b/>
                <w:bCs/>
                <w:sz w:val="20"/>
                <w:szCs w:val="20"/>
                <w:lang w:eastAsia="en-GB"/>
              </w:rPr>
              <w:t>What are you going to do about it?</w:t>
            </w:r>
          </w:p>
        </w:tc>
      </w:tr>
      <w:tr w:rsidR="005E07B0" w:rsidRPr="005E07B0" w14:paraId="2B75F061" w14:textId="77777777" w:rsidTr="005E07B0">
        <w:trPr>
          <w:trHeight w:val="1223"/>
        </w:trPr>
        <w:tc>
          <w:tcPr>
            <w:tcW w:w="1992" w:type="dxa"/>
            <w:tcBorders>
              <w:top w:val="nil"/>
              <w:left w:val="single" w:sz="4" w:space="0" w:color="auto"/>
              <w:bottom w:val="single" w:sz="4" w:space="0" w:color="auto"/>
              <w:right w:val="single" w:sz="4" w:space="0" w:color="auto"/>
            </w:tcBorders>
            <w:vAlign w:val="center"/>
            <w:hideMark/>
          </w:tcPr>
          <w:p w14:paraId="4AE4DB3C" w14:textId="77777777" w:rsidR="005E07B0" w:rsidRPr="005E07B0" w:rsidRDefault="005E07B0" w:rsidP="005E07B0">
            <w:pPr>
              <w:spacing w:after="0" w:line="240" w:lineRule="auto"/>
              <w:rPr>
                <w:rFonts w:ascii="Nunito Sans" w:eastAsia="Times New Roman" w:hAnsi="Nunito Sans" w:cs="Times New Roman"/>
                <w:color w:val="000000"/>
                <w:sz w:val="18"/>
                <w:szCs w:val="18"/>
                <w:lang w:eastAsia="en-GB"/>
              </w:rPr>
            </w:pPr>
            <w:r w:rsidRPr="005E07B0">
              <w:rPr>
                <w:rFonts w:ascii="Nunito Sans" w:eastAsia="Times New Roman" w:hAnsi="Nunito Sans" w:cs="Calibri"/>
                <w:color w:val="000000"/>
                <w:sz w:val="18"/>
                <w:szCs w:val="18"/>
                <w:lang w:eastAsia="en-GB"/>
              </w:rPr>
              <w:t>Lack of appropriate supervision</w:t>
            </w:r>
          </w:p>
        </w:tc>
        <w:tc>
          <w:tcPr>
            <w:tcW w:w="2477" w:type="dxa"/>
            <w:tcBorders>
              <w:top w:val="nil"/>
              <w:left w:val="nil"/>
              <w:bottom w:val="single" w:sz="4" w:space="0" w:color="auto"/>
              <w:right w:val="single" w:sz="4" w:space="0" w:color="auto"/>
            </w:tcBorders>
            <w:vAlign w:val="center"/>
            <w:hideMark/>
          </w:tcPr>
          <w:p w14:paraId="48BB76BF" w14:textId="77777777" w:rsidR="005E07B0" w:rsidRPr="005E07B0" w:rsidRDefault="005E07B0" w:rsidP="005E07B0">
            <w:pPr>
              <w:spacing w:after="0" w:line="240" w:lineRule="auto"/>
              <w:rPr>
                <w:rFonts w:ascii="Nunito Sans" w:eastAsia="Times New Roman" w:hAnsi="Nunito Sans" w:cs="Times New Roman"/>
                <w:color w:val="000000"/>
                <w:sz w:val="18"/>
                <w:szCs w:val="18"/>
                <w:lang w:eastAsia="en-GB"/>
              </w:rPr>
            </w:pPr>
            <w:r w:rsidRPr="005E07B0">
              <w:rPr>
                <w:rFonts w:ascii="Nunito Sans" w:eastAsia="Times New Roman" w:hAnsi="Nunito Sans" w:cs="Calibri"/>
                <w:color w:val="000000"/>
                <w:sz w:val="18"/>
                <w:szCs w:val="18"/>
                <w:lang w:eastAsia="en-GB"/>
              </w:rPr>
              <w:t>Unsupervised Scouts are likely to harm themselves or each other doing the activity or misusing the equipment provided.</w:t>
            </w:r>
          </w:p>
        </w:tc>
        <w:tc>
          <w:tcPr>
            <w:tcW w:w="1456" w:type="dxa"/>
            <w:tcBorders>
              <w:top w:val="nil"/>
              <w:left w:val="nil"/>
              <w:bottom w:val="single" w:sz="4" w:space="0" w:color="auto"/>
              <w:right w:val="single" w:sz="4" w:space="0" w:color="auto"/>
            </w:tcBorders>
            <w:vAlign w:val="center"/>
            <w:hideMark/>
          </w:tcPr>
          <w:p w14:paraId="5AC75115" w14:textId="77777777" w:rsidR="005E07B0" w:rsidRPr="005E07B0" w:rsidRDefault="005E07B0" w:rsidP="005E07B0">
            <w:pPr>
              <w:spacing w:after="0" w:line="240" w:lineRule="auto"/>
              <w:rPr>
                <w:rFonts w:ascii="Nunito Sans" w:eastAsia="Times New Roman" w:hAnsi="Nunito Sans" w:cs="Times New Roman"/>
                <w:color w:val="000000"/>
                <w:sz w:val="18"/>
                <w:szCs w:val="18"/>
                <w:lang w:eastAsia="en-GB"/>
              </w:rPr>
            </w:pPr>
            <w:r w:rsidRPr="005E07B0">
              <w:rPr>
                <w:rFonts w:ascii="Nunito Sans" w:eastAsia="Times New Roman" w:hAnsi="Nunito Sans" w:cs="Calibri"/>
                <w:color w:val="000000"/>
                <w:sz w:val="18"/>
                <w:szCs w:val="18"/>
                <w:lang w:eastAsia="en-GB"/>
              </w:rPr>
              <w:t>Young people</w:t>
            </w:r>
          </w:p>
        </w:tc>
        <w:tc>
          <w:tcPr>
            <w:tcW w:w="4319" w:type="dxa"/>
            <w:tcBorders>
              <w:top w:val="nil"/>
              <w:left w:val="nil"/>
              <w:bottom w:val="single" w:sz="4" w:space="0" w:color="auto"/>
              <w:right w:val="single" w:sz="4" w:space="0" w:color="auto"/>
            </w:tcBorders>
            <w:vAlign w:val="center"/>
            <w:hideMark/>
          </w:tcPr>
          <w:p w14:paraId="2B7E6859" w14:textId="77777777" w:rsidR="005E07B0" w:rsidRPr="005E07B0" w:rsidRDefault="005E07B0" w:rsidP="005E07B0">
            <w:pPr>
              <w:spacing w:after="0" w:line="240" w:lineRule="auto"/>
              <w:rPr>
                <w:rFonts w:ascii="Nunito Sans" w:eastAsia="Times New Roman" w:hAnsi="Nunito Sans" w:cs="Times New Roman"/>
                <w:color w:val="000000"/>
                <w:sz w:val="18"/>
                <w:szCs w:val="18"/>
                <w:lang w:eastAsia="en-GB"/>
              </w:rPr>
            </w:pPr>
            <w:r w:rsidRPr="005E07B0">
              <w:rPr>
                <w:rFonts w:ascii="Nunito Sans" w:eastAsia="Times New Roman" w:hAnsi="Nunito Sans" w:cs="Calibri"/>
                <w:color w:val="000000"/>
                <w:sz w:val="18"/>
                <w:szCs w:val="18"/>
                <w:lang w:eastAsia="en-GB"/>
              </w:rPr>
              <w:t>Activity must have an adult present.</w:t>
            </w:r>
          </w:p>
        </w:tc>
      </w:tr>
      <w:tr w:rsidR="005E07B0" w:rsidRPr="005E07B0" w14:paraId="2C2FD779" w14:textId="77777777" w:rsidTr="005E07B0">
        <w:trPr>
          <w:trHeight w:val="917"/>
        </w:trPr>
        <w:tc>
          <w:tcPr>
            <w:tcW w:w="1992" w:type="dxa"/>
            <w:tcBorders>
              <w:top w:val="nil"/>
              <w:left w:val="single" w:sz="4" w:space="0" w:color="auto"/>
              <w:bottom w:val="single" w:sz="4" w:space="0" w:color="auto"/>
              <w:right w:val="single" w:sz="4" w:space="0" w:color="auto"/>
            </w:tcBorders>
            <w:vAlign w:val="center"/>
            <w:hideMark/>
          </w:tcPr>
          <w:p w14:paraId="66938F1B" w14:textId="77777777" w:rsidR="005E07B0" w:rsidRPr="005E07B0" w:rsidRDefault="005E07B0" w:rsidP="005E07B0">
            <w:pPr>
              <w:spacing w:after="0" w:line="240" w:lineRule="auto"/>
              <w:rPr>
                <w:rFonts w:ascii="Nunito Sans" w:eastAsia="Times New Roman" w:hAnsi="Nunito Sans" w:cs="Times New Roman"/>
                <w:color w:val="000000"/>
                <w:sz w:val="18"/>
                <w:szCs w:val="18"/>
                <w:lang w:eastAsia="en-GB"/>
              </w:rPr>
            </w:pPr>
            <w:r w:rsidRPr="005E07B0">
              <w:rPr>
                <w:rFonts w:ascii="Nunito Sans" w:eastAsia="Times New Roman" w:hAnsi="Nunito Sans" w:cs="Calibri"/>
                <w:color w:val="000000"/>
                <w:sz w:val="18"/>
                <w:szCs w:val="18"/>
                <w:lang w:eastAsia="en-GB"/>
              </w:rPr>
              <w:t>Slips, trips and falls</w:t>
            </w:r>
          </w:p>
        </w:tc>
        <w:tc>
          <w:tcPr>
            <w:tcW w:w="2477" w:type="dxa"/>
            <w:tcBorders>
              <w:top w:val="nil"/>
              <w:left w:val="nil"/>
              <w:bottom w:val="single" w:sz="4" w:space="0" w:color="auto"/>
              <w:right w:val="single" w:sz="4" w:space="0" w:color="auto"/>
            </w:tcBorders>
            <w:vAlign w:val="center"/>
            <w:hideMark/>
          </w:tcPr>
          <w:p w14:paraId="45E5DECB" w14:textId="77777777" w:rsidR="005E07B0" w:rsidRPr="005E07B0" w:rsidRDefault="005E07B0" w:rsidP="005E07B0">
            <w:pPr>
              <w:spacing w:after="0" w:line="240" w:lineRule="auto"/>
              <w:rPr>
                <w:rFonts w:ascii="Nunito Sans" w:eastAsia="Times New Roman" w:hAnsi="Nunito Sans" w:cs="Times New Roman"/>
                <w:color w:val="000000"/>
                <w:sz w:val="18"/>
                <w:szCs w:val="18"/>
                <w:lang w:eastAsia="en-GB"/>
              </w:rPr>
            </w:pPr>
            <w:r w:rsidRPr="005E07B0">
              <w:rPr>
                <w:rFonts w:ascii="Nunito Sans" w:eastAsia="Times New Roman" w:hAnsi="Nunito Sans" w:cs="Calibri"/>
                <w:color w:val="000000"/>
                <w:sz w:val="18"/>
                <w:szCs w:val="18"/>
                <w:lang w:eastAsia="en-GB"/>
              </w:rPr>
              <w:t>Slips, trips and fall related injuries</w:t>
            </w:r>
          </w:p>
        </w:tc>
        <w:tc>
          <w:tcPr>
            <w:tcW w:w="1456" w:type="dxa"/>
            <w:tcBorders>
              <w:top w:val="nil"/>
              <w:left w:val="nil"/>
              <w:bottom w:val="single" w:sz="4" w:space="0" w:color="auto"/>
              <w:right w:val="single" w:sz="4" w:space="0" w:color="auto"/>
            </w:tcBorders>
            <w:vAlign w:val="center"/>
            <w:hideMark/>
          </w:tcPr>
          <w:p w14:paraId="1EA0DF60" w14:textId="77777777" w:rsidR="005E07B0" w:rsidRPr="005E07B0" w:rsidRDefault="005E07B0" w:rsidP="005E07B0">
            <w:pPr>
              <w:spacing w:after="0" w:line="240" w:lineRule="auto"/>
              <w:rPr>
                <w:rFonts w:ascii="Nunito Sans" w:eastAsia="Times New Roman" w:hAnsi="Nunito Sans" w:cs="Times New Roman"/>
                <w:color w:val="000000"/>
                <w:sz w:val="18"/>
                <w:szCs w:val="18"/>
                <w:lang w:eastAsia="en-GB"/>
              </w:rPr>
            </w:pPr>
            <w:r w:rsidRPr="005E07B0">
              <w:rPr>
                <w:rFonts w:ascii="Nunito Sans" w:eastAsia="Times New Roman" w:hAnsi="Nunito Sans" w:cs="Calibri"/>
                <w:color w:val="000000"/>
                <w:sz w:val="18"/>
                <w:szCs w:val="18"/>
                <w:lang w:eastAsia="en-GB"/>
              </w:rPr>
              <w:t>Young people, adult volunteers and visitors</w:t>
            </w:r>
          </w:p>
        </w:tc>
        <w:tc>
          <w:tcPr>
            <w:tcW w:w="4319" w:type="dxa"/>
            <w:tcBorders>
              <w:top w:val="nil"/>
              <w:left w:val="nil"/>
              <w:bottom w:val="single" w:sz="4" w:space="0" w:color="auto"/>
              <w:right w:val="single" w:sz="4" w:space="0" w:color="auto"/>
            </w:tcBorders>
            <w:vAlign w:val="center"/>
            <w:hideMark/>
          </w:tcPr>
          <w:p w14:paraId="1CA6203F" w14:textId="77777777" w:rsidR="005E07B0" w:rsidRPr="005E07B0" w:rsidRDefault="005E07B0" w:rsidP="005E07B0">
            <w:pPr>
              <w:spacing w:after="0" w:line="240" w:lineRule="auto"/>
              <w:rPr>
                <w:rFonts w:ascii="Nunito Sans" w:eastAsia="Times New Roman" w:hAnsi="Nunito Sans" w:cs="Times New Roman"/>
                <w:color w:val="000000"/>
                <w:sz w:val="18"/>
                <w:szCs w:val="18"/>
                <w:lang w:eastAsia="en-GB"/>
              </w:rPr>
            </w:pPr>
            <w:r w:rsidRPr="005E07B0">
              <w:rPr>
                <w:rFonts w:ascii="Nunito Sans" w:eastAsia="Times New Roman" w:hAnsi="Nunito Sans" w:cs="Calibri"/>
                <w:color w:val="000000"/>
                <w:sz w:val="18"/>
                <w:szCs w:val="18"/>
                <w:lang w:eastAsia="en-GB"/>
              </w:rPr>
              <w:t>Keep activity areas of trip hazards.</w:t>
            </w:r>
          </w:p>
        </w:tc>
      </w:tr>
      <w:tr w:rsidR="005E07B0" w:rsidRPr="005E07B0" w14:paraId="0BDE901F" w14:textId="77777777" w:rsidTr="005E07B0">
        <w:trPr>
          <w:trHeight w:val="917"/>
        </w:trPr>
        <w:tc>
          <w:tcPr>
            <w:tcW w:w="1992" w:type="dxa"/>
            <w:tcBorders>
              <w:top w:val="nil"/>
              <w:left w:val="single" w:sz="4" w:space="0" w:color="auto"/>
              <w:bottom w:val="single" w:sz="4" w:space="0" w:color="auto"/>
              <w:right w:val="single" w:sz="4" w:space="0" w:color="auto"/>
            </w:tcBorders>
            <w:vAlign w:val="center"/>
            <w:hideMark/>
          </w:tcPr>
          <w:p w14:paraId="4269F47B" w14:textId="77777777" w:rsidR="005E07B0" w:rsidRPr="005E07B0" w:rsidRDefault="005E07B0" w:rsidP="005E07B0">
            <w:pPr>
              <w:spacing w:after="0" w:line="240" w:lineRule="auto"/>
              <w:rPr>
                <w:rFonts w:ascii="Nunito Sans" w:eastAsia="Times New Roman" w:hAnsi="Nunito Sans" w:cs="Times New Roman"/>
                <w:color w:val="000000"/>
                <w:sz w:val="18"/>
                <w:szCs w:val="18"/>
                <w:lang w:eastAsia="en-GB"/>
              </w:rPr>
            </w:pPr>
            <w:r w:rsidRPr="005E07B0">
              <w:rPr>
                <w:rFonts w:ascii="Nunito Sans" w:eastAsia="Times New Roman" w:hAnsi="Nunito Sans" w:cs="Calibri"/>
                <w:color w:val="000000"/>
                <w:sz w:val="18"/>
                <w:szCs w:val="18"/>
                <w:lang w:eastAsia="en-GB"/>
              </w:rPr>
              <w:t>Weather</w:t>
            </w:r>
          </w:p>
        </w:tc>
        <w:tc>
          <w:tcPr>
            <w:tcW w:w="2477" w:type="dxa"/>
            <w:tcBorders>
              <w:top w:val="nil"/>
              <w:left w:val="nil"/>
              <w:bottom w:val="single" w:sz="4" w:space="0" w:color="auto"/>
              <w:right w:val="single" w:sz="4" w:space="0" w:color="auto"/>
            </w:tcBorders>
            <w:vAlign w:val="center"/>
            <w:hideMark/>
          </w:tcPr>
          <w:p w14:paraId="75D4DD02" w14:textId="77777777" w:rsidR="005E07B0" w:rsidRPr="005E07B0" w:rsidRDefault="005E07B0" w:rsidP="005E07B0">
            <w:pPr>
              <w:spacing w:after="0" w:line="240" w:lineRule="auto"/>
              <w:rPr>
                <w:rFonts w:ascii="Nunito Sans" w:eastAsia="Times New Roman" w:hAnsi="Nunito Sans" w:cs="Times New Roman"/>
                <w:color w:val="000000"/>
                <w:sz w:val="18"/>
                <w:szCs w:val="18"/>
                <w:lang w:eastAsia="en-GB"/>
              </w:rPr>
            </w:pPr>
            <w:r w:rsidRPr="005E07B0">
              <w:rPr>
                <w:rFonts w:ascii="Nunito Sans" w:eastAsia="Times New Roman" w:hAnsi="Nunito Sans" w:cs="Calibri"/>
                <w:color w:val="000000"/>
                <w:sz w:val="18"/>
                <w:szCs w:val="18"/>
                <w:lang w:eastAsia="en-GB"/>
              </w:rPr>
              <w:t>Injury from high winds or lightning</w:t>
            </w:r>
          </w:p>
        </w:tc>
        <w:tc>
          <w:tcPr>
            <w:tcW w:w="1456" w:type="dxa"/>
            <w:tcBorders>
              <w:top w:val="nil"/>
              <w:left w:val="nil"/>
              <w:bottom w:val="single" w:sz="4" w:space="0" w:color="auto"/>
              <w:right w:val="single" w:sz="4" w:space="0" w:color="auto"/>
            </w:tcBorders>
            <w:vAlign w:val="center"/>
            <w:hideMark/>
          </w:tcPr>
          <w:p w14:paraId="022F9D20" w14:textId="77777777" w:rsidR="005E07B0" w:rsidRPr="005E07B0" w:rsidRDefault="005E07B0" w:rsidP="005E07B0">
            <w:pPr>
              <w:spacing w:after="0" w:line="240" w:lineRule="auto"/>
              <w:rPr>
                <w:rFonts w:ascii="Nunito Sans" w:eastAsia="Times New Roman" w:hAnsi="Nunito Sans" w:cs="Times New Roman"/>
                <w:color w:val="000000"/>
                <w:sz w:val="18"/>
                <w:szCs w:val="18"/>
                <w:lang w:eastAsia="en-GB"/>
              </w:rPr>
            </w:pPr>
            <w:r w:rsidRPr="005E07B0">
              <w:rPr>
                <w:rFonts w:ascii="Nunito Sans" w:eastAsia="Times New Roman" w:hAnsi="Nunito Sans" w:cs="Calibri"/>
                <w:color w:val="000000"/>
                <w:sz w:val="18"/>
                <w:szCs w:val="18"/>
                <w:lang w:eastAsia="en-GB"/>
              </w:rPr>
              <w:t>Young people, adult volunteers and visitors</w:t>
            </w:r>
          </w:p>
        </w:tc>
        <w:tc>
          <w:tcPr>
            <w:tcW w:w="4319" w:type="dxa"/>
            <w:tcBorders>
              <w:top w:val="nil"/>
              <w:left w:val="nil"/>
              <w:bottom w:val="single" w:sz="4" w:space="0" w:color="auto"/>
              <w:right w:val="single" w:sz="4" w:space="0" w:color="auto"/>
            </w:tcBorders>
            <w:vAlign w:val="center"/>
            <w:hideMark/>
          </w:tcPr>
          <w:p w14:paraId="77AB90CA" w14:textId="77777777" w:rsidR="005E07B0" w:rsidRPr="005E07B0" w:rsidRDefault="005E07B0" w:rsidP="005E07B0">
            <w:pPr>
              <w:spacing w:after="0" w:line="240" w:lineRule="auto"/>
              <w:rPr>
                <w:rFonts w:ascii="Nunito Sans" w:eastAsia="Times New Roman" w:hAnsi="Nunito Sans" w:cs="Times New Roman"/>
                <w:color w:val="000000"/>
                <w:sz w:val="18"/>
                <w:szCs w:val="18"/>
                <w:lang w:eastAsia="en-GB"/>
              </w:rPr>
            </w:pPr>
            <w:r w:rsidRPr="005E07B0">
              <w:rPr>
                <w:rFonts w:ascii="Nunito Sans" w:eastAsia="Times New Roman" w:hAnsi="Nunito Sans" w:cs="Calibri"/>
                <w:color w:val="000000"/>
                <w:sz w:val="18"/>
                <w:szCs w:val="18"/>
                <w:lang w:eastAsia="en-GB"/>
              </w:rPr>
              <w:t>Activities that may have to be stopped during strong winds, heavy rain or if thunderstorms are predicted. Event Lead responsible for monitoring.</w:t>
            </w:r>
          </w:p>
        </w:tc>
      </w:tr>
      <w:tr w:rsidR="005E07B0" w:rsidRPr="005E07B0" w14:paraId="5952F39D" w14:textId="77777777" w:rsidTr="005E07B0">
        <w:trPr>
          <w:trHeight w:val="2752"/>
        </w:trPr>
        <w:tc>
          <w:tcPr>
            <w:tcW w:w="1992" w:type="dxa"/>
            <w:tcBorders>
              <w:top w:val="nil"/>
              <w:left w:val="single" w:sz="4" w:space="0" w:color="auto"/>
              <w:bottom w:val="single" w:sz="4" w:space="0" w:color="auto"/>
              <w:right w:val="single" w:sz="4" w:space="0" w:color="auto"/>
            </w:tcBorders>
            <w:vAlign w:val="center"/>
            <w:hideMark/>
          </w:tcPr>
          <w:p w14:paraId="744BAD88" w14:textId="77777777" w:rsidR="005E07B0" w:rsidRPr="005E07B0" w:rsidRDefault="005E07B0" w:rsidP="005E07B0">
            <w:pPr>
              <w:spacing w:after="0" w:line="240" w:lineRule="auto"/>
              <w:rPr>
                <w:rFonts w:ascii="Nunito Sans" w:eastAsia="Times New Roman" w:hAnsi="Nunito Sans" w:cs="Calibri"/>
                <w:color w:val="000000"/>
                <w:sz w:val="18"/>
                <w:szCs w:val="18"/>
                <w:lang w:eastAsia="en-GB"/>
              </w:rPr>
            </w:pPr>
            <w:r w:rsidRPr="005E07B0">
              <w:rPr>
                <w:rFonts w:ascii="Nunito Sans" w:eastAsia="Times New Roman" w:hAnsi="Nunito Sans" w:cs="Calibri"/>
                <w:color w:val="000000"/>
                <w:sz w:val="18"/>
                <w:szCs w:val="18"/>
                <w:lang w:eastAsia="en-GB"/>
              </w:rPr>
              <w:t>Being struck by objects from the game</w:t>
            </w:r>
          </w:p>
        </w:tc>
        <w:tc>
          <w:tcPr>
            <w:tcW w:w="2477" w:type="dxa"/>
            <w:tcBorders>
              <w:top w:val="nil"/>
              <w:left w:val="nil"/>
              <w:bottom w:val="single" w:sz="4" w:space="0" w:color="auto"/>
              <w:right w:val="single" w:sz="4" w:space="0" w:color="auto"/>
            </w:tcBorders>
            <w:vAlign w:val="center"/>
            <w:hideMark/>
          </w:tcPr>
          <w:p w14:paraId="164D240F" w14:textId="77777777" w:rsidR="005E07B0" w:rsidRPr="005E07B0" w:rsidRDefault="005E07B0" w:rsidP="005E07B0">
            <w:pPr>
              <w:spacing w:after="0" w:line="240" w:lineRule="auto"/>
              <w:rPr>
                <w:rFonts w:ascii="Nunito Sans" w:eastAsia="Times New Roman" w:hAnsi="Nunito Sans" w:cs="Calibri"/>
                <w:color w:val="000000"/>
                <w:sz w:val="18"/>
                <w:szCs w:val="18"/>
                <w:lang w:eastAsia="en-GB"/>
              </w:rPr>
            </w:pPr>
            <w:r w:rsidRPr="005E07B0">
              <w:rPr>
                <w:rFonts w:ascii="Nunito Sans" w:eastAsia="Times New Roman" w:hAnsi="Nunito Sans" w:cs="Calibri"/>
                <w:color w:val="000000"/>
                <w:sz w:val="18"/>
                <w:szCs w:val="18"/>
                <w:lang w:eastAsia="en-GB"/>
              </w:rPr>
              <w:t>Struck-by injury</w:t>
            </w:r>
          </w:p>
        </w:tc>
        <w:tc>
          <w:tcPr>
            <w:tcW w:w="1456" w:type="dxa"/>
            <w:tcBorders>
              <w:top w:val="nil"/>
              <w:left w:val="nil"/>
              <w:bottom w:val="single" w:sz="4" w:space="0" w:color="auto"/>
              <w:right w:val="single" w:sz="4" w:space="0" w:color="auto"/>
            </w:tcBorders>
            <w:vAlign w:val="center"/>
            <w:hideMark/>
          </w:tcPr>
          <w:p w14:paraId="286D0B46" w14:textId="77777777" w:rsidR="005E07B0" w:rsidRPr="005E07B0" w:rsidRDefault="005E07B0" w:rsidP="005E07B0">
            <w:pPr>
              <w:spacing w:after="0" w:line="240" w:lineRule="auto"/>
              <w:rPr>
                <w:rFonts w:ascii="Nunito Sans" w:eastAsia="Times New Roman" w:hAnsi="Nunito Sans" w:cs="Calibri"/>
                <w:color w:val="000000"/>
                <w:sz w:val="18"/>
                <w:szCs w:val="18"/>
                <w:lang w:eastAsia="en-GB"/>
              </w:rPr>
            </w:pPr>
            <w:r w:rsidRPr="005E07B0">
              <w:rPr>
                <w:rFonts w:ascii="Nunito Sans" w:eastAsia="Times New Roman" w:hAnsi="Nunito Sans" w:cs="Calibri"/>
                <w:color w:val="000000"/>
                <w:sz w:val="18"/>
                <w:szCs w:val="18"/>
                <w:lang w:eastAsia="en-GB"/>
              </w:rPr>
              <w:t>Young people, adult volunteers and visitors</w:t>
            </w:r>
          </w:p>
        </w:tc>
        <w:tc>
          <w:tcPr>
            <w:tcW w:w="4319" w:type="dxa"/>
            <w:tcBorders>
              <w:top w:val="nil"/>
              <w:left w:val="nil"/>
              <w:bottom w:val="single" w:sz="4" w:space="0" w:color="auto"/>
              <w:right w:val="single" w:sz="4" w:space="0" w:color="auto"/>
            </w:tcBorders>
            <w:vAlign w:val="center"/>
            <w:hideMark/>
          </w:tcPr>
          <w:p w14:paraId="7A563C44" w14:textId="77777777" w:rsidR="005E07B0" w:rsidRPr="005E07B0" w:rsidRDefault="005E07B0" w:rsidP="005E07B0">
            <w:pPr>
              <w:spacing w:after="0" w:line="240" w:lineRule="auto"/>
              <w:rPr>
                <w:rFonts w:ascii="Nunito Sans" w:eastAsia="Times New Roman" w:hAnsi="Nunito Sans" w:cs="Calibri"/>
                <w:color w:val="000000"/>
                <w:sz w:val="18"/>
                <w:szCs w:val="18"/>
                <w:lang w:eastAsia="en-GB"/>
              </w:rPr>
            </w:pPr>
            <w:r w:rsidRPr="005E07B0">
              <w:rPr>
                <w:rFonts w:ascii="Nunito Sans" w:eastAsia="Times New Roman" w:hAnsi="Nunito Sans" w:cs="Calibri"/>
                <w:color w:val="000000"/>
                <w:sz w:val="18"/>
                <w:szCs w:val="18"/>
                <w:lang w:eastAsia="en-GB"/>
              </w:rPr>
              <w:t xml:space="preserve">Instruct participants to stay behind person throwing and to only enter the danger area when instructed by the Leader. Maintain good separation of queue in the layout. Leader to monitor area and stop anyone going into the area whilst the game is being played. Any dangerous throws (i.e. no control over direction) should be dealt with immediately, point out danger. If next throw still not in the right </w:t>
            </w:r>
            <w:proofErr w:type="gramStart"/>
            <w:r w:rsidRPr="005E07B0">
              <w:rPr>
                <w:rFonts w:ascii="Nunito Sans" w:eastAsia="Times New Roman" w:hAnsi="Nunito Sans" w:cs="Calibri"/>
                <w:color w:val="000000"/>
                <w:sz w:val="18"/>
                <w:szCs w:val="18"/>
                <w:lang w:eastAsia="en-GB"/>
              </w:rPr>
              <w:t>direction</w:t>
            </w:r>
            <w:proofErr w:type="gramEnd"/>
            <w:r w:rsidRPr="005E07B0">
              <w:rPr>
                <w:rFonts w:ascii="Nunito Sans" w:eastAsia="Times New Roman" w:hAnsi="Nunito Sans" w:cs="Calibri"/>
                <w:color w:val="000000"/>
                <w:sz w:val="18"/>
                <w:szCs w:val="18"/>
                <w:lang w:eastAsia="en-GB"/>
              </w:rPr>
              <w:t xml:space="preserve"> ask them not to participate further. Person </w:t>
            </w:r>
            <w:proofErr w:type="spellStart"/>
            <w:r w:rsidRPr="005E07B0">
              <w:rPr>
                <w:rFonts w:ascii="Nunito Sans" w:eastAsia="Times New Roman" w:hAnsi="Nunito Sans" w:cs="Calibri"/>
                <w:color w:val="000000"/>
                <w:sz w:val="18"/>
                <w:szCs w:val="18"/>
                <w:lang w:eastAsia="en-GB"/>
              </w:rPr>
              <w:t>reponsible</w:t>
            </w:r>
            <w:proofErr w:type="spellEnd"/>
            <w:r w:rsidRPr="005E07B0">
              <w:rPr>
                <w:rFonts w:ascii="Nunito Sans" w:eastAsia="Times New Roman" w:hAnsi="Nunito Sans" w:cs="Calibri"/>
                <w:color w:val="000000"/>
                <w:sz w:val="18"/>
                <w:szCs w:val="18"/>
                <w:lang w:eastAsia="en-GB"/>
              </w:rPr>
              <w:t xml:space="preserve"> for retrieving should be alert and </w:t>
            </w:r>
            <w:proofErr w:type="gramStart"/>
            <w:r w:rsidRPr="005E07B0">
              <w:rPr>
                <w:rFonts w:ascii="Nunito Sans" w:eastAsia="Times New Roman" w:hAnsi="Nunito Sans" w:cs="Calibri"/>
                <w:color w:val="000000"/>
                <w:sz w:val="18"/>
                <w:szCs w:val="18"/>
                <w:lang w:eastAsia="en-GB"/>
              </w:rPr>
              <w:t>facing throwers at all times</w:t>
            </w:r>
            <w:proofErr w:type="gramEnd"/>
            <w:r w:rsidRPr="005E07B0">
              <w:rPr>
                <w:rFonts w:ascii="Nunito Sans" w:eastAsia="Times New Roman" w:hAnsi="Nunito Sans" w:cs="Calibri"/>
                <w:color w:val="000000"/>
                <w:sz w:val="18"/>
                <w:szCs w:val="18"/>
                <w:lang w:eastAsia="en-GB"/>
              </w:rPr>
              <w:t>.</w:t>
            </w:r>
          </w:p>
        </w:tc>
      </w:tr>
    </w:tbl>
    <w:p w14:paraId="663B3571" w14:textId="77777777" w:rsidR="005E07B0" w:rsidRPr="004B5570" w:rsidRDefault="005E07B0" w:rsidP="004B5570">
      <w:pPr>
        <w:jc w:val="center"/>
        <w:rPr>
          <w:b/>
          <w:bCs/>
        </w:rPr>
      </w:pPr>
    </w:p>
    <w:sectPr w:rsidR="005E07B0" w:rsidRPr="004B5570" w:rsidSect="000F2E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Nunito Sans">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E80"/>
    <w:rsid w:val="00082621"/>
    <w:rsid w:val="00085791"/>
    <w:rsid w:val="000A414B"/>
    <w:rsid w:val="000F2E80"/>
    <w:rsid w:val="000F49E9"/>
    <w:rsid w:val="001A308A"/>
    <w:rsid w:val="001B41B0"/>
    <w:rsid w:val="001D582A"/>
    <w:rsid w:val="001F1E7C"/>
    <w:rsid w:val="002931ED"/>
    <w:rsid w:val="002E6368"/>
    <w:rsid w:val="00380186"/>
    <w:rsid w:val="00393F67"/>
    <w:rsid w:val="00401592"/>
    <w:rsid w:val="004151BE"/>
    <w:rsid w:val="0044541C"/>
    <w:rsid w:val="00484C54"/>
    <w:rsid w:val="004A7F12"/>
    <w:rsid w:val="004B5570"/>
    <w:rsid w:val="005140A0"/>
    <w:rsid w:val="005173D5"/>
    <w:rsid w:val="00533345"/>
    <w:rsid w:val="00557FFE"/>
    <w:rsid w:val="005A382A"/>
    <w:rsid w:val="005E07B0"/>
    <w:rsid w:val="005F46BE"/>
    <w:rsid w:val="005F5764"/>
    <w:rsid w:val="005F75A0"/>
    <w:rsid w:val="00621D18"/>
    <w:rsid w:val="00670233"/>
    <w:rsid w:val="007405DE"/>
    <w:rsid w:val="007825D5"/>
    <w:rsid w:val="007D12FC"/>
    <w:rsid w:val="007D6899"/>
    <w:rsid w:val="008178FD"/>
    <w:rsid w:val="00837485"/>
    <w:rsid w:val="008C7940"/>
    <w:rsid w:val="0093308B"/>
    <w:rsid w:val="00947C0A"/>
    <w:rsid w:val="00953927"/>
    <w:rsid w:val="00957259"/>
    <w:rsid w:val="009C1A9F"/>
    <w:rsid w:val="00A50E39"/>
    <w:rsid w:val="00A5104F"/>
    <w:rsid w:val="00A57822"/>
    <w:rsid w:val="00A85999"/>
    <w:rsid w:val="00AC6956"/>
    <w:rsid w:val="00B02FB0"/>
    <w:rsid w:val="00B07340"/>
    <w:rsid w:val="00B62ABB"/>
    <w:rsid w:val="00B62D45"/>
    <w:rsid w:val="00C51A3C"/>
    <w:rsid w:val="00CA0D8D"/>
    <w:rsid w:val="00CC6F23"/>
    <w:rsid w:val="00CD5F5E"/>
    <w:rsid w:val="00CD6AFE"/>
    <w:rsid w:val="00CF5F01"/>
    <w:rsid w:val="00D747FC"/>
    <w:rsid w:val="00D86F14"/>
    <w:rsid w:val="00DA4F56"/>
    <w:rsid w:val="00E62248"/>
    <w:rsid w:val="00FB00BF"/>
    <w:rsid w:val="00FB2759"/>
    <w:rsid w:val="00FF7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14577"/>
  <w15:chartTrackingRefBased/>
  <w15:docId w15:val="{B7B19D02-EA56-4710-82F9-7D21B74D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 Duckworth</dc:creator>
  <cp:keywords/>
  <dc:description/>
  <cp:lastModifiedBy>Chris Bee</cp:lastModifiedBy>
  <cp:revision>35</cp:revision>
  <dcterms:created xsi:type="dcterms:W3CDTF">2026-06-10T10:47:00Z</dcterms:created>
  <dcterms:modified xsi:type="dcterms:W3CDTF">2026-08-29T18:59:00Z</dcterms:modified>
</cp:coreProperties>
</file>