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08A9CB" w14:textId="77777777" w:rsidR="0081582C" w:rsidRPr="00CE1164" w:rsidRDefault="00CE1164" w:rsidP="00CE1164">
      <w:pPr>
        <w:pStyle w:val="Paragraphedeliste"/>
        <w:numPr>
          <w:ilvl w:val="0"/>
          <w:numId w:val="15"/>
        </w:numPr>
        <w:jc w:val="both"/>
        <w:rPr>
          <w:b/>
          <w:bCs/>
          <w:sz w:val="28"/>
          <w:szCs w:val="28"/>
          <w:u w:val="single"/>
        </w:rPr>
      </w:pPr>
      <w:r w:rsidRPr="00CE1164">
        <w:rPr>
          <w:b/>
          <w:bCs/>
          <w:sz w:val="28"/>
          <w:szCs w:val="28"/>
          <w:u w:val="single"/>
        </w:rPr>
        <w:t>Secteur</w:t>
      </w:r>
      <w:r>
        <w:rPr>
          <w:b/>
          <w:bCs/>
          <w:sz w:val="28"/>
          <w:szCs w:val="28"/>
          <w:u w:val="single"/>
        </w:rPr>
        <w:t xml:space="preserve"> </w:t>
      </w:r>
      <w:r w:rsidR="0081582C" w:rsidRPr="00CE1164">
        <w:rPr>
          <w:b/>
          <w:bCs/>
          <w:sz w:val="28"/>
          <w:szCs w:val="28"/>
          <w:u w:val="single"/>
        </w:rPr>
        <w:t>Beauté</w:t>
      </w:r>
    </w:p>
    <w:p w14:paraId="2266CB7B" w14:textId="77777777" w:rsidR="0081582C" w:rsidRPr="00E4264F" w:rsidRDefault="00846219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>Public :</w:t>
      </w:r>
    </w:p>
    <w:p w14:paraId="5D801D53" w14:textId="740551BF" w:rsidR="0081582C" w:rsidRPr="00E4264F" w:rsidRDefault="0081582C" w:rsidP="009A3448">
      <w:pPr>
        <w:jc w:val="both"/>
        <w:rPr>
          <w:sz w:val="28"/>
          <w:szCs w:val="28"/>
        </w:rPr>
      </w:pPr>
      <w:bookmarkStart w:id="0" w:name="_GoBack"/>
      <w:bookmarkEnd w:id="0"/>
      <w:r w:rsidRPr="00E4264F">
        <w:rPr>
          <w:sz w:val="28"/>
          <w:szCs w:val="28"/>
        </w:rPr>
        <w:t>Détenteurs d'AGR (acteurs)</w:t>
      </w:r>
      <w:r w:rsidR="00A700B9">
        <w:rPr>
          <w:sz w:val="28"/>
          <w:szCs w:val="28"/>
        </w:rPr>
        <w:t xml:space="preserve"> </w:t>
      </w:r>
      <w:r w:rsidRPr="00E4264F">
        <w:rPr>
          <w:sz w:val="28"/>
          <w:szCs w:val="28"/>
        </w:rPr>
        <w:t>À faible revenus, voire même négligeable</w:t>
      </w:r>
    </w:p>
    <w:p w14:paraId="16F1E0A2" w14:textId="77777777" w:rsidR="0081582C" w:rsidRPr="00E4264F" w:rsidRDefault="0081582C" w:rsidP="009A3448">
      <w:pPr>
        <w:jc w:val="both"/>
        <w:rPr>
          <w:sz w:val="28"/>
          <w:szCs w:val="28"/>
        </w:rPr>
      </w:pPr>
    </w:p>
    <w:p w14:paraId="58435468" w14:textId="77777777" w:rsidR="0081582C" w:rsidRPr="00E4264F" w:rsidRDefault="0081582C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>Généralités:</w:t>
      </w:r>
    </w:p>
    <w:p w14:paraId="2A0A0468" w14:textId="77777777" w:rsidR="0081582C" w:rsidRPr="00E4264F" w:rsidRDefault="0081582C" w:rsidP="009A3448">
      <w:pPr>
        <w:jc w:val="both"/>
        <w:rPr>
          <w:sz w:val="28"/>
          <w:szCs w:val="28"/>
        </w:rPr>
      </w:pPr>
    </w:p>
    <w:p w14:paraId="5D57CF77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>Approche formation:</w:t>
      </w:r>
      <w:r w:rsidRPr="00E4264F">
        <w:rPr>
          <w:sz w:val="28"/>
          <w:szCs w:val="28"/>
        </w:rPr>
        <w:t xml:space="preserve"> formation théorique et pratique</w:t>
      </w:r>
    </w:p>
    <w:p w14:paraId="0CBEDF3A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Durée: </w:t>
      </w:r>
      <w:r w:rsidRPr="00E4264F">
        <w:rPr>
          <w:sz w:val="28"/>
          <w:szCs w:val="28"/>
        </w:rPr>
        <w:t>12 semaines (10 séances en 3 mois)</w:t>
      </w:r>
    </w:p>
    <w:p w14:paraId="11866321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Lieu: </w:t>
      </w:r>
      <w:r w:rsidRPr="00E4264F">
        <w:rPr>
          <w:sz w:val="28"/>
          <w:szCs w:val="28"/>
        </w:rPr>
        <w:t>GVD Zinder</w:t>
      </w:r>
    </w:p>
    <w:p w14:paraId="6B959F29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Additionnelle: </w:t>
      </w:r>
      <w:r w:rsidRPr="00E4264F">
        <w:rPr>
          <w:sz w:val="28"/>
          <w:szCs w:val="28"/>
        </w:rPr>
        <w:t>Etude de cas sur le terrain</w:t>
      </w:r>
    </w:p>
    <w:p w14:paraId="6607CE3F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Objectif: </w:t>
      </w:r>
      <w:r w:rsidRPr="00E4264F">
        <w:rPr>
          <w:sz w:val="28"/>
          <w:szCs w:val="28"/>
        </w:rPr>
        <w:t>Professionnalisation et développement des métiers locaux, standardisation et la capitalisation</w:t>
      </w:r>
    </w:p>
    <w:p w14:paraId="54802585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 xml:space="preserve">Découvrir des systèmes et de </w:t>
      </w:r>
      <w:r w:rsidR="00AE4DAF" w:rsidRPr="00E4264F">
        <w:rPr>
          <w:sz w:val="28"/>
          <w:szCs w:val="28"/>
        </w:rPr>
        <w:t>stratégies</w:t>
      </w:r>
      <w:r w:rsidRPr="00E4264F">
        <w:rPr>
          <w:sz w:val="28"/>
          <w:szCs w:val="28"/>
        </w:rPr>
        <w:t xml:space="preserve"> de communication pour un changement de comportement</w:t>
      </w:r>
    </w:p>
    <w:p w14:paraId="532C48F7" w14:textId="77777777" w:rsidR="00616ABB" w:rsidRDefault="0081582C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 xml:space="preserve">Module: </w:t>
      </w:r>
    </w:p>
    <w:p w14:paraId="64F809EA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Rappels sur les éléments de la beauté et de la prise en charge</w:t>
      </w:r>
    </w:p>
    <w:p w14:paraId="1AA13C36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L' éducation relative à l'amélioration et au changement de comportement pour une bonne santé</w:t>
      </w:r>
    </w:p>
    <w:p w14:paraId="368FB42A" w14:textId="77777777" w:rsidR="0081582C" w:rsidRPr="00E4264F" w:rsidRDefault="0081582C" w:rsidP="009A3448">
      <w:pPr>
        <w:jc w:val="both"/>
        <w:rPr>
          <w:sz w:val="28"/>
          <w:szCs w:val="28"/>
        </w:rPr>
      </w:pPr>
    </w:p>
    <w:p w14:paraId="41FF9336" w14:textId="77777777" w:rsidR="0081582C" w:rsidRPr="00CE1164" w:rsidRDefault="00CE1164" w:rsidP="00CE1164">
      <w:pPr>
        <w:pStyle w:val="Paragraphedeliste"/>
        <w:numPr>
          <w:ilvl w:val="0"/>
          <w:numId w:val="15"/>
        </w:numPr>
        <w:jc w:val="both"/>
        <w:rPr>
          <w:sz w:val="28"/>
          <w:szCs w:val="28"/>
        </w:rPr>
      </w:pPr>
      <w:r w:rsidRPr="00CE1164">
        <w:rPr>
          <w:b/>
          <w:bCs/>
          <w:sz w:val="28"/>
          <w:szCs w:val="28"/>
          <w:u w:val="single"/>
        </w:rPr>
        <w:t>Restauration</w:t>
      </w:r>
      <w:r w:rsidR="0081582C" w:rsidRPr="00CE1164">
        <w:rPr>
          <w:sz w:val="28"/>
          <w:szCs w:val="28"/>
        </w:rPr>
        <w:t>:</w:t>
      </w:r>
    </w:p>
    <w:p w14:paraId="04BF644C" w14:textId="77777777" w:rsidR="0081582C" w:rsidRPr="00E4264F" w:rsidRDefault="00C27F99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>Public :</w:t>
      </w:r>
    </w:p>
    <w:p w14:paraId="3D777DBE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 xml:space="preserve">Détenteur d'AGR (acteurs) à faible revenu </w:t>
      </w:r>
      <w:r w:rsidR="00AE4DAF" w:rsidRPr="00E4264F">
        <w:rPr>
          <w:sz w:val="28"/>
          <w:szCs w:val="28"/>
        </w:rPr>
        <w:t xml:space="preserve">voire </w:t>
      </w:r>
      <w:r w:rsidRPr="00E4264F">
        <w:rPr>
          <w:sz w:val="28"/>
          <w:szCs w:val="28"/>
        </w:rPr>
        <w:t>même négligeable</w:t>
      </w:r>
    </w:p>
    <w:p w14:paraId="2C1FBC77" w14:textId="77777777" w:rsidR="00D46717" w:rsidRPr="00E4264F" w:rsidRDefault="0081582C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 xml:space="preserve">Généralités: </w:t>
      </w:r>
    </w:p>
    <w:p w14:paraId="588DDDEC" w14:textId="77777777" w:rsidR="0081582C" w:rsidRPr="00E4264F" w:rsidRDefault="0081582C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 xml:space="preserve">Approche </w:t>
      </w:r>
      <w:r w:rsidR="00AE4DAF" w:rsidRPr="00E4264F">
        <w:rPr>
          <w:sz w:val="28"/>
          <w:szCs w:val="28"/>
          <w:u w:val="single"/>
        </w:rPr>
        <w:t>Formations :</w:t>
      </w:r>
    </w:p>
    <w:p w14:paraId="55878585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Formation théorique et pratique de travaux dirigés et d'exercices de terrain</w:t>
      </w:r>
    </w:p>
    <w:p w14:paraId="4B1A108A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lastRenderedPageBreak/>
        <w:t xml:space="preserve">Durée: </w:t>
      </w:r>
      <w:r w:rsidRPr="00E4264F">
        <w:rPr>
          <w:sz w:val="28"/>
          <w:szCs w:val="28"/>
        </w:rPr>
        <w:t>12 semaines (10 séances en 3 mois)</w:t>
      </w:r>
    </w:p>
    <w:p w14:paraId="41F95413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Lieu: </w:t>
      </w:r>
      <w:r w:rsidRPr="00E4264F">
        <w:rPr>
          <w:sz w:val="28"/>
          <w:szCs w:val="28"/>
        </w:rPr>
        <w:t xml:space="preserve">GVD Zinder </w:t>
      </w:r>
    </w:p>
    <w:p w14:paraId="151B43DB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Additionnelle: </w:t>
      </w:r>
      <w:r w:rsidRPr="00E4264F">
        <w:rPr>
          <w:sz w:val="28"/>
          <w:szCs w:val="28"/>
        </w:rPr>
        <w:t xml:space="preserve">Etude de cas sur le terrain </w:t>
      </w:r>
    </w:p>
    <w:p w14:paraId="5206F210" w14:textId="77777777" w:rsidR="00616ABB" w:rsidRDefault="0081582C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>Objectif:</w:t>
      </w:r>
    </w:p>
    <w:p w14:paraId="6F8130EB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Professionnel et développement des petits métiers locaux</w:t>
      </w:r>
    </w:p>
    <w:p w14:paraId="4A3E90CB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Connaître le cadre réglementaire et de gestion</w:t>
      </w:r>
    </w:p>
    <w:p w14:paraId="5D45AB76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Disposer des notions et de compétences pratiques de l'hygiène</w:t>
      </w:r>
    </w:p>
    <w:p w14:paraId="54CFC766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Module: </w:t>
      </w:r>
      <w:r w:rsidRPr="00E4264F">
        <w:rPr>
          <w:sz w:val="28"/>
          <w:szCs w:val="28"/>
        </w:rPr>
        <w:t>Rappel sur les éléments fondamentaux de la nutrition et de l'hygiène</w:t>
      </w:r>
    </w:p>
    <w:p w14:paraId="422185B9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Les types de démarches méthodes de communication pour un changement de comportement et par une bonne alimentation</w:t>
      </w:r>
    </w:p>
    <w:p w14:paraId="1B13D2BD" w14:textId="77777777" w:rsidR="0081582C" w:rsidRPr="00E4264F" w:rsidRDefault="0081582C" w:rsidP="009A3448">
      <w:pPr>
        <w:jc w:val="both"/>
        <w:rPr>
          <w:sz w:val="28"/>
          <w:szCs w:val="28"/>
        </w:rPr>
      </w:pPr>
    </w:p>
    <w:p w14:paraId="62886FE7" w14:textId="77777777" w:rsidR="0081582C" w:rsidRPr="009216BE" w:rsidRDefault="009216BE" w:rsidP="009216BE">
      <w:pPr>
        <w:pStyle w:val="Paragraphedeliste"/>
        <w:numPr>
          <w:ilvl w:val="0"/>
          <w:numId w:val="15"/>
        </w:numPr>
        <w:jc w:val="both"/>
        <w:rPr>
          <w:b/>
          <w:bCs/>
          <w:sz w:val="28"/>
          <w:szCs w:val="28"/>
          <w:u w:val="single"/>
        </w:rPr>
      </w:pPr>
      <w:r w:rsidRPr="009216BE">
        <w:rPr>
          <w:b/>
          <w:bCs/>
          <w:sz w:val="28"/>
          <w:szCs w:val="28"/>
          <w:u w:val="single"/>
        </w:rPr>
        <w:t>Commerce</w:t>
      </w:r>
      <w:r w:rsidR="0081582C" w:rsidRPr="009216BE">
        <w:rPr>
          <w:b/>
          <w:bCs/>
          <w:sz w:val="28"/>
          <w:szCs w:val="28"/>
          <w:u w:val="single"/>
        </w:rPr>
        <w:t xml:space="preserve"> général</w:t>
      </w:r>
    </w:p>
    <w:p w14:paraId="2739E98E" w14:textId="77777777" w:rsidR="0081582C" w:rsidRPr="00E4264F" w:rsidRDefault="0081582C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>Public:</w:t>
      </w:r>
    </w:p>
    <w:p w14:paraId="73C1B0FE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 xml:space="preserve">Détenteur d'AGR(acteur) à faible revenu </w:t>
      </w:r>
      <w:r w:rsidR="00616ABB">
        <w:rPr>
          <w:sz w:val="28"/>
          <w:szCs w:val="28"/>
        </w:rPr>
        <w:t>voire</w:t>
      </w:r>
      <w:r w:rsidRPr="00E4264F">
        <w:rPr>
          <w:sz w:val="28"/>
          <w:szCs w:val="28"/>
        </w:rPr>
        <w:t xml:space="preserve"> même négligeable</w:t>
      </w:r>
    </w:p>
    <w:p w14:paraId="68AFFA41" w14:textId="77777777" w:rsidR="002929E7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>Généralités:</w:t>
      </w:r>
      <w:r w:rsidRPr="00E4264F">
        <w:rPr>
          <w:sz w:val="28"/>
          <w:szCs w:val="28"/>
        </w:rPr>
        <w:t xml:space="preserve"> </w:t>
      </w:r>
      <w:r w:rsidR="002929E7" w:rsidRPr="00E4264F">
        <w:rPr>
          <w:sz w:val="28"/>
          <w:szCs w:val="28"/>
        </w:rPr>
        <w:t xml:space="preserve"> </w:t>
      </w:r>
    </w:p>
    <w:p w14:paraId="422084BA" w14:textId="77777777" w:rsidR="009C32ED" w:rsidRPr="00E4264F" w:rsidRDefault="009C32ED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Approche formation :</w:t>
      </w:r>
    </w:p>
    <w:p w14:paraId="7490A9BC" w14:textId="77777777" w:rsidR="0081582C" w:rsidRPr="00E4264F" w:rsidRDefault="009C32ED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Formation</w:t>
      </w:r>
      <w:r w:rsidR="0081582C" w:rsidRPr="00E4264F">
        <w:rPr>
          <w:sz w:val="28"/>
          <w:szCs w:val="28"/>
        </w:rPr>
        <w:t xml:space="preserve"> théorique et pratique de travaux dirigés</w:t>
      </w:r>
    </w:p>
    <w:p w14:paraId="6CCC8D27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8B7A0E">
        <w:rPr>
          <w:sz w:val="28"/>
          <w:szCs w:val="28"/>
          <w:u w:val="single"/>
        </w:rPr>
        <w:t>Durée:</w:t>
      </w:r>
      <w:r w:rsidRPr="00E4264F">
        <w:rPr>
          <w:sz w:val="28"/>
          <w:szCs w:val="28"/>
        </w:rPr>
        <w:t xml:space="preserve"> 12 semaines (10 séances en 3 mois)</w:t>
      </w:r>
    </w:p>
    <w:p w14:paraId="7E4FF4BF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05196D">
        <w:rPr>
          <w:sz w:val="28"/>
          <w:szCs w:val="28"/>
          <w:u w:val="single"/>
        </w:rPr>
        <w:t xml:space="preserve">Lieu: </w:t>
      </w:r>
      <w:r w:rsidRPr="00E4264F">
        <w:rPr>
          <w:sz w:val="28"/>
          <w:szCs w:val="28"/>
        </w:rPr>
        <w:t xml:space="preserve">GVD Zinder </w:t>
      </w:r>
    </w:p>
    <w:p w14:paraId="5C6D2CA9" w14:textId="77777777" w:rsidR="00BC0119" w:rsidRPr="00E4264F" w:rsidRDefault="0081582C" w:rsidP="009A3448">
      <w:pPr>
        <w:jc w:val="both"/>
        <w:rPr>
          <w:sz w:val="28"/>
          <w:szCs w:val="28"/>
        </w:rPr>
      </w:pPr>
      <w:r w:rsidRPr="008B7A0E">
        <w:rPr>
          <w:sz w:val="28"/>
          <w:szCs w:val="28"/>
          <w:u w:val="single"/>
        </w:rPr>
        <w:t xml:space="preserve">Additionnelle: </w:t>
      </w:r>
      <w:r w:rsidRPr="00E4264F">
        <w:rPr>
          <w:sz w:val="28"/>
          <w:szCs w:val="28"/>
        </w:rPr>
        <w:t xml:space="preserve"> Étude de cas sur le terrain </w:t>
      </w:r>
    </w:p>
    <w:p w14:paraId="6357312D" w14:textId="77777777" w:rsidR="0081582C" w:rsidRPr="00E4264F" w:rsidRDefault="00BC0119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>Objectif :</w:t>
      </w:r>
      <w:r w:rsidR="0081582C" w:rsidRPr="00E4264F">
        <w:rPr>
          <w:sz w:val="28"/>
          <w:szCs w:val="28"/>
          <w:u w:val="single"/>
        </w:rPr>
        <w:t xml:space="preserve"> </w:t>
      </w:r>
      <w:r w:rsidR="004A40E9">
        <w:rPr>
          <w:sz w:val="28"/>
          <w:szCs w:val="28"/>
        </w:rPr>
        <w:t>P</w:t>
      </w:r>
      <w:r w:rsidR="0081582C" w:rsidRPr="00E4264F">
        <w:rPr>
          <w:sz w:val="28"/>
          <w:szCs w:val="28"/>
        </w:rPr>
        <w:t>rofessionnalisation et développement des métiers locaux</w:t>
      </w:r>
    </w:p>
    <w:p w14:paraId="230666C3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Disposer et appliquer les outils d'informatio</w:t>
      </w:r>
      <w:r w:rsidR="00C52639" w:rsidRPr="00E4264F">
        <w:rPr>
          <w:sz w:val="28"/>
          <w:szCs w:val="28"/>
        </w:rPr>
        <w:t>n, d'éducation</w:t>
      </w:r>
      <w:r w:rsidRPr="00E4264F">
        <w:rPr>
          <w:sz w:val="28"/>
          <w:szCs w:val="28"/>
        </w:rPr>
        <w:t xml:space="preserve"> et de communication dans le commerce</w:t>
      </w:r>
    </w:p>
    <w:p w14:paraId="47A11165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Découvrir le système stratégie de communication pour un changement de comportement</w:t>
      </w:r>
    </w:p>
    <w:p w14:paraId="09251F45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lastRenderedPageBreak/>
        <w:t xml:space="preserve">Module: </w:t>
      </w:r>
      <w:r w:rsidRPr="00E4264F">
        <w:rPr>
          <w:sz w:val="28"/>
          <w:szCs w:val="28"/>
        </w:rPr>
        <w:t>Rapport sur les éléments fondamentaux de commerce</w:t>
      </w:r>
    </w:p>
    <w:p w14:paraId="702D49CB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Étude du milieu valorisation des articles</w:t>
      </w:r>
    </w:p>
    <w:p w14:paraId="639A5F7A" w14:textId="77777777" w:rsidR="00F42EA1" w:rsidRPr="00E4264F" w:rsidRDefault="00F42EA1" w:rsidP="009A3448">
      <w:pPr>
        <w:jc w:val="both"/>
        <w:rPr>
          <w:sz w:val="28"/>
          <w:szCs w:val="28"/>
        </w:rPr>
      </w:pPr>
    </w:p>
    <w:p w14:paraId="344DAD2D" w14:textId="77777777" w:rsidR="0081582C" w:rsidRPr="009216BE" w:rsidRDefault="009216BE" w:rsidP="009216BE">
      <w:pPr>
        <w:pStyle w:val="Paragraphedeliste"/>
        <w:numPr>
          <w:ilvl w:val="0"/>
          <w:numId w:val="15"/>
        </w:numPr>
        <w:jc w:val="both"/>
        <w:rPr>
          <w:b/>
          <w:bCs/>
          <w:sz w:val="28"/>
          <w:szCs w:val="28"/>
          <w:u w:val="single"/>
        </w:rPr>
      </w:pPr>
      <w:r w:rsidRPr="009216BE">
        <w:rPr>
          <w:b/>
          <w:bCs/>
          <w:sz w:val="28"/>
          <w:szCs w:val="28"/>
          <w:u w:val="single"/>
        </w:rPr>
        <w:t xml:space="preserve">Secteur </w:t>
      </w:r>
      <w:r w:rsidR="0081582C" w:rsidRPr="009216BE">
        <w:rPr>
          <w:b/>
          <w:bCs/>
          <w:sz w:val="28"/>
          <w:szCs w:val="28"/>
          <w:u w:val="single"/>
        </w:rPr>
        <w:t>Art:</w:t>
      </w:r>
    </w:p>
    <w:p w14:paraId="22F979BB" w14:textId="77777777" w:rsidR="0081582C" w:rsidRPr="00E4264F" w:rsidRDefault="00F31793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>Public :</w:t>
      </w:r>
    </w:p>
    <w:p w14:paraId="57BFC15D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Détenteur d'AGR (cordonnier)</w:t>
      </w:r>
    </w:p>
    <w:p w14:paraId="726A0318" w14:textId="77777777" w:rsidR="0081582C" w:rsidRPr="00E4264F" w:rsidRDefault="0081582C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>Généralités:</w:t>
      </w:r>
    </w:p>
    <w:p w14:paraId="6805A8A7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Formation théorique et pratique de travaux dirigés</w:t>
      </w:r>
    </w:p>
    <w:p w14:paraId="3C23EF1A" w14:textId="77777777" w:rsidR="0081582C" w:rsidRPr="00E4264F" w:rsidRDefault="00473410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>Durée :</w:t>
      </w:r>
      <w:r w:rsidR="0081582C" w:rsidRPr="00E4264F">
        <w:rPr>
          <w:sz w:val="28"/>
          <w:szCs w:val="28"/>
          <w:u w:val="single"/>
        </w:rPr>
        <w:t xml:space="preserve"> </w:t>
      </w:r>
      <w:r w:rsidR="0081582C" w:rsidRPr="00E4264F">
        <w:rPr>
          <w:sz w:val="28"/>
          <w:szCs w:val="28"/>
        </w:rPr>
        <w:t>12 semaines (10 séances en 3 mois)</w:t>
      </w:r>
    </w:p>
    <w:p w14:paraId="49988984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Lieu: </w:t>
      </w:r>
      <w:r w:rsidRPr="00E4264F">
        <w:rPr>
          <w:sz w:val="28"/>
          <w:szCs w:val="28"/>
        </w:rPr>
        <w:t>GVD Zinder</w:t>
      </w:r>
    </w:p>
    <w:p w14:paraId="7BE07B52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Additionnelle: </w:t>
      </w:r>
      <w:r w:rsidRPr="00E4264F">
        <w:rPr>
          <w:sz w:val="28"/>
          <w:szCs w:val="28"/>
        </w:rPr>
        <w:t>Étude de cas sur le terrain</w:t>
      </w:r>
    </w:p>
    <w:p w14:paraId="6DE7E7FB" w14:textId="77777777" w:rsidR="00023819" w:rsidRDefault="0081582C" w:rsidP="009A3448">
      <w:pPr>
        <w:jc w:val="both"/>
        <w:rPr>
          <w:sz w:val="28"/>
          <w:szCs w:val="28"/>
          <w:u w:val="single"/>
        </w:rPr>
      </w:pPr>
      <w:r w:rsidRPr="00E4264F">
        <w:rPr>
          <w:sz w:val="28"/>
          <w:szCs w:val="28"/>
          <w:u w:val="single"/>
        </w:rPr>
        <w:t>O</w:t>
      </w:r>
      <w:r w:rsidR="00023819">
        <w:rPr>
          <w:sz w:val="28"/>
          <w:szCs w:val="28"/>
          <w:u w:val="single"/>
        </w:rPr>
        <w:t>bjectif :</w:t>
      </w:r>
    </w:p>
    <w:p w14:paraId="74BB774D" w14:textId="77777777" w:rsidR="0081582C" w:rsidRPr="00E4264F" w:rsidRDefault="00023819" w:rsidP="009A3448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Pr</w:t>
      </w:r>
      <w:r w:rsidR="0081582C" w:rsidRPr="00E4264F">
        <w:rPr>
          <w:sz w:val="28"/>
          <w:szCs w:val="28"/>
        </w:rPr>
        <w:t>ofessionnalisation et développement du métier</w:t>
      </w:r>
    </w:p>
    <w:p w14:paraId="56DCAD32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Renforcer les connaissances pratiques sur les différentes catégories de fabrication</w:t>
      </w:r>
    </w:p>
    <w:p w14:paraId="6AED4A7A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Découvrir les nouvelles techniques de gestion</w:t>
      </w:r>
    </w:p>
    <w:p w14:paraId="2C4F1911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Disposer et appliquer les outils de diagnostic quantitatif et qualitatif des matières premières</w:t>
      </w:r>
    </w:p>
    <w:p w14:paraId="718166A2" w14:textId="77777777" w:rsidR="009E111B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  <w:u w:val="single"/>
        </w:rPr>
        <w:t xml:space="preserve">Module: </w:t>
      </w:r>
      <w:r w:rsidRPr="00E4264F">
        <w:rPr>
          <w:sz w:val="28"/>
          <w:szCs w:val="28"/>
        </w:rPr>
        <w:t xml:space="preserve"> </w:t>
      </w:r>
    </w:p>
    <w:p w14:paraId="0C4B3D4E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Rappel sur les éléments fondamentaux avec des gestions de productions dangereuses et des défis environnementaux</w:t>
      </w:r>
    </w:p>
    <w:p w14:paraId="3D7B94E8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 xml:space="preserve">Modernisation de </w:t>
      </w:r>
      <w:r w:rsidR="00142B93" w:rsidRPr="00E4264F">
        <w:rPr>
          <w:sz w:val="28"/>
          <w:szCs w:val="28"/>
        </w:rPr>
        <w:t>modèles</w:t>
      </w:r>
    </w:p>
    <w:p w14:paraId="490C4B44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 xml:space="preserve">Adaptation de certains modèles au milieu </w:t>
      </w:r>
    </w:p>
    <w:p w14:paraId="77B05860" w14:textId="77777777" w:rsidR="0081582C" w:rsidRPr="00E4264F" w:rsidRDefault="0081582C" w:rsidP="009A3448">
      <w:pPr>
        <w:jc w:val="both"/>
        <w:rPr>
          <w:sz w:val="28"/>
          <w:szCs w:val="28"/>
        </w:rPr>
      </w:pPr>
      <w:r w:rsidRPr="00E4264F">
        <w:rPr>
          <w:sz w:val="28"/>
          <w:szCs w:val="28"/>
        </w:rPr>
        <w:t>Notion d'exigence et défis d'une bonne communication environnementale</w:t>
      </w:r>
    </w:p>
    <w:sectPr w:rsidR="0081582C" w:rsidRPr="00E4264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E574A" w14:textId="77777777" w:rsidR="00B42902" w:rsidRDefault="00B42902" w:rsidP="00A700B9">
      <w:pPr>
        <w:spacing w:after="0" w:line="240" w:lineRule="auto"/>
      </w:pPr>
      <w:r>
        <w:separator/>
      </w:r>
    </w:p>
  </w:endnote>
  <w:endnote w:type="continuationSeparator" w:id="0">
    <w:p w14:paraId="309CD51D" w14:textId="77777777" w:rsidR="00B42902" w:rsidRDefault="00B42902" w:rsidP="00A70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53C01E" w14:textId="77777777" w:rsidR="00B42902" w:rsidRDefault="00B42902" w:rsidP="00A700B9">
      <w:pPr>
        <w:spacing w:after="0" w:line="240" w:lineRule="auto"/>
      </w:pPr>
      <w:r>
        <w:separator/>
      </w:r>
    </w:p>
  </w:footnote>
  <w:footnote w:type="continuationSeparator" w:id="0">
    <w:p w14:paraId="06E76435" w14:textId="77777777" w:rsidR="00B42902" w:rsidRDefault="00B42902" w:rsidP="00A70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21B80" w14:textId="77777777" w:rsidR="00A700B9" w:rsidRDefault="00A700B9" w:rsidP="00A700B9">
    <w:pPr>
      <w:pStyle w:val="En-tte"/>
      <w:jc w:val="center"/>
    </w:pPr>
    <w:r w:rsidRPr="00962709">
      <w:rPr>
        <w:noProof/>
      </w:rPr>
      <w:drawing>
        <wp:inline distT="0" distB="0" distL="0" distR="0" wp14:anchorId="477C8849" wp14:editId="0F8540C0">
          <wp:extent cx="4599305" cy="485745"/>
          <wp:effectExtent l="0" t="0" r="0" b="0"/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ière GV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3982" cy="532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A5C669" w14:textId="0611AC44" w:rsidR="00A700B9" w:rsidRDefault="00A700B9" w:rsidP="00A700B9">
    <w:pPr>
      <w:pStyle w:val="En-tte"/>
      <w:rPr>
        <w:sz w:val="4"/>
        <w:szCs w:val="4"/>
      </w:rPr>
    </w:pPr>
  </w:p>
  <w:p w14:paraId="6F0A6E1D" w14:textId="7E2F3E53" w:rsidR="00A700B9" w:rsidRDefault="00A700B9" w:rsidP="00A700B9">
    <w:pPr>
      <w:pStyle w:val="En-tte"/>
      <w:rPr>
        <w:sz w:val="4"/>
        <w:szCs w:val="4"/>
      </w:rPr>
    </w:pPr>
  </w:p>
  <w:p w14:paraId="7576F6A7" w14:textId="6FE15249" w:rsidR="00A700B9" w:rsidRDefault="00A700B9" w:rsidP="00A700B9">
    <w:pPr>
      <w:pStyle w:val="En-tte"/>
      <w:rPr>
        <w:sz w:val="4"/>
        <w:szCs w:val="4"/>
      </w:rPr>
    </w:pPr>
  </w:p>
  <w:p w14:paraId="321EB0D5" w14:textId="5E72AE06" w:rsidR="00A700B9" w:rsidRDefault="00A700B9" w:rsidP="00A700B9">
    <w:pPr>
      <w:pStyle w:val="En-tte"/>
      <w:rPr>
        <w:sz w:val="4"/>
        <w:szCs w:val="4"/>
      </w:rPr>
    </w:pPr>
  </w:p>
  <w:p w14:paraId="708B036E" w14:textId="200F7857" w:rsidR="00A700B9" w:rsidRDefault="00A700B9" w:rsidP="00A700B9">
    <w:pPr>
      <w:pStyle w:val="En-tte"/>
      <w:rPr>
        <w:sz w:val="4"/>
        <w:szCs w:val="4"/>
      </w:rPr>
    </w:pPr>
  </w:p>
  <w:p w14:paraId="0C88724F" w14:textId="6995E5DD" w:rsidR="00A700B9" w:rsidRDefault="00A700B9" w:rsidP="00A700B9">
    <w:pPr>
      <w:pStyle w:val="En-tte"/>
      <w:rPr>
        <w:sz w:val="4"/>
        <w:szCs w:val="4"/>
      </w:rPr>
    </w:pPr>
  </w:p>
  <w:p w14:paraId="36A02CB9" w14:textId="77777777" w:rsidR="00A700B9" w:rsidRPr="00425FE1" w:rsidRDefault="00A700B9" w:rsidP="00A700B9">
    <w:pPr>
      <w:pStyle w:val="En-tte"/>
      <w:rPr>
        <w:sz w:val="4"/>
        <w:szCs w:val="4"/>
      </w:rPr>
    </w:pPr>
  </w:p>
  <w:p w14:paraId="72B95381" w14:textId="77777777" w:rsidR="00A700B9" w:rsidRPr="006556A1" w:rsidRDefault="00A700B9" w:rsidP="00A700B9">
    <w:pPr>
      <w:pStyle w:val="Titre"/>
      <w:spacing w:after="0"/>
      <w:rPr>
        <w:rFonts w:ascii="Arial Narrow" w:hAnsi="Arial Narrow"/>
        <w:b/>
        <w:bCs/>
        <w:sz w:val="24"/>
        <w:szCs w:val="24"/>
      </w:rPr>
    </w:pPr>
    <w:r w:rsidRPr="006556A1">
      <w:rPr>
        <w:rFonts w:ascii="Arial Narrow" w:hAnsi="Arial Narrow"/>
        <w:b/>
        <w:bCs/>
        <w:sz w:val="24"/>
        <w:szCs w:val="24"/>
      </w:rPr>
      <w:t>Centre d’insertion, de Formation et de Technologie Appropriée</w:t>
    </w:r>
  </w:p>
  <w:p w14:paraId="4AC55FE5" w14:textId="77777777" w:rsidR="00A700B9" w:rsidRDefault="00A700B9" w:rsidP="00A700B9">
    <w:pPr>
      <w:spacing w:after="0"/>
      <w:rPr>
        <w:sz w:val="6"/>
        <w:szCs w:val="6"/>
      </w:rPr>
    </w:pPr>
  </w:p>
  <w:p w14:paraId="10FCA617" w14:textId="77777777" w:rsidR="00A700B9" w:rsidRPr="00425FE1" w:rsidRDefault="00A700B9" w:rsidP="00A700B9">
    <w:pPr>
      <w:spacing w:after="0"/>
      <w:rPr>
        <w:sz w:val="6"/>
        <w:szCs w:val="6"/>
      </w:rPr>
    </w:pPr>
  </w:p>
  <w:p w14:paraId="5AA49642" w14:textId="77777777" w:rsidR="00A700B9" w:rsidRDefault="00A700B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63412"/>
    <w:multiLevelType w:val="hybridMultilevel"/>
    <w:tmpl w:val="AC46734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8230A"/>
    <w:multiLevelType w:val="hybridMultilevel"/>
    <w:tmpl w:val="53BAA18E"/>
    <w:lvl w:ilvl="0" w:tplc="36ACDCA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11CE0"/>
    <w:multiLevelType w:val="hybridMultilevel"/>
    <w:tmpl w:val="0E58B1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4186D"/>
    <w:multiLevelType w:val="hybridMultilevel"/>
    <w:tmpl w:val="995844C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C5D9D"/>
    <w:multiLevelType w:val="hybridMultilevel"/>
    <w:tmpl w:val="3FAC18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AA8"/>
    <w:multiLevelType w:val="hybridMultilevel"/>
    <w:tmpl w:val="B57E21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F5560"/>
    <w:multiLevelType w:val="hybridMultilevel"/>
    <w:tmpl w:val="10109A4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507FB"/>
    <w:multiLevelType w:val="hybridMultilevel"/>
    <w:tmpl w:val="A9D613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63827"/>
    <w:multiLevelType w:val="hybridMultilevel"/>
    <w:tmpl w:val="D02266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B5880"/>
    <w:multiLevelType w:val="hybridMultilevel"/>
    <w:tmpl w:val="EE1E85E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B28CD"/>
    <w:multiLevelType w:val="hybridMultilevel"/>
    <w:tmpl w:val="DE4A585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D5F90"/>
    <w:multiLevelType w:val="hybridMultilevel"/>
    <w:tmpl w:val="DBDAEE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000A83"/>
    <w:multiLevelType w:val="hybridMultilevel"/>
    <w:tmpl w:val="F356B6D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C4F3B"/>
    <w:multiLevelType w:val="hybridMultilevel"/>
    <w:tmpl w:val="9E5C98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27246"/>
    <w:multiLevelType w:val="hybridMultilevel"/>
    <w:tmpl w:val="5DB6A28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8"/>
  </w:num>
  <w:num w:numId="5">
    <w:abstractNumId w:val="0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3"/>
  </w:num>
  <w:num w:numId="11">
    <w:abstractNumId w:val="2"/>
  </w:num>
  <w:num w:numId="12">
    <w:abstractNumId w:val="6"/>
  </w:num>
  <w:num w:numId="13">
    <w:abstractNumId w:val="13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2C"/>
    <w:rsid w:val="00020A96"/>
    <w:rsid w:val="00023819"/>
    <w:rsid w:val="00025179"/>
    <w:rsid w:val="0005196D"/>
    <w:rsid w:val="000A71A4"/>
    <w:rsid w:val="00107FEA"/>
    <w:rsid w:val="00142B93"/>
    <w:rsid w:val="00162999"/>
    <w:rsid w:val="00182684"/>
    <w:rsid w:val="002273CC"/>
    <w:rsid w:val="002929E7"/>
    <w:rsid w:val="003740CF"/>
    <w:rsid w:val="003E1F47"/>
    <w:rsid w:val="004358EC"/>
    <w:rsid w:val="00473410"/>
    <w:rsid w:val="004A40E9"/>
    <w:rsid w:val="005273ED"/>
    <w:rsid w:val="005C644E"/>
    <w:rsid w:val="00616ABB"/>
    <w:rsid w:val="00673994"/>
    <w:rsid w:val="00756683"/>
    <w:rsid w:val="007B13D4"/>
    <w:rsid w:val="007B1615"/>
    <w:rsid w:val="0081582C"/>
    <w:rsid w:val="00846219"/>
    <w:rsid w:val="00856089"/>
    <w:rsid w:val="00883602"/>
    <w:rsid w:val="008B7A0E"/>
    <w:rsid w:val="009216BE"/>
    <w:rsid w:val="009A3448"/>
    <w:rsid w:val="009C32ED"/>
    <w:rsid w:val="009E111B"/>
    <w:rsid w:val="00A700B9"/>
    <w:rsid w:val="00AE4DAF"/>
    <w:rsid w:val="00AE7EC6"/>
    <w:rsid w:val="00B05DAC"/>
    <w:rsid w:val="00B26EEE"/>
    <w:rsid w:val="00B42902"/>
    <w:rsid w:val="00B54EAF"/>
    <w:rsid w:val="00B75E3F"/>
    <w:rsid w:val="00BC0119"/>
    <w:rsid w:val="00C27F99"/>
    <w:rsid w:val="00C52639"/>
    <w:rsid w:val="00C71183"/>
    <w:rsid w:val="00C77E2D"/>
    <w:rsid w:val="00CE1164"/>
    <w:rsid w:val="00D46717"/>
    <w:rsid w:val="00DB54BF"/>
    <w:rsid w:val="00DD6CB5"/>
    <w:rsid w:val="00E4264F"/>
    <w:rsid w:val="00F2434E"/>
    <w:rsid w:val="00F25B1F"/>
    <w:rsid w:val="00F31793"/>
    <w:rsid w:val="00F42EA1"/>
    <w:rsid w:val="00F43170"/>
    <w:rsid w:val="00F44872"/>
    <w:rsid w:val="00FB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D05C"/>
  <w15:chartTrackingRefBased/>
  <w15:docId w15:val="{2CAFEC61-0261-4441-ABAB-C88E42C22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54E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70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00B9"/>
  </w:style>
  <w:style w:type="paragraph" w:styleId="Pieddepage">
    <w:name w:val="footer"/>
    <w:basedOn w:val="Normal"/>
    <w:link w:val="PieddepageCar"/>
    <w:uiPriority w:val="99"/>
    <w:unhideWhenUsed/>
    <w:rsid w:val="00A70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0B9"/>
  </w:style>
  <w:style w:type="paragraph" w:styleId="Titre">
    <w:name w:val="Title"/>
    <w:basedOn w:val="Normal"/>
    <w:next w:val="Normal"/>
    <w:link w:val="TitreCar"/>
    <w:uiPriority w:val="10"/>
    <w:qFormat/>
    <w:rsid w:val="00A700B9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A700B9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issakah2003@yahoo.fr</dc:creator>
  <cp:keywords/>
  <dc:description/>
  <cp:lastModifiedBy>MOUSSA DOGO Ali</cp:lastModifiedBy>
  <cp:revision>3</cp:revision>
  <dcterms:created xsi:type="dcterms:W3CDTF">2020-11-02T05:29:00Z</dcterms:created>
  <dcterms:modified xsi:type="dcterms:W3CDTF">2020-12-18T06:40:00Z</dcterms:modified>
</cp:coreProperties>
</file>