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24D9" w:rsidRPr="000140A8" w:rsidRDefault="00BD24D9" w:rsidP="002B674B">
      <w:pPr>
        <w:pStyle w:val="NormalCambria"/>
      </w:pPr>
      <w:bookmarkStart w:id="0" w:name="_Toc48119840"/>
    </w:p>
    <w:p w:rsidR="004D2420" w:rsidRPr="000140A8" w:rsidRDefault="004D2420" w:rsidP="002B674B">
      <w:pPr>
        <w:pStyle w:val="NormalCambria"/>
      </w:pPr>
    </w:p>
    <w:p w:rsidR="004D2420" w:rsidRPr="000140A8" w:rsidRDefault="004D2420" w:rsidP="002B674B">
      <w:pPr>
        <w:pStyle w:val="NormalCambria"/>
      </w:pPr>
    </w:p>
    <w:p w:rsidR="00BD24D9" w:rsidRPr="000140A8" w:rsidRDefault="00BD24D9" w:rsidP="007C3337">
      <w:pPr>
        <w:pStyle w:val="NormalCambria"/>
      </w:pPr>
    </w:p>
    <w:p w:rsidR="00BD24D9" w:rsidRDefault="0019004D" w:rsidP="002E1966">
      <w:pPr>
        <w:pStyle w:val="NormalCambriaCentered"/>
      </w:pPr>
      <w:r>
        <w:t>&lt;Company Logo&gt;</w:t>
      </w:r>
    </w:p>
    <w:p w:rsidR="0019004D" w:rsidRDefault="0019004D" w:rsidP="0019004D">
      <w:pPr>
        <w:pStyle w:val="NormalCambria"/>
      </w:pPr>
    </w:p>
    <w:p w:rsidR="0019004D" w:rsidRDefault="0019004D" w:rsidP="0019004D">
      <w:pPr>
        <w:pStyle w:val="NormalCambria"/>
      </w:pPr>
    </w:p>
    <w:p w:rsidR="0019004D" w:rsidRPr="0019004D" w:rsidRDefault="0019004D" w:rsidP="0019004D">
      <w:pPr>
        <w:pStyle w:val="NormalCambria"/>
      </w:pPr>
    </w:p>
    <w:p w:rsidR="007B3FFC" w:rsidRDefault="007B3FFC" w:rsidP="007C3337">
      <w:pPr>
        <w:pStyle w:val="NormalCambria"/>
      </w:pPr>
    </w:p>
    <w:p w:rsidR="005D57CE" w:rsidRDefault="005D57CE" w:rsidP="007C3337">
      <w:pPr>
        <w:pStyle w:val="NormalCambria"/>
      </w:pPr>
    </w:p>
    <w:p w:rsidR="005D57CE" w:rsidRPr="000140A8" w:rsidRDefault="005D57CE" w:rsidP="007C3337">
      <w:pPr>
        <w:pStyle w:val="NormalCambria"/>
      </w:pPr>
    </w:p>
    <w:p w:rsidR="007B3FFC" w:rsidRPr="000140A8" w:rsidRDefault="007B3FFC" w:rsidP="007C3337">
      <w:pPr>
        <w:pStyle w:val="NormalCambria"/>
      </w:pPr>
    </w:p>
    <w:p w:rsidR="007B3FFC" w:rsidRPr="000140A8" w:rsidRDefault="007B3FFC" w:rsidP="007C3337">
      <w:pPr>
        <w:pStyle w:val="NormalCambria"/>
      </w:pPr>
    </w:p>
    <w:p w:rsidR="002E1966" w:rsidRPr="000140A8" w:rsidRDefault="002E1966" w:rsidP="007C3337">
      <w:pPr>
        <w:pStyle w:val="NormalCambria"/>
      </w:pPr>
    </w:p>
    <w:p w:rsidR="004D2420" w:rsidRPr="000140A8" w:rsidRDefault="00BD24D9" w:rsidP="004D2420">
      <w:pPr>
        <w:pStyle w:val="Cover1"/>
      </w:pPr>
      <w:r w:rsidRPr="000140A8">
        <w:t xml:space="preserve">IT Process Management and </w:t>
      </w:r>
    </w:p>
    <w:p w:rsidR="00BD24D9" w:rsidRPr="000140A8" w:rsidRDefault="00BD24D9" w:rsidP="002E1966">
      <w:pPr>
        <w:pStyle w:val="Cover1Underline"/>
      </w:pPr>
      <w:r w:rsidRPr="000140A8">
        <w:t>Governance Guide</w:t>
      </w:r>
    </w:p>
    <w:p w:rsidR="00BD24D9" w:rsidRPr="000140A8" w:rsidRDefault="002B64C9" w:rsidP="003517F9">
      <w:pPr>
        <w:pStyle w:val="DraftFinal"/>
      </w:pPr>
      <w:r>
        <w:rPr>
          <w:rFonts w:eastAsia="MS Mincho"/>
          <w:snapToGrid w:val="0"/>
        </w:rPr>
        <w:t>DRAFT</w:t>
      </w:r>
    </w:p>
    <w:p w:rsidR="00BD24D9" w:rsidRPr="000140A8" w:rsidRDefault="00BD24D9" w:rsidP="007C3337">
      <w:pPr>
        <w:pStyle w:val="NormalCambria"/>
      </w:pPr>
    </w:p>
    <w:p w:rsidR="004D2420" w:rsidRPr="000140A8" w:rsidRDefault="004D2420" w:rsidP="007C3337">
      <w:pPr>
        <w:pStyle w:val="NormalCambria"/>
      </w:pPr>
    </w:p>
    <w:tbl>
      <w:tblPr>
        <w:tblW w:w="10151" w:type="dxa"/>
        <w:tblLayout w:type="fixed"/>
        <w:tblCellMar>
          <w:left w:w="71" w:type="dxa"/>
          <w:right w:w="71" w:type="dxa"/>
        </w:tblCellMar>
        <w:tblLook w:val="0000" w:firstRow="0" w:lastRow="0" w:firstColumn="0" w:lastColumn="0" w:noHBand="0" w:noVBand="0"/>
      </w:tblPr>
      <w:tblGrid>
        <w:gridCol w:w="2051"/>
        <w:gridCol w:w="8100"/>
      </w:tblGrid>
      <w:tr w:rsidR="004D2420" w:rsidRPr="000140A8" w:rsidTr="00EB1E01">
        <w:trPr>
          <w:trHeight w:val="2524"/>
        </w:trPr>
        <w:tc>
          <w:tcPr>
            <w:tcW w:w="2051" w:type="dxa"/>
          </w:tcPr>
          <w:p w:rsidR="004D2420" w:rsidRPr="002B64C9" w:rsidRDefault="00C94AE3" w:rsidP="002B64C9">
            <w:pPr>
              <w:pStyle w:val="ProcessDetailTitle"/>
              <w:rPr>
                <w:sz w:val="20"/>
                <w:szCs w:val="20"/>
              </w:rPr>
            </w:pPr>
            <w:r w:rsidRPr="002B64C9">
              <w:rPr>
                <w:sz w:val="20"/>
                <w:szCs w:val="20"/>
              </w:rPr>
              <w:t xml:space="preserve">Document </w:t>
            </w:r>
            <w:r w:rsidR="004D2420" w:rsidRPr="002B64C9">
              <w:rPr>
                <w:sz w:val="20"/>
                <w:szCs w:val="20"/>
              </w:rPr>
              <w:t>Owner:</w:t>
            </w:r>
          </w:p>
          <w:p w:rsidR="004D2420" w:rsidRPr="002B64C9" w:rsidRDefault="00C94AE3" w:rsidP="002B64C9">
            <w:pPr>
              <w:pStyle w:val="ProcessDetailTitle"/>
              <w:rPr>
                <w:sz w:val="20"/>
                <w:szCs w:val="20"/>
              </w:rPr>
            </w:pPr>
            <w:r w:rsidRPr="002B64C9">
              <w:rPr>
                <w:sz w:val="20"/>
                <w:szCs w:val="20"/>
              </w:rPr>
              <w:t xml:space="preserve">Document </w:t>
            </w:r>
            <w:r w:rsidR="004D2420" w:rsidRPr="002B64C9">
              <w:rPr>
                <w:sz w:val="20"/>
                <w:szCs w:val="20"/>
              </w:rPr>
              <w:t>Manager:</w:t>
            </w:r>
          </w:p>
          <w:p w:rsidR="004D2420" w:rsidRPr="002B64C9" w:rsidRDefault="004D2420" w:rsidP="002B64C9">
            <w:pPr>
              <w:pStyle w:val="ProcessDetailTitle"/>
              <w:rPr>
                <w:sz w:val="20"/>
                <w:szCs w:val="20"/>
              </w:rPr>
            </w:pPr>
            <w:r w:rsidRPr="002B64C9">
              <w:rPr>
                <w:sz w:val="20"/>
                <w:szCs w:val="20"/>
              </w:rPr>
              <w:t>Author:</w:t>
            </w:r>
          </w:p>
          <w:p w:rsidR="004D2420" w:rsidRPr="002B64C9" w:rsidRDefault="004D2420" w:rsidP="002B64C9">
            <w:pPr>
              <w:pStyle w:val="ProcessDetailTitle"/>
              <w:rPr>
                <w:sz w:val="20"/>
                <w:szCs w:val="20"/>
              </w:rPr>
            </w:pPr>
            <w:r w:rsidRPr="002B64C9">
              <w:rPr>
                <w:sz w:val="20"/>
                <w:szCs w:val="20"/>
              </w:rPr>
              <w:t>Date:</w:t>
            </w:r>
          </w:p>
          <w:p w:rsidR="004D2420" w:rsidRPr="002B64C9" w:rsidRDefault="004D2420" w:rsidP="002B64C9">
            <w:pPr>
              <w:pStyle w:val="ProcessDetailTitle"/>
              <w:rPr>
                <w:sz w:val="20"/>
                <w:szCs w:val="20"/>
              </w:rPr>
            </w:pPr>
            <w:r w:rsidRPr="002B64C9">
              <w:rPr>
                <w:sz w:val="20"/>
                <w:szCs w:val="20"/>
              </w:rPr>
              <w:t>Version:</w:t>
            </w:r>
          </w:p>
          <w:p w:rsidR="004D2420" w:rsidRPr="002B64C9" w:rsidRDefault="004D2420" w:rsidP="002B64C9">
            <w:pPr>
              <w:pStyle w:val="ProcessDetailTitle"/>
              <w:rPr>
                <w:sz w:val="20"/>
                <w:szCs w:val="20"/>
              </w:rPr>
            </w:pPr>
            <w:r w:rsidRPr="002B64C9">
              <w:rPr>
                <w:sz w:val="20"/>
                <w:szCs w:val="20"/>
              </w:rPr>
              <w:t>Classification:</w:t>
            </w:r>
          </w:p>
          <w:p w:rsidR="004D2420" w:rsidRPr="002B64C9" w:rsidRDefault="004D2420" w:rsidP="00584E5A">
            <w:pPr>
              <w:pStyle w:val="NormalCambria"/>
              <w:rPr>
                <w:sz w:val="20"/>
                <w:szCs w:val="20"/>
              </w:rPr>
            </w:pPr>
          </w:p>
        </w:tc>
        <w:tc>
          <w:tcPr>
            <w:tcW w:w="8100" w:type="dxa"/>
          </w:tcPr>
          <w:p w:rsidR="00C94AE3" w:rsidRPr="002B64C9" w:rsidRDefault="003F34C6" w:rsidP="002B64C9">
            <w:pPr>
              <w:pStyle w:val="TableBasic"/>
              <w:spacing w:before="140" w:after="140"/>
              <w:rPr>
                <w:noProof w:val="0"/>
                <w:snapToGrid w:val="0"/>
                <w:szCs w:val="20"/>
                <w:lang w:val="en-US" w:eastAsia="en-US"/>
              </w:rPr>
            </w:pPr>
            <w:r>
              <w:rPr>
                <w:noProof w:val="0"/>
                <w:snapToGrid w:val="0"/>
                <w:szCs w:val="20"/>
                <w:lang w:val="en-US" w:eastAsia="en-US"/>
              </w:rPr>
              <w:t>Thorsten Manthey</w:t>
            </w:r>
          </w:p>
          <w:p w:rsidR="004D2420" w:rsidRPr="002B64C9" w:rsidRDefault="00DB3183" w:rsidP="002B64C9">
            <w:pPr>
              <w:pStyle w:val="ProcessDetail"/>
            </w:pPr>
            <w:r w:rsidRPr="002B64C9">
              <w:t>Thorsten Manthey</w:t>
            </w:r>
          </w:p>
          <w:p w:rsidR="004D2420" w:rsidRPr="002B64C9" w:rsidRDefault="002B64C9" w:rsidP="002B64C9">
            <w:pPr>
              <w:pStyle w:val="TableBasic"/>
              <w:spacing w:before="140" w:after="140"/>
              <w:rPr>
                <w:noProof w:val="0"/>
                <w:snapToGrid w:val="0"/>
                <w:szCs w:val="20"/>
                <w:lang w:val="en-US" w:eastAsia="en-US"/>
              </w:rPr>
            </w:pPr>
            <w:r w:rsidRPr="002B64C9">
              <w:rPr>
                <w:noProof w:val="0"/>
                <w:snapToGrid w:val="0"/>
                <w:szCs w:val="20"/>
                <w:lang w:val="en-US" w:eastAsia="en-US"/>
              </w:rPr>
              <w:t>Thorsten Manthey</w:t>
            </w:r>
          </w:p>
          <w:p w:rsidR="004D2420" w:rsidRPr="002B64C9" w:rsidRDefault="004D2420" w:rsidP="002B64C9">
            <w:pPr>
              <w:pStyle w:val="ProcessDetail"/>
            </w:pPr>
            <w:r w:rsidRPr="002B64C9">
              <w:fldChar w:fldCharType="begin"/>
            </w:r>
            <w:r w:rsidRPr="002B64C9">
              <w:instrText xml:space="preserve"> SAVEDATE \@ "yyyy-MM-dd" \* MERGEFORMAT </w:instrText>
            </w:r>
            <w:r w:rsidRPr="002B64C9">
              <w:fldChar w:fldCharType="separate"/>
            </w:r>
            <w:r w:rsidR="00CC7763">
              <w:rPr>
                <w:noProof/>
              </w:rPr>
              <w:t>2019-11-10</w:t>
            </w:r>
            <w:r w:rsidRPr="002B64C9">
              <w:fldChar w:fldCharType="end"/>
            </w:r>
          </w:p>
          <w:p w:rsidR="004D2420" w:rsidRPr="002B64C9" w:rsidRDefault="004D2420" w:rsidP="002B64C9">
            <w:pPr>
              <w:pStyle w:val="ProcessDetail"/>
            </w:pPr>
            <w:r w:rsidRPr="002B64C9">
              <w:t>V0</w:t>
            </w:r>
            <w:r w:rsidR="00624549" w:rsidRPr="002B64C9">
              <w:t>1</w:t>
            </w:r>
          </w:p>
          <w:p w:rsidR="004D2420" w:rsidRPr="002B64C9" w:rsidRDefault="004D2420" w:rsidP="002B64C9">
            <w:pPr>
              <w:pStyle w:val="ProcessDetail"/>
            </w:pPr>
            <w:r w:rsidRPr="002B64C9">
              <w:t>Limited Distribution</w:t>
            </w:r>
          </w:p>
          <w:p w:rsidR="004D2420" w:rsidRPr="002B64C9" w:rsidRDefault="004D2420" w:rsidP="00584E5A">
            <w:pPr>
              <w:rPr>
                <w:sz w:val="20"/>
                <w:szCs w:val="20"/>
              </w:rPr>
            </w:pPr>
          </w:p>
        </w:tc>
      </w:tr>
    </w:tbl>
    <w:p w:rsidR="004D2420" w:rsidRPr="000140A8" w:rsidRDefault="004D2420" w:rsidP="000C23CD">
      <w:pPr>
        <w:pStyle w:val="NormalCambriaBold16-Non-Header"/>
      </w:pPr>
      <w:bookmarkStart w:id="1" w:name="_Toc278925442"/>
      <w:r w:rsidRPr="000140A8">
        <w:br w:type="page"/>
      </w:r>
      <w:r w:rsidRPr="000140A8">
        <w:lastRenderedPageBreak/>
        <w:t>Document Management</w:t>
      </w:r>
      <w:bookmarkEnd w:id="1"/>
    </w:p>
    <w:p w:rsidR="004D2420" w:rsidRPr="000140A8" w:rsidRDefault="004D2420" w:rsidP="004D2420">
      <w:pPr>
        <w:pStyle w:val="DocumentMngtsubheader"/>
      </w:pPr>
      <w:bookmarkStart w:id="2" w:name="_Toc236117957"/>
      <w:bookmarkStart w:id="3" w:name="_Toc240015242"/>
      <w:bookmarkStart w:id="4" w:name="_Toc240119655"/>
      <w:bookmarkStart w:id="5" w:name="_Toc240120188"/>
      <w:bookmarkStart w:id="6" w:name="_Toc240126757"/>
      <w:bookmarkStart w:id="7" w:name="_Toc240185431"/>
      <w:bookmarkStart w:id="8" w:name="_Toc240185554"/>
      <w:bookmarkStart w:id="9" w:name="_Toc242614898"/>
      <w:bookmarkStart w:id="10" w:name="_Toc243394401"/>
      <w:r w:rsidRPr="000140A8">
        <w:t>Document Source</w:t>
      </w:r>
      <w:bookmarkEnd w:id="2"/>
      <w:bookmarkEnd w:id="3"/>
      <w:bookmarkEnd w:id="4"/>
      <w:bookmarkEnd w:id="5"/>
      <w:bookmarkEnd w:id="6"/>
      <w:bookmarkEnd w:id="7"/>
      <w:bookmarkEnd w:id="8"/>
      <w:bookmarkEnd w:id="9"/>
      <w:bookmarkEnd w:id="10"/>
    </w:p>
    <w:p w:rsidR="004D2420" w:rsidRPr="000140A8" w:rsidRDefault="004D2420" w:rsidP="004D2420">
      <w:pPr>
        <w:pStyle w:val="NormalCambria"/>
      </w:pPr>
      <w:r w:rsidRPr="000140A8">
        <w:t>This document is maintained as an online document and can be found at</w:t>
      </w:r>
      <w:r w:rsidR="00C23CB6" w:rsidRPr="000140A8">
        <w:t>:</w:t>
      </w:r>
      <w:r w:rsidR="003F34C6">
        <w:t xml:space="preserve"> </w:t>
      </w:r>
      <w:hyperlink r:id="rId8" w:history="1">
        <w:r w:rsidR="003F34C6" w:rsidRPr="003F34C6">
          <w:rPr>
            <w:rStyle w:val="Hyperlink"/>
          </w:rPr>
          <w:t>http://www.tmanthey.com/ProcessGovernance</w:t>
        </w:r>
      </w:hyperlink>
      <w:r w:rsidRPr="000140A8">
        <w:t xml:space="preserve"> </w:t>
      </w:r>
    </w:p>
    <w:p w:rsidR="002538C9" w:rsidRDefault="002538C9" w:rsidP="004D2420">
      <w:pPr>
        <w:pStyle w:val="DocumentMngtsubheader"/>
      </w:pPr>
    </w:p>
    <w:p w:rsidR="004D2420" w:rsidRPr="000140A8" w:rsidRDefault="004D2420" w:rsidP="004D2420">
      <w:pPr>
        <w:pStyle w:val="DocumentMngtsubheader"/>
      </w:pPr>
      <w:r w:rsidRPr="000140A8">
        <w:t>Document Revision History</w:t>
      </w:r>
    </w:p>
    <w:tbl>
      <w:tblPr>
        <w:tblW w:w="5065" w:type="pct"/>
        <w:tblInd w:w="120" w:type="dxa"/>
        <w:tblLayout w:type="fixed"/>
        <w:tblCellMar>
          <w:top w:w="72" w:type="dxa"/>
          <w:left w:w="120" w:type="dxa"/>
          <w:bottom w:w="72" w:type="dxa"/>
          <w:right w:w="120" w:type="dxa"/>
        </w:tblCellMar>
        <w:tblLook w:val="0000" w:firstRow="0" w:lastRow="0" w:firstColumn="0" w:lastColumn="0" w:noHBand="0" w:noVBand="0"/>
      </w:tblPr>
      <w:tblGrid>
        <w:gridCol w:w="1404"/>
        <w:gridCol w:w="1404"/>
        <w:gridCol w:w="4912"/>
        <w:gridCol w:w="2140"/>
      </w:tblGrid>
      <w:tr w:rsidR="00BD24D9" w:rsidRPr="000140A8" w:rsidTr="005566F1">
        <w:tc>
          <w:tcPr>
            <w:tcW w:w="712" w:type="pct"/>
            <w:tcBorders>
              <w:top w:val="single" w:sz="6" w:space="0" w:color="auto"/>
              <w:left w:val="single" w:sz="6" w:space="0" w:color="auto"/>
              <w:bottom w:val="single" w:sz="4" w:space="0" w:color="auto"/>
              <w:right w:val="single" w:sz="6" w:space="0" w:color="auto"/>
            </w:tcBorders>
            <w:shd w:val="clear" w:color="auto" w:fill="000080"/>
          </w:tcPr>
          <w:p w:rsidR="00BD24D9" w:rsidRPr="000140A8" w:rsidRDefault="00BD24D9" w:rsidP="004D2420">
            <w:pPr>
              <w:pStyle w:val="TableHeader"/>
              <w:rPr>
                <w:noProof w:val="0"/>
                <w:snapToGrid w:val="0"/>
                <w:szCs w:val="22"/>
              </w:rPr>
            </w:pPr>
            <w:r w:rsidRPr="000140A8">
              <w:rPr>
                <w:noProof w:val="0"/>
                <w:snapToGrid w:val="0"/>
                <w:szCs w:val="22"/>
              </w:rPr>
              <w:t>Date</w:t>
            </w:r>
          </w:p>
        </w:tc>
        <w:tc>
          <w:tcPr>
            <w:tcW w:w="712" w:type="pct"/>
            <w:tcBorders>
              <w:top w:val="single" w:sz="6" w:space="0" w:color="auto"/>
              <w:left w:val="single" w:sz="6" w:space="0" w:color="auto"/>
              <w:bottom w:val="single" w:sz="4" w:space="0" w:color="auto"/>
              <w:right w:val="single" w:sz="6" w:space="0" w:color="auto"/>
            </w:tcBorders>
            <w:shd w:val="clear" w:color="auto" w:fill="000080"/>
          </w:tcPr>
          <w:p w:rsidR="00BD24D9" w:rsidRPr="000140A8" w:rsidRDefault="00BD24D9" w:rsidP="004D2420">
            <w:pPr>
              <w:pStyle w:val="TableHeader"/>
              <w:rPr>
                <w:noProof w:val="0"/>
                <w:snapToGrid w:val="0"/>
                <w:szCs w:val="22"/>
              </w:rPr>
            </w:pPr>
            <w:r w:rsidRPr="000140A8">
              <w:rPr>
                <w:noProof w:val="0"/>
                <w:snapToGrid w:val="0"/>
                <w:szCs w:val="22"/>
              </w:rPr>
              <w:t>Revision</w:t>
            </w:r>
          </w:p>
        </w:tc>
        <w:tc>
          <w:tcPr>
            <w:tcW w:w="2491" w:type="pct"/>
            <w:tcBorders>
              <w:top w:val="single" w:sz="6" w:space="0" w:color="auto"/>
              <w:left w:val="single" w:sz="6" w:space="0" w:color="auto"/>
              <w:bottom w:val="single" w:sz="4" w:space="0" w:color="auto"/>
              <w:right w:val="single" w:sz="6" w:space="0" w:color="auto"/>
            </w:tcBorders>
            <w:shd w:val="clear" w:color="auto" w:fill="000080"/>
          </w:tcPr>
          <w:p w:rsidR="00BD24D9" w:rsidRPr="000140A8" w:rsidRDefault="00BD24D9" w:rsidP="004D2420">
            <w:pPr>
              <w:pStyle w:val="TableHeader"/>
              <w:rPr>
                <w:noProof w:val="0"/>
                <w:snapToGrid w:val="0"/>
                <w:szCs w:val="22"/>
              </w:rPr>
            </w:pPr>
            <w:r w:rsidRPr="000140A8">
              <w:rPr>
                <w:noProof w:val="0"/>
                <w:snapToGrid w:val="0"/>
                <w:szCs w:val="22"/>
              </w:rPr>
              <w:t>Description</w:t>
            </w:r>
          </w:p>
        </w:tc>
        <w:tc>
          <w:tcPr>
            <w:tcW w:w="1085" w:type="pct"/>
            <w:tcBorders>
              <w:top w:val="single" w:sz="6" w:space="0" w:color="auto"/>
              <w:left w:val="single" w:sz="6" w:space="0" w:color="auto"/>
              <w:bottom w:val="single" w:sz="4" w:space="0" w:color="auto"/>
              <w:right w:val="single" w:sz="6" w:space="0" w:color="auto"/>
            </w:tcBorders>
            <w:shd w:val="clear" w:color="auto" w:fill="000080"/>
          </w:tcPr>
          <w:p w:rsidR="00BD24D9" w:rsidRPr="000140A8" w:rsidRDefault="00BD24D9" w:rsidP="004D2420">
            <w:pPr>
              <w:pStyle w:val="TableHeader"/>
              <w:rPr>
                <w:noProof w:val="0"/>
                <w:snapToGrid w:val="0"/>
                <w:szCs w:val="22"/>
              </w:rPr>
            </w:pPr>
            <w:r w:rsidRPr="000140A8">
              <w:rPr>
                <w:noProof w:val="0"/>
                <w:snapToGrid w:val="0"/>
                <w:szCs w:val="22"/>
              </w:rPr>
              <w:t>Author</w:t>
            </w:r>
          </w:p>
        </w:tc>
      </w:tr>
      <w:tr w:rsidR="00BD24D9" w:rsidRPr="000140A8" w:rsidTr="005566F1">
        <w:tc>
          <w:tcPr>
            <w:tcW w:w="712" w:type="pct"/>
            <w:tcBorders>
              <w:top w:val="single" w:sz="4" w:space="0" w:color="auto"/>
              <w:left w:val="single" w:sz="4" w:space="0" w:color="auto"/>
              <w:bottom w:val="single" w:sz="4" w:space="0" w:color="auto"/>
              <w:right w:val="single" w:sz="4" w:space="0" w:color="auto"/>
            </w:tcBorders>
          </w:tcPr>
          <w:p w:rsidR="00BD24D9" w:rsidRPr="000140A8" w:rsidRDefault="0019004D" w:rsidP="006A7DC6">
            <w:pPr>
              <w:pStyle w:val="TableBasic"/>
              <w:rPr>
                <w:noProof w:val="0"/>
                <w:snapToGrid w:val="0"/>
                <w:lang w:val="en-US"/>
              </w:rPr>
            </w:pPr>
            <w:r>
              <w:rPr>
                <w:noProof w:val="0"/>
                <w:snapToGrid w:val="0"/>
                <w:lang w:val="en-US"/>
              </w:rPr>
              <w:t>01</w:t>
            </w:r>
            <w:r w:rsidR="003F34C6">
              <w:rPr>
                <w:noProof w:val="0"/>
                <w:snapToGrid w:val="0"/>
                <w:lang w:val="en-US"/>
              </w:rPr>
              <w:t>/01/201</w:t>
            </w:r>
            <w:r w:rsidR="00E62A95">
              <w:rPr>
                <w:noProof w:val="0"/>
                <w:snapToGrid w:val="0"/>
                <w:lang w:val="en-US"/>
              </w:rPr>
              <w:t>9</w:t>
            </w:r>
          </w:p>
        </w:tc>
        <w:tc>
          <w:tcPr>
            <w:tcW w:w="712" w:type="pct"/>
            <w:tcBorders>
              <w:top w:val="single" w:sz="4" w:space="0" w:color="auto"/>
              <w:left w:val="single" w:sz="4" w:space="0" w:color="auto"/>
              <w:bottom w:val="single" w:sz="4" w:space="0" w:color="auto"/>
              <w:right w:val="single" w:sz="4" w:space="0" w:color="auto"/>
            </w:tcBorders>
          </w:tcPr>
          <w:p w:rsidR="00BD24D9" w:rsidRPr="000140A8" w:rsidRDefault="006C7CBC" w:rsidP="003F34C6">
            <w:pPr>
              <w:pStyle w:val="TableBasic"/>
              <w:rPr>
                <w:noProof w:val="0"/>
                <w:snapToGrid w:val="0"/>
                <w:lang w:val="en-US"/>
              </w:rPr>
            </w:pPr>
            <w:r w:rsidRPr="000140A8">
              <w:rPr>
                <w:noProof w:val="0"/>
                <w:snapToGrid w:val="0"/>
                <w:lang w:val="en-US"/>
              </w:rPr>
              <w:t>V0</w:t>
            </w:r>
            <w:r w:rsidR="00624549">
              <w:rPr>
                <w:noProof w:val="0"/>
                <w:snapToGrid w:val="0"/>
                <w:lang w:val="en-US"/>
              </w:rPr>
              <w:t>1</w:t>
            </w:r>
          </w:p>
        </w:tc>
        <w:tc>
          <w:tcPr>
            <w:tcW w:w="2491" w:type="pct"/>
            <w:tcBorders>
              <w:top w:val="single" w:sz="4" w:space="0" w:color="auto"/>
              <w:left w:val="single" w:sz="4" w:space="0" w:color="auto"/>
              <w:bottom w:val="single" w:sz="4" w:space="0" w:color="auto"/>
              <w:right w:val="single" w:sz="4" w:space="0" w:color="auto"/>
            </w:tcBorders>
          </w:tcPr>
          <w:p w:rsidR="00BD24D9" w:rsidRPr="000140A8" w:rsidRDefault="006C7CBC" w:rsidP="006A7DC6">
            <w:pPr>
              <w:pStyle w:val="TableBasic"/>
              <w:rPr>
                <w:noProof w:val="0"/>
                <w:snapToGrid w:val="0"/>
                <w:lang w:val="en-US"/>
              </w:rPr>
            </w:pPr>
            <w:r w:rsidRPr="000140A8">
              <w:rPr>
                <w:noProof w:val="0"/>
                <w:snapToGrid w:val="0"/>
                <w:lang w:val="en-US"/>
              </w:rPr>
              <w:t>Initial Release</w:t>
            </w:r>
          </w:p>
        </w:tc>
        <w:tc>
          <w:tcPr>
            <w:tcW w:w="1085" w:type="pct"/>
            <w:tcBorders>
              <w:top w:val="single" w:sz="4" w:space="0" w:color="auto"/>
              <w:left w:val="single" w:sz="4" w:space="0" w:color="auto"/>
              <w:bottom w:val="single" w:sz="4" w:space="0" w:color="auto"/>
              <w:right w:val="single" w:sz="4" w:space="0" w:color="auto"/>
            </w:tcBorders>
          </w:tcPr>
          <w:p w:rsidR="00BD24D9" w:rsidRPr="000140A8" w:rsidRDefault="00BD24D9" w:rsidP="006A7DC6">
            <w:pPr>
              <w:pStyle w:val="TableBasic"/>
              <w:rPr>
                <w:noProof w:val="0"/>
                <w:snapToGrid w:val="0"/>
                <w:lang w:val="en-US"/>
              </w:rPr>
            </w:pPr>
            <w:r w:rsidRPr="000140A8">
              <w:rPr>
                <w:noProof w:val="0"/>
                <w:snapToGrid w:val="0"/>
                <w:lang w:val="en-US"/>
              </w:rPr>
              <w:t>Thorsten Manthey</w:t>
            </w:r>
          </w:p>
        </w:tc>
      </w:tr>
      <w:tr w:rsidR="007C512F" w:rsidRPr="000140A8" w:rsidTr="005566F1">
        <w:tc>
          <w:tcPr>
            <w:tcW w:w="712" w:type="pct"/>
            <w:tcBorders>
              <w:top w:val="single" w:sz="4" w:space="0" w:color="auto"/>
              <w:left w:val="single" w:sz="4" w:space="0" w:color="auto"/>
              <w:bottom w:val="single" w:sz="4" w:space="0" w:color="auto"/>
              <w:right w:val="single" w:sz="4" w:space="0" w:color="auto"/>
            </w:tcBorders>
          </w:tcPr>
          <w:p w:rsidR="007C512F" w:rsidRPr="000140A8" w:rsidRDefault="007C512F" w:rsidP="006A7DC6">
            <w:pPr>
              <w:pStyle w:val="TableBasic"/>
              <w:rPr>
                <w:noProof w:val="0"/>
                <w:snapToGrid w:val="0"/>
                <w:lang w:val="en-US"/>
              </w:rPr>
            </w:pPr>
          </w:p>
        </w:tc>
        <w:tc>
          <w:tcPr>
            <w:tcW w:w="712" w:type="pct"/>
            <w:tcBorders>
              <w:top w:val="single" w:sz="4" w:space="0" w:color="auto"/>
              <w:left w:val="single" w:sz="4" w:space="0" w:color="auto"/>
              <w:bottom w:val="single" w:sz="4" w:space="0" w:color="auto"/>
              <w:right w:val="single" w:sz="4" w:space="0" w:color="auto"/>
            </w:tcBorders>
          </w:tcPr>
          <w:p w:rsidR="007C512F" w:rsidRPr="000140A8" w:rsidRDefault="007C512F" w:rsidP="006A7DC6">
            <w:pPr>
              <w:pStyle w:val="TableBasic"/>
              <w:rPr>
                <w:noProof w:val="0"/>
                <w:snapToGrid w:val="0"/>
                <w:lang w:val="en-US"/>
              </w:rPr>
            </w:pPr>
          </w:p>
        </w:tc>
        <w:tc>
          <w:tcPr>
            <w:tcW w:w="2491" w:type="pct"/>
            <w:tcBorders>
              <w:top w:val="single" w:sz="4" w:space="0" w:color="auto"/>
              <w:left w:val="single" w:sz="4" w:space="0" w:color="auto"/>
              <w:bottom w:val="single" w:sz="4" w:space="0" w:color="auto"/>
              <w:right w:val="single" w:sz="4" w:space="0" w:color="auto"/>
            </w:tcBorders>
          </w:tcPr>
          <w:p w:rsidR="007C512F" w:rsidRPr="000140A8" w:rsidRDefault="007C512F" w:rsidP="006A7DC6">
            <w:pPr>
              <w:pStyle w:val="TableBasic"/>
              <w:rPr>
                <w:noProof w:val="0"/>
                <w:snapToGrid w:val="0"/>
                <w:lang w:val="en-US"/>
              </w:rPr>
            </w:pPr>
          </w:p>
        </w:tc>
        <w:tc>
          <w:tcPr>
            <w:tcW w:w="1085" w:type="pct"/>
            <w:tcBorders>
              <w:top w:val="single" w:sz="4" w:space="0" w:color="auto"/>
              <w:left w:val="single" w:sz="4" w:space="0" w:color="auto"/>
              <w:bottom w:val="single" w:sz="4" w:space="0" w:color="auto"/>
              <w:right w:val="single" w:sz="4" w:space="0" w:color="auto"/>
            </w:tcBorders>
          </w:tcPr>
          <w:p w:rsidR="007C512F" w:rsidRPr="000140A8" w:rsidRDefault="007C512F" w:rsidP="006A7DC6">
            <w:pPr>
              <w:pStyle w:val="TableBasic"/>
              <w:rPr>
                <w:noProof w:val="0"/>
                <w:snapToGrid w:val="0"/>
                <w:lang w:val="en-US"/>
              </w:rPr>
            </w:pPr>
          </w:p>
        </w:tc>
      </w:tr>
      <w:tr w:rsidR="007C512F" w:rsidRPr="000140A8" w:rsidTr="005566F1">
        <w:tc>
          <w:tcPr>
            <w:tcW w:w="712" w:type="pct"/>
            <w:tcBorders>
              <w:top w:val="single" w:sz="4" w:space="0" w:color="auto"/>
              <w:left w:val="single" w:sz="4" w:space="0" w:color="auto"/>
              <w:bottom w:val="single" w:sz="4" w:space="0" w:color="auto"/>
              <w:right w:val="single" w:sz="4" w:space="0" w:color="auto"/>
            </w:tcBorders>
          </w:tcPr>
          <w:p w:rsidR="007C512F" w:rsidRPr="000140A8" w:rsidRDefault="007C512F" w:rsidP="006A7DC6">
            <w:pPr>
              <w:pStyle w:val="TableBasic"/>
              <w:rPr>
                <w:noProof w:val="0"/>
                <w:snapToGrid w:val="0"/>
                <w:lang w:val="en-US"/>
              </w:rPr>
            </w:pPr>
          </w:p>
        </w:tc>
        <w:tc>
          <w:tcPr>
            <w:tcW w:w="712" w:type="pct"/>
            <w:tcBorders>
              <w:top w:val="single" w:sz="4" w:space="0" w:color="auto"/>
              <w:left w:val="single" w:sz="4" w:space="0" w:color="auto"/>
              <w:bottom w:val="single" w:sz="4" w:space="0" w:color="auto"/>
              <w:right w:val="single" w:sz="4" w:space="0" w:color="auto"/>
            </w:tcBorders>
          </w:tcPr>
          <w:p w:rsidR="007C512F" w:rsidRPr="000140A8" w:rsidRDefault="007C512F" w:rsidP="006A7DC6">
            <w:pPr>
              <w:pStyle w:val="TableBasic"/>
              <w:rPr>
                <w:noProof w:val="0"/>
                <w:snapToGrid w:val="0"/>
                <w:lang w:val="en-US"/>
              </w:rPr>
            </w:pPr>
          </w:p>
        </w:tc>
        <w:tc>
          <w:tcPr>
            <w:tcW w:w="2491" w:type="pct"/>
            <w:tcBorders>
              <w:top w:val="single" w:sz="4" w:space="0" w:color="auto"/>
              <w:left w:val="single" w:sz="4" w:space="0" w:color="auto"/>
              <w:bottom w:val="single" w:sz="4" w:space="0" w:color="auto"/>
              <w:right w:val="single" w:sz="4" w:space="0" w:color="auto"/>
            </w:tcBorders>
          </w:tcPr>
          <w:p w:rsidR="007C512F" w:rsidRPr="000140A8" w:rsidRDefault="007C512F" w:rsidP="006A7DC6">
            <w:pPr>
              <w:pStyle w:val="TableBasic"/>
              <w:rPr>
                <w:noProof w:val="0"/>
                <w:snapToGrid w:val="0"/>
                <w:lang w:val="en-US"/>
              </w:rPr>
            </w:pPr>
          </w:p>
        </w:tc>
        <w:tc>
          <w:tcPr>
            <w:tcW w:w="1085" w:type="pct"/>
            <w:tcBorders>
              <w:top w:val="single" w:sz="4" w:space="0" w:color="auto"/>
              <w:left w:val="single" w:sz="4" w:space="0" w:color="auto"/>
              <w:bottom w:val="single" w:sz="4" w:space="0" w:color="auto"/>
              <w:right w:val="single" w:sz="4" w:space="0" w:color="auto"/>
            </w:tcBorders>
          </w:tcPr>
          <w:p w:rsidR="007C512F" w:rsidRPr="000140A8" w:rsidRDefault="007C512F" w:rsidP="006A7DC6">
            <w:pPr>
              <w:pStyle w:val="TableBasic"/>
              <w:rPr>
                <w:noProof w:val="0"/>
                <w:snapToGrid w:val="0"/>
                <w:lang w:val="en-US"/>
              </w:rPr>
            </w:pPr>
          </w:p>
        </w:tc>
      </w:tr>
      <w:tr w:rsidR="002B64C9" w:rsidRPr="000140A8" w:rsidTr="005566F1">
        <w:tc>
          <w:tcPr>
            <w:tcW w:w="712" w:type="pct"/>
            <w:tcBorders>
              <w:top w:val="single" w:sz="4" w:space="0" w:color="auto"/>
              <w:left w:val="single" w:sz="4" w:space="0" w:color="auto"/>
              <w:bottom w:val="single" w:sz="4" w:space="0" w:color="auto"/>
              <w:right w:val="single" w:sz="4" w:space="0" w:color="auto"/>
            </w:tcBorders>
          </w:tcPr>
          <w:p w:rsidR="002B64C9" w:rsidRDefault="002B64C9" w:rsidP="006A7DC6">
            <w:pPr>
              <w:pStyle w:val="TableBasic"/>
              <w:rPr>
                <w:noProof w:val="0"/>
                <w:snapToGrid w:val="0"/>
                <w:lang w:val="en-US"/>
              </w:rPr>
            </w:pPr>
          </w:p>
        </w:tc>
        <w:tc>
          <w:tcPr>
            <w:tcW w:w="712" w:type="pct"/>
            <w:tcBorders>
              <w:top w:val="single" w:sz="4" w:space="0" w:color="auto"/>
              <w:left w:val="single" w:sz="4" w:space="0" w:color="auto"/>
              <w:bottom w:val="single" w:sz="4" w:space="0" w:color="auto"/>
              <w:right w:val="single" w:sz="4" w:space="0" w:color="auto"/>
            </w:tcBorders>
          </w:tcPr>
          <w:p w:rsidR="002B64C9" w:rsidRDefault="002B64C9" w:rsidP="006A7DC6">
            <w:pPr>
              <w:pStyle w:val="TableBasic"/>
              <w:rPr>
                <w:noProof w:val="0"/>
                <w:snapToGrid w:val="0"/>
                <w:lang w:val="en-US"/>
              </w:rPr>
            </w:pPr>
          </w:p>
        </w:tc>
        <w:tc>
          <w:tcPr>
            <w:tcW w:w="2491" w:type="pct"/>
            <w:tcBorders>
              <w:top w:val="single" w:sz="4" w:space="0" w:color="auto"/>
              <w:left w:val="single" w:sz="4" w:space="0" w:color="auto"/>
              <w:bottom w:val="single" w:sz="4" w:space="0" w:color="auto"/>
              <w:right w:val="single" w:sz="4" w:space="0" w:color="auto"/>
            </w:tcBorders>
          </w:tcPr>
          <w:p w:rsidR="002B64C9" w:rsidRDefault="002B64C9" w:rsidP="006A7DC6">
            <w:pPr>
              <w:pStyle w:val="TableBasic"/>
              <w:rPr>
                <w:noProof w:val="0"/>
                <w:snapToGrid w:val="0"/>
                <w:lang w:val="en-US"/>
              </w:rPr>
            </w:pPr>
          </w:p>
        </w:tc>
        <w:tc>
          <w:tcPr>
            <w:tcW w:w="1085" w:type="pct"/>
            <w:tcBorders>
              <w:top w:val="single" w:sz="4" w:space="0" w:color="auto"/>
              <w:left w:val="single" w:sz="4" w:space="0" w:color="auto"/>
              <w:bottom w:val="single" w:sz="4" w:space="0" w:color="auto"/>
              <w:right w:val="single" w:sz="4" w:space="0" w:color="auto"/>
            </w:tcBorders>
          </w:tcPr>
          <w:p w:rsidR="002B64C9" w:rsidRPr="000140A8" w:rsidRDefault="002B64C9" w:rsidP="006A7DC6">
            <w:pPr>
              <w:pStyle w:val="TableBasic"/>
              <w:rPr>
                <w:noProof w:val="0"/>
                <w:snapToGrid w:val="0"/>
                <w:lang w:val="en-US"/>
              </w:rPr>
            </w:pPr>
          </w:p>
        </w:tc>
      </w:tr>
    </w:tbl>
    <w:p w:rsidR="002068F5" w:rsidRPr="000140A8" w:rsidRDefault="002068F5" w:rsidP="002068F5">
      <w:pPr>
        <w:pStyle w:val="DocumentMngtsubheader"/>
      </w:pPr>
    </w:p>
    <w:p w:rsidR="002068F5" w:rsidRPr="000140A8" w:rsidRDefault="002068F5" w:rsidP="002068F5">
      <w:pPr>
        <w:pStyle w:val="DocumentMngtsubheader"/>
      </w:pPr>
      <w:r w:rsidRPr="000140A8">
        <w:t>Document Owners and Approvers</w:t>
      </w:r>
    </w:p>
    <w:tbl>
      <w:tblPr>
        <w:tblW w:w="5048" w:type="pct"/>
        <w:tblInd w:w="120" w:type="dxa"/>
        <w:tblLayout w:type="fixed"/>
        <w:tblCellMar>
          <w:top w:w="72" w:type="dxa"/>
          <w:left w:w="120" w:type="dxa"/>
          <w:bottom w:w="72" w:type="dxa"/>
          <w:right w:w="120" w:type="dxa"/>
        </w:tblCellMar>
        <w:tblLook w:val="0000" w:firstRow="0" w:lastRow="0" w:firstColumn="0" w:lastColumn="0" w:noHBand="0" w:noVBand="0"/>
      </w:tblPr>
      <w:tblGrid>
        <w:gridCol w:w="2458"/>
        <w:gridCol w:w="2282"/>
        <w:gridCol w:w="3598"/>
        <w:gridCol w:w="1488"/>
      </w:tblGrid>
      <w:tr w:rsidR="00BD24D9" w:rsidRPr="000140A8" w:rsidTr="002068F5">
        <w:tc>
          <w:tcPr>
            <w:tcW w:w="1251" w:type="pct"/>
            <w:tcBorders>
              <w:top w:val="single" w:sz="6" w:space="0" w:color="auto"/>
              <w:left w:val="single" w:sz="6" w:space="0" w:color="auto"/>
              <w:bottom w:val="single" w:sz="4" w:space="0" w:color="auto"/>
              <w:right w:val="single" w:sz="6" w:space="0" w:color="auto"/>
            </w:tcBorders>
            <w:shd w:val="clear" w:color="auto" w:fill="000080"/>
          </w:tcPr>
          <w:p w:rsidR="00BD24D9" w:rsidRPr="000140A8" w:rsidRDefault="00BD24D9" w:rsidP="004D2420">
            <w:pPr>
              <w:pStyle w:val="TableHeader"/>
              <w:rPr>
                <w:noProof w:val="0"/>
                <w:snapToGrid w:val="0"/>
                <w:szCs w:val="22"/>
              </w:rPr>
            </w:pPr>
            <w:r w:rsidRPr="000140A8">
              <w:rPr>
                <w:noProof w:val="0"/>
                <w:snapToGrid w:val="0"/>
                <w:szCs w:val="22"/>
              </w:rPr>
              <w:t>Name</w:t>
            </w:r>
          </w:p>
        </w:tc>
        <w:tc>
          <w:tcPr>
            <w:tcW w:w="1161" w:type="pct"/>
            <w:tcBorders>
              <w:top w:val="single" w:sz="6" w:space="0" w:color="auto"/>
              <w:left w:val="single" w:sz="6" w:space="0" w:color="auto"/>
              <w:bottom w:val="single" w:sz="4" w:space="0" w:color="auto"/>
              <w:right w:val="single" w:sz="6" w:space="0" w:color="auto"/>
            </w:tcBorders>
            <w:shd w:val="clear" w:color="auto" w:fill="000080"/>
          </w:tcPr>
          <w:p w:rsidR="00BD24D9" w:rsidRPr="000140A8" w:rsidRDefault="00BD24D9" w:rsidP="004D2420">
            <w:pPr>
              <w:pStyle w:val="TableHeader"/>
              <w:rPr>
                <w:noProof w:val="0"/>
                <w:snapToGrid w:val="0"/>
                <w:szCs w:val="22"/>
              </w:rPr>
            </w:pPr>
            <w:r w:rsidRPr="000140A8">
              <w:rPr>
                <w:noProof w:val="0"/>
                <w:snapToGrid w:val="0"/>
                <w:szCs w:val="22"/>
              </w:rPr>
              <w:t>Role</w:t>
            </w:r>
          </w:p>
        </w:tc>
        <w:tc>
          <w:tcPr>
            <w:tcW w:w="1831" w:type="pct"/>
            <w:tcBorders>
              <w:top w:val="single" w:sz="6" w:space="0" w:color="auto"/>
              <w:left w:val="single" w:sz="6" w:space="0" w:color="auto"/>
              <w:bottom w:val="single" w:sz="4" w:space="0" w:color="auto"/>
              <w:right w:val="single" w:sz="6" w:space="0" w:color="auto"/>
            </w:tcBorders>
            <w:shd w:val="clear" w:color="auto" w:fill="000080"/>
          </w:tcPr>
          <w:p w:rsidR="00BD24D9" w:rsidRPr="000140A8" w:rsidRDefault="00BD24D9" w:rsidP="004D2420">
            <w:pPr>
              <w:pStyle w:val="TableHeader"/>
              <w:rPr>
                <w:noProof w:val="0"/>
                <w:snapToGrid w:val="0"/>
                <w:szCs w:val="22"/>
              </w:rPr>
            </w:pPr>
            <w:r w:rsidRPr="000140A8">
              <w:rPr>
                <w:noProof w:val="0"/>
                <w:snapToGrid w:val="0"/>
                <w:szCs w:val="22"/>
              </w:rPr>
              <w:t>Signature</w:t>
            </w:r>
          </w:p>
        </w:tc>
        <w:tc>
          <w:tcPr>
            <w:tcW w:w="757" w:type="pct"/>
            <w:tcBorders>
              <w:top w:val="single" w:sz="6" w:space="0" w:color="auto"/>
              <w:left w:val="single" w:sz="6" w:space="0" w:color="auto"/>
              <w:bottom w:val="single" w:sz="4" w:space="0" w:color="auto"/>
              <w:right w:val="single" w:sz="6" w:space="0" w:color="auto"/>
            </w:tcBorders>
            <w:shd w:val="clear" w:color="auto" w:fill="000080"/>
          </w:tcPr>
          <w:p w:rsidR="00BD24D9" w:rsidRPr="000140A8" w:rsidRDefault="00BD24D9" w:rsidP="004D2420">
            <w:pPr>
              <w:pStyle w:val="TableHeader"/>
              <w:rPr>
                <w:noProof w:val="0"/>
                <w:snapToGrid w:val="0"/>
                <w:szCs w:val="22"/>
              </w:rPr>
            </w:pPr>
            <w:r w:rsidRPr="000140A8">
              <w:rPr>
                <w:noProof w:val="0"/>
                <w:snapToGrid w:val="0"/>
                <w:szCs w:val="22"/>
              </w:rPr>
              <w:t>Date</w:t>
            </w:r>
          </w:p>
        </w:tc>
      </w:tr>
      <w:tr w:rsidR="00BD24D9" w:rsidRPr="000140A8" w:rsidTr="002068F5">
        <w:tc>
          <w:tcPr>
            <w:tcW w:w="1251" w:type="pct"/>
            <w:tcBorders>
              <w:top w:val="single" w:sz="4" w:space="0" w:color="auto"/>
              <w:left w:val="single" w:sz="4" w:space="0" w:color="auto"/>
              <w:bottom w:val="single" w:sz="4" w:space="0" w:color="auto"/>
              <w:right w:val="single" w:sz="4" w:space="0" w:color="auto"/>
            </w:tcBorders>
          </w:tcPr>
          <w:p w:rsidR="00BD24D9" w:rsidRPr="000140A8" w:rsidRDefault="003F34C6" w:rsidP="002068F5">
            <w:pPr>
              <w:pStyle w:val="TableBasic"/>
              <w:rPr>
                <w:noProof w:val="0"/>
                <w:lang w:val="en-US" w:eastAsia="en-US"/>
              </w:rPr>
            </w:pPr>
            <w:r>
              <w:rPr>
                <w:noProof w:val="0"/>
                <w:lang w:val="en-US" w:eastAsia="en-US"/>
              </w:rPr>
              <w:t>Thorsten Manthey</w:t>
            </w:r>
          </w:p>
        </w:tc>
        <w:tc>
          <w:tcPr>
            <w:tcW w:w="1161" w:type="pct"/>
            <w:tcBorders>
              <w:top w:val="single" w:sz="4" w:space="0" w:color="auto"/>
              <w:left w:val="single" w:sz="4" w:space="0" w:color="auto"/>
              <w:bottom w:val="single" w:sz="4" w:space="0" w:color="auto"/>
              <w:right w:val="single" w:sz="4" w:space="0" w:color="auto"/>
            </w:tcBorders>
          </w:tcPr>
          <w:p w:rsidR="00BD24D9" w:rsidRPr="000140A8" w:rsidRDefault="002538C9" w:rsidP="002068F5">
            <w:pPr>
              <w:pStyle w:val="TableBasic"/>
              <w:rPr>
                <w:noProof w:val="0"/>
                <w:lang w:val="en-US" w:eastAsia="en-US"/>
              </w:rPr>
            </w:pPr>
            <w:r>
              <w:rPr>
                <w:noProof w:val="0"/>
                <w:lang w:val="en-US" w:eastAsia="en-US"/>
              </w:rPr>
              <w:t>Document owner</w:t>
            </w:r>
          </w:p>
        </w:tc>
        <w:tc>
          <w:tcPr>
            <w:tcW w:w="1831" w:type="pct"/>
            <w:tcBorders>
              <w:top w:val="single" w:sz="4" w:space="0" w:color="auto"/>
              <w:left w:val="single" w:sz="4" w:space="0" w:color="auto"/>
              <w:bottom w:val="single" w:sz="4" w:space="0" w:color="auto"/>
              <w:right w:val="single" w:sz="4" w:space="0" w:color="auto"/>
            </w:tcBorders>
          </w:tcPr>
          <w:p w:rsidR="00BD24D9" w:rsidRPr="000140A8" w:rsidRDefault="00BD24D9" w:rsidP="002068F5">
            <w:pPr>
              <w:pStyle w:val="TableBasic"/>
              <w:rPr>
                <w:noProof w:val="0"/>
                <w:lang w:val="en-US" w:eastAsia="en-US"/>
              </w:rPr>
            </w:pPr>
          </w:p>
        </w:tc>
        <w:tc>
          <w:tcPr>
            <w:tcW w:w="757" w:type="pct"/>
            <w:tcBorders>
              <w:top w:val="single" w:sz="4" w:space="0" w:color="auto"/>
              <w:left w:val="single" w:sz="4" w:space="0" w:color="auto"/>
              <w:bottom w:val="single" w:sz="4" w:space="0" w:color="auto"/>
              <w:right w:val="single" w:sz="4" w:space="0" w:color="auto"/>
            </w:tcBorders>
          </w:tcPr>
          <w:p w:rsidR="00BD24D9" w:rsidRPr="000140A8" w:rsidRDefault="00BD24D9" w:rsidP="002068F5">
            <w:pPr>
              <w:pStyle w:val="TableBasic"/>
              <w:rPr>
                <w:noProof w:val="0"/>
                <w:lang w:val="en-US" w:eastAsia="en-US"/>
              </w:rPr>
            </w:pPr>
          </w:p>
        </w:tc>
      </w:tr>
      <w:tr w:rsidR="002538C9" w:rsidRPr="000140A8" w:rsidTr="002068F5">
        <w:tc>
          <w:tcPr>
            <w:tcW w:w="1251" w:type="pct"/>
            <w:tcBorders>
              <w:top w:val="single" w:sz="4" w:space="0" w:color="auto"/>
              <w:left w:val="single" w:sz="4" w:space="0" w:color="auto"/>
              <w:bottom w:val="single" w:sz="4" w:space="0" w:color="auto"/>
              <w:right w:val="single" w:sz="4" w:space="0" w:color="auto"/>
            </w:tcBorders>
          </w:tcPr>
          <w:p w:rsidR="002538C9" w:rsidRDefault="003F34C6" w:rsidP="002068F5">
            <w:pPr>
              <w:pStyle w:val="TableBasic"/>
              <w:rPr>
                <w:noProof w:val="0"/>
                <w:lang w:val="en-US" w:eastAsia="en-US"/>
              </w:rPr>
            </w:pPr>
            <w:r>
              <w:rPr>
                <w:noProof w:val="0"/>
                <w:lang w:val="en-US" w:eastAsia="en-US"/>
              </w:rPr>
              <w:t>NN</w:t>
            </w:r>
          </w:p>
        </w:tc>
        <w:tc>
          <w:tcPr>
            <w:tcW w:w="1161" w:type="pct"/>
            <w:tcBorders>
              <w:top w:val="single" w:sz="4" w:space="0" w:color="auto"/>
              <w:left w:val="single" w:sz="4" w:space="0" w:color="auto"/>
              <w:bottom w:val="single" w:sz="4" w:space="0" w:color="auto"/>
              <w:right w:val="single" w:sz="4" w:space="0" w:color="auto"/>
            </w:tcBorders>
          </w:tcPr>
          <w:p w:rsidR="002538C9" w:rsidRPr="002538C9" w:rsidRDefault="002538C9" w:rsidP="002538C9">
            <w:pPr>
              <w:pStyle w:val="TableBasic"/>
              <w:rPr>
                <w:noProof w:val="0"/>
                <w:lang w:val="en-US" w:eastAsia="en-US"/>
              </w:rPr>
            </w:pPr>
            <w:r w:rsidRPr="00991179">
              <w:rPr>
                <w:noProof w:val="0"/>
                <w:lang w:val="en-US" w:eastAsia="en-US"/>
              </w:rPr>
              <w:t>Approver</w:t>
            </w:r>
          </w:p>
        </w:tc>
        <w:tc>
          <w:tcPr>
            <w:tcW w:w="1831" w:type="pct"/>
            <w:tcBorders>
              <w:top w:val="single" w:sz="4" w:space="0" w:color="auto"/>
              <w:left w:val="single" w:sz="4" w:space="0" w:color="auto"/>
              <w:bottom w:val="single" w:sz="4" w:space="0" w:color="auto"/>
              <w:right w:val="single" w:sz="4" w:space="0" w:color="auto"/>
            </w:tcBorders>
          </w:tcPr>
          <w:p w:rsidR="002538C9" w:rsidRPr="000140A8" w:rsidRDefault="002538C9" w:rsidP="002068F5">
            <w:pPr>
              <w:pStyle w:val="TableBasic"/>
              <w:rPr>
                <w:noProof w:val="0"/>
                <w:lang w:val="en-US" w:eastAsia="en-US"/>
              </w:rPr>
            </w:pPr>
          </w:p>
        </w:tc>
        <w:tc>
          <w:tcPr>
            <w:tcW w:w="757" w:type="pct"/>
            <w:tcBorders>
              <w:top w:val="single" w:sz="4" w:space="0" w:color="auto"/>
              <w:left w:val="single" w:sz="4" w:space="0" w:color="auto"/>
              <w:bottom w:val="single" w:sz="4" w:space="0" w:color="auto"/>
              <w:right w:val="single" w:sz="4" w:space="0" w:color="auto"/>
            </w:tcBorders>
          </w:tcPr>
          <w:p w:rsidR="002538C9" w:rsidRPr="000140A8" w:rsidRDefault="002538C9" w:rsidP="002068F5">
            <w:pPr>
              <w:pStyle w:val="TableBasic"/>
              <w:rPr>
                <w:noProof w:val="0"/>
                <w:lang w:val="en-US" w:eastAsia="en-US"/>
              </w:rPr>
            </w:pPr>
          </w:p>
        </w:tc>
      </w:tr>
      <w:tr w:rsidR="002538C9" w:rsidRPr="000140A8" w:rsidTr="002068F5">
        <w:tc>
          <w:tcPr>
            <w:tcW w:w="1251" w:type="pct"/>
            <w:tcBorders>
              <w:top w:val="single" w:sz="4" w:space="0" w:color="auto"/>
              <w:left w:val="single" w:sz="4" w:space="0" w:color="auto"/>
              <w:bottom w:val="single" w:sz="4" w:space="0" w:color="auto"/>
              <w:right w:val="single" w:sz="4" w:space="0" w:color="auto"/>
            </w:tcBorders>
          </w:tcPr>
          <w:p w:rsidR="002538C9" w:rsidRDefault="003F34C6" w:rsidP="002068F5">
            <w:pPr>
              <w:pStyle w:val="TableBasic"/>
              <w:rPr>
                <w:noProof w:val="0"/>
                <w:lang w:val="en-US" w:eastAsia="en-US"/>
              </w:rPr>
            </w:pPr>
            <w:r>
              <w:rPr>
                <w:noProof w:val="0"/>
                <w:lang w:val="en-US" w:eastAsia="en-US"/>
              </w:rPr>
              <w:t>NN</w:t>
            </w:r>
          </w:p>
        </w:tc>
        <w:tc>
          <w:tcPr>
            <w:tcW w:w="1161" w:type="pct"/>
            <w:tcBorders>
              <w:top w:val="single" w:sz="4" w:space="0" w:color="auto"/>
              <w:left w:val="single" w:sz="4" w:space="0" w:color="auto"/>
              <w:bottom w:val="single" w:sz="4" w:space="0" w:color="auto"/>
              <w:right w:val="single" w:sz="4" w:space="0" w:color="auto"/>
            </w:tcBorders>
          </w:tcPr>
          <w:p w:rsidR="002538C9" w:rsidRPr="002538C9" w:rsidRDefault="002538C9" w:rsidP="002538C9">
            <w:pPr>
              <w:pStyle w:val="TableBasic"/>
              <w:rPr>
                <w:noProof w:val="0"/>
                <w:lang w:val="en-US" w:eastAsia="en-US"/>
              </w:rPr>
            </w:pPr>
            <w:r w:rsidRPr="00991179">
              <w:rPr>
                <w:noProof w:val="0"/>
                <w:lang w:val="en-US" w:eastAsia="en-US"/>
              </w:rPr>
              <w:t>Approver</w:t>
            </w:r>
          </w:p>
        </w:tc>
        <w:tc>
          <w:tcPr>
            <w:tcW w:w="1831" w:type="pct"/>
            <w:tcBorders>
              <w:top w:val="single" w:sz="4" w:space="0" w:color="auto"/>
              <w:left w:val="single" w:sz="4" w:space="0" w:color="auto"/>
              <w:bottom w:val="single" w:sz="4" w:space="0" w:color="auto"/>
              <w:right w:val="single" w:sz="4" w:space="0" w:color="auto"/>
            </w:tcBorders>
          </w:tcPr>
          <w:p w:rsidR="002538C9" w:rsidRPr="000140A8" w:rsidRDefault="002538C9" w:rsidP="002068F5">
            <w:pPr>
              <w:pStyle w:val="TableBasic"/>
              <w:rPr>
                <w:noProof w:val="0"/>
                <w:lang w:val="en-US" w:eastAsia="en-US"/>
              </w:rPr>
            </w:pPr>
          </w:p>
        </w:tc>
        <w:tc>
          <w:tcPr>
            <w:tcW w:w="757" w:type="pct"/>
            <w:tcBorders>
              <w:top w:val="single" w:sz="4" w:space="0" w:color="auto"/>
              <w:left w:val="single" w:sz="4" w:space="0" w:color="auto"/>
              <w:bottom w:val="single" w:sz="4" w:space="0" w:color="auto"/>
              <w:right w:val="single" w:sz="4" w:space="0" w:color="auto"/>
            </w:tcBorders>
          </w:tcPr>
          <w:p w:rsidR="002538C9" w:rsidRPr="000140A8" w:rsidRDefault="002538C9" w:rsidP="002068F5">
            <w:pPr>
              <w:pStyle w:val="TableBasic"/>
              <w:rPr>
                <w:noProof w:val="0"/>
                <w:lang w:val="en-US" w:eastAsia="en-US"/>
              </w:rPr>
            </w:pPr>
          </w:p>
        </w:tc>
      </w:tr>
      <w:tr w:rsidR="002538C9" w:rsidRPr="000140A8" w:rsidTr="002068F5">
        <w:tc>
          <w:tcPr>
            <w:tcW w:w="1251" w:type="pct"/>
            <w:tcBorders>
              <w:top w:val="single" w:sz="4" w:space="0" w:color="auto"/>
              <w:left w:val="single" w:sz="4" w:space="0" w:color="auto"/>
              <w:bottom w:val="single" w:sz="4" w:space="0" w:color="auto"/>
              <w:right w:val="single" w:sz="4" w:space="0" w:color="auto"/>
            </w:tcBorders>
          </w:tcPr>
          <w:p w:rsidR="002538C9" w:rsidRDefault="003F34C6" w:rsidP="002538C9">
            <w:pPr>
              <w:pStyle w:val="TableBasic"/>
              <w:rPr>
                <w:noProof w:val="0"/>
                <w:lang w:val="en-US" w:eastAsia="en-US"/>
              </w:rPr>
            </w:pPr>
            <w:r>
              <w:rPr>
                <w:noProof w:val="0"/>
                <w:lang w:val="en-US" w:eastAsia="en-US"/>
              </w:rPr>
              <w:t>NN</w:t>
            </w:r>
          </w:p>
        </w:tc>
        <w:tc>
          <w:tcPr>
            <w:tcW w:w="1161" w:type="pct"/>
            <w:tcBorders>
              <w:top w:val="single" w:sz="4" w:space="0" w:color="auto"/>
              <w:left w:val="single" w:sz="4" w:space="0" w:color="auto"/>
              <w:bottom w:val="single" w:sz="4" w:space="0" w:color="auto"/>
              <w:right w:val="single" w:sz="4" w:space="0" w:color="auto"/>
            </w:tcBorders>
          </w:tcPr>
          <w:p w:rsidR="002538C9" w:rsidRPr="002538C9" w:rsidRDefault="002538C9" w:rsidP="002538C9">
            <w:pPr>
              <w:pStyle w:val="TableBasic"/>
              <w:rPr>
                <w:noProof w:val="0"/>
                <w:lang w:val="en-US" w:eastAsia="en-US"/>
              </w:rPr>
            </w:pPr>
            <w:r w:rsidRPr="00991179">
              <w:rPr>
                <w:noProof w:val="0"/>
                <w:lang w:val="en-US" w:eastAsia="en-US"/>
              </w:rPr>
              <w:t>Approver</w:t>
            </w:r>
          </w:p>
        </w:tc>
        <w:tc>
          <w:tcPr>
            <w:tcW w:w="1831" w:type="pct"/>
            <w:tcBorders>
              <w:top w:val="single" w:sz="4" w:space="0" w:color="auto"/>
              <w:left w:val="single" w:sz="4" w:space="0" w:color="auto"/>
              <w:bottom w:val="single" w:sz="4" w:space="0" w:color="auto"/>
              <w:right w:val="single" w:sz="4" w:space="0" w:color="auto"/>
            </w:tcBorders>
          </w:tcPr>
          <w:p w:rsidR="002538C9" w:rsidRPr="000140A8" w:rsidRDefault="002538C9" w:rsidP="002068F5">
            <w:pPr>
              <w:pStyle w:val="TableBasic"/>
              <w:rPr>
                <w:noProof w:val="0"/>
                <w:lang w:val="en-US" w:eastAsia="en-US"/>
              </w:rPr>
            </w:pPr>
          </w:p>
        </w:tc>
        <w:tc>
          <w:tcPr>
            <w:tcW w:w="757" w:type="pct"/>
            <w:tcBorders>
              <w:top w:val="single" w:sz="4" w:space="0" w:color="auto"/>
              <w:left w:val="single" w:sz="4" w:space="0" w:color="auto"/>
              <w:bottom w:val="single" w:sz="4" w:space="0" w:color="auto"/>
              <w:right w:val="single" w:sz="4" w:space="0" w:color="auto"/>
            </w:tcBorders>
          </w:tcPr>
          <w:p w:rsidR="002538C9" w:rsidRPr="000140A8" w:rsidRDefault="002538C9" w:rsidP="002068F5">
            <w:pPr>
              <w:pStyle w:val="TableBasic"/>
              <w:rPr>
                <w:noProof w:val="0"/>
                <w:lang w:val="en-US" w:eastAsia="en-US"/>
              </w:rPr>
            </w:pPr>
          </w:p>
        </w:tc>
      </w:tr>
      <w:tr w:rsidR="002538C9" w:rsidRPr="000140A8" w:rsidTr="002068F5">
        <w:tc>
          <w:tcPr>
            <w:tcW w:w="1251" w:type="pct"/>
            <w:tcBorders>
              <w:top w:val="single" w:sz="4" w:space="0" w:color="auto"/>
              <w:left w:val="single" w:sz="4" w:space="0" w:color="auto"/>
              <w:bottom w:val="single" w:sz="4" w:space="0" w:color="auto"/>
              <w:right w:val="single" w:sz="4" w:space="0" w:color="auto"/>
            </w:tcBorders>
          </w:tcPr>
          <w:p w:rsidR="002538C9" w:rsidRDefault="003F34C6" w:rsidP="002068F5">
            <w:pPr>
              <w:pStyle w:val="TableBasic"/>
              <w:rPr>
                <w:noProof w:val="0"/>
                <w:lang w:val="en-US" w:eastAsia="en-US"/>
              </w:rPr>
            </w:pPr>
            <w:r>
              <w:rPr>
                <w:noProof w:val="0"/>
                <w:lang w:val="en-US" w:eastAsia="en-US"/>
              </w:rPr>
              <w:t>NN</w:t>
            </w:r>
          </w:p>
        </w:tc>
        <w:tc>
          <w:tcPr>
            <w:tcW w:w="1161" w:type="pct"/>
            <w:tcBorders>
              <w:top w:val="single" w:sz="4" w:space="0" w:color="auto"/>
              <w:left w:val="single" w:sz="4" w:space="0" w:color="auto"/>
              <w:bottom w:val="single" w:sz="4" w:space="0" w:color="auto"/>
              <w:right w:val="single" w:sz="4" w:space="0" w:color="auto"/>
            </w:tcBorders>
          </w:tcPr>
          <w:p w:rsidR="002538C9" w:rsidRPr="002538C9" w:rsidRDefault="002538C9" w:rsidP="002538C9">
            <w:pPr>
              <w:pStyle w:val="TableBasic"/>
              <w:rPr>
                <w:noProof w:val="0"/>
                <w:lang w:val="en-US" w:eastAsia="en-US"/>
              </w:rPr>
            </w:pPr>
            <w:r w:rsidRPr="00991179">
              <w:rPr>
                <w:noProof w:val="0"/>
                <w:lang w:val="en-US" w:eastAsia="en-US"/>
              </w:rPr>
              <w:t>Approver</w:t>
            </w:r>
          </w:p>
        </w:tc>
        <w:tc>
          <w:tcPr>
            <w:tcW w:w="1831" w:type="pct"/>
            <w:tcBorders>
              <w:top w:val="single" w:sz="4" w:space="0" w:color="auto"/>
              <w:left w:val="single" w:sz="4" w:space="0" w:color="auto"/>
              <w:bottom w:val="single" w:sz="4" w:space="0" w:color="auto"/>
              <w:right w:val="single" w:sz="4" w:space="0" w:color="auto"/>
            </w:tcBorders>
          </w:tcPr>
          <w:p w:rsidR="002538C9" w:rsidRPr="000140A8" w:rsidRDefault="002538C9" w:rsidP="002068F5">
            <w:pPr>
              <w:pStyle w:val="TableBasic"/>
              <w:rPr>
                <w:noProof w:val="0"/>
                <w:lang w:val="en-US" w:eastAsia="en-US"/>
              </w:rPr>
            </w:pPr>
          </w:p>
        </w:tc>
        <w:tc>
          <w:tcPr>
            <w:tcW w:w="757" w:type="pct"/>
            <w:tcBorders>
              <w:top w:val="single" w:sz="4" w:space="0" w:color="auto"/>
              <w:left w:val="single" w:sz="4" w:space="0" w:color="auto"/>
              <w:bottom w:val="single" w:sz="4" w:space="0" w:color="auto"/>
              <w:right w:val="single" w:sz="4" w:space="0" w:color="auto"/>
            </w:tcBorders>
          </w:tcPr>
          <w:p w:rsidR="002538C9" w:rsidRPr="000140A8" w:rsidRDefault="002538C9" w:rsidP="002068F5">
            <w:pPr>
              <w:pStyle w:val="TableBasic"/>
              <w:rPr>
                <w:noProof w:val="0"/>
                <w:lang w:val="en-US" w:eastAsia="en-US"/>
              </w:rPr>
            </w:pPr>
          </w:p>
        </w:tc>
      </w:tr>
    </w:tbl>
    <w:p w:rsidR="002538C9" w:rsidRDefault="002538C9" w:rsidP="002068F5">
      <w:pPr>
        <w:pStyle w:val="NormalCambriaBold16-Non-Header"/>
      </w:pPr>
    </w:p>
    <w:p w:rsidR="002068F5" w:rsidRPr="000140A8" w:rsidRDefault="002068F5" w:rsidP="002068F5">
      <w:pPr>
        <w:pStyle w:val="NormalCambriaBold16-Non-Header"/>
      </w:pPr>
      <w:r w:rsidRPr="000140A8">
        <w:t>Target Audience</w:t>
      </w:r>
    </w:p>
    <w:p w:rsidR="002068F5" w:rsidRPr="000140A8" w:rsidRDefault="002068F5" w:rsidP="002068F5">
      <w:pPr>
        <w:pStyle w:val="NormalCambria"/>
      </w:pPr>
      <w:r w:rsidRPr="000140A8">
        <w:t xml:space="preserve">The intended audience for this document is anyone within IT </w:t>
      </w:r>
      <w:r w:rsidR="00C23CB6" w:rsidRPr="000140A8">
        <w:t xml:space="preserve">who uses, </w:t>
      </w:r>
      <w:r w:rsidRPr="000140A8">
        <w:t>execut</w:t>
      </w:r>
      <w:r w:rsidR="00C23CB6" w:rsidRPr="000140A8">
        <w:t>es</w:t>
      </w:r>
      <w:r w:rsidR="00C94AE3" w:rsidRPr="000140A8">
        <w:t>, manag</w:t>
      </w:r>
      <w:r w:rsidR="00C23CB6" w:rsidRPr="000140A8">
        <w:t>es</w:t>
      </w:r>
      <w:r w:rsidR="00C94AE3" w:rsidRPr="000140A8">
        <w:t>, own</w:t>
      </w:r>
      <w:r w:rsidR="00707713" w:rsidRPr="000140A8">
        <w:t>s</w:t>
      </w:r>
      <w:r w:rsidR="00C94AE3" w:rsidRPr="000140A8">
        <w:t xml:space="preserve"> or </w:t>
      </w:r>
      <w:r w:rsidR="00C23CB6" w:rsidRPr="000140A8">
        <w:t xml:space="preserve">is </w:t>
      </w:r>
      <w:r w:rsidR="00C94AE3" w:rsidRPr="000140A8">
        <w:t>responsible for a</w:t>
      </w:r>
      <w:r w:rsidR="00C23CB6" w:rsidRPr="000140A8">
        <w:t>n</w:t>
      </w:r>
      <w:r w:rsidR="00C94AE3" w:rsidRPr="000140A8">
        <w:t xml:space="preserve"> </w:t>
      </w:r>
      <w:r w:rsidR="00C23CB6" w:rsidRPr="000140A8">
        <w:t xml:space="preserve">IT </w:t>
      </w:r>
      <w:r w:rsidR="00C94AE3" w:rsidRPr="000140A8">
        <w:t>process</w:t>
      </w:r>
      <w:r w:rsidRPr="000140A8">
        <w:t>.</w:t>
      </w:r>
    </w:p>
    <w:p w:rsidR="002068F5" w:rsidRPr="000140A8" w:rsidRDefault="002538C9" w:rsidP="002068F5">
      <w:pPr>
        <w:pStyle w:val="NormalCambriaBold16-Non-Header"/>
      </w:pPr>
      <w:r>
        <w:br w:type="page"/>
      </w:r>
      <w:r w:rsidR="002068F5" w:rsidRPr="000140A8">
        <w:lastRenderedPageBreak/>
        <w:t>Ownership</w:t>
      </w:r>
    </w:p>
    <w:p w:rsidR="002068F5" w:rsidRPr="000140A8" w:rsidRDefault="002068F5" w:rsidP="002068F5">
      <w:pPr>
        <w:pStyle w:val="NormalCambria"/>
      </w:pPr>
      <w:r w:rsidRPr="000140A8">
        <w:t xml:space="preserve">The </w:t>
      </w:r>
      <w:r w:rsidR="00C94AE3" w:rsidRPr="000140A8">
        <w:t xml:space="preserve">Document </w:t>
      </w:r>
      <w:r w:rsidRPr="000140A8">
        <w:t xml:space="preserve">Owner has the accountability </w:t>
      </w:r>
      <w:r w:rsidR="00C23CB6" w:rsidRPr="000140A8">
        <w:t xml:space="preserve">for ensuring </w:t>
      </w:r>
      <w:r w:rsidRPr="000140A8">
        <w:t xml:space="preserve">that the </w:t>
      </w:r>
      <w:r w:rsidR="00C94AE3" w:rsidRPr="000140A8">
        <w:t>governance framework is followed and improved</w:t>
      </w:r>
      <w:r w:rsidRPr="000140A8">
        <w:t>.</w:t>
      </w:r>
    </w:p>
    <w:p w:rsidR="002068F5" w:rsidRPr="000140A8" w:rsidRDefault="002068F5" w:rsidP="002068F5">
      <w:pPr>
        <w:pStyle w:val="NormalCambria"/>
      </w:pPr>
      <w:r w:rsidRPr="000140A8">
        <w:t xml:space="preserve">Any proposed improvements and changes </w:t>
      </w:r>
      <w:r w:rsidR="00C94AE3" w:rsidRPr="000140A8">
        <w:t xml:space="preserve">to the </w:t>
      </w:r>
      <w:r w:rsidR="00597AE2" w:rsidRPr="000140A8">
        <w:t xml:space="preserve">IT </w:t>
      </w:r>
      <w:r w:rsidR="00C94AE3" w:rsidRPr="000140A8">
        <w:t xml:space="preserve">Process and Governance Guide </w:t>
      </w:r>
      <w:r w:rsidR="008370C6" w:rsidRPr="000140A8">
        <w:t xml:space="preserve">must </w:t>
      </w:r>
      <w:r w:rsidRPr="000140A8">
        <w:t xml:space="preserve">be </w:t>
      </w:r>
      <w:r w:rsidR="008370C6" w:rsidRPr="000140A8">
        <w:t xml:space="preserve">approved by </w:t>
      </w:r>
      <w:r w:rsidRPr="000140A8">
        <w:t xml:space="preserve">the </w:t>
      </w:r>
      <w:r w:rsidR="00C94AE3" w:rsidRPr="000140A8">
        <w:t xml:space="preserve">Document </w:t>
      </w:r>
      <w:r w:rsidR="008370C6" w:rsidRPr="000140A8">
        <w:t xml:space="preserve">Owner </w:t>
      </w:r>
      <w:r w:rsidR="00707713" w:rsidRPr="000140A8">
        <w:t>and</w:t>
      </w:r>
      <w:r w:rsidR="008370C6" w:rsidRPr="000140A8">
        <w:t xml:space="preserve"> communicated to </w:t>
      </w:r>
      <w:r w:rsidRPr="000140A8">
        <w:t xml:space="preserve">the Process Manager </w:t>
      </w:r>
      <w:r w:rsidR="00E62A95">
        <w:t xml:space="preserve">Technical Review </w:t>
      </w:r>
      <w:r w:rsidRPr="000140A8">
        <w:t>Council (PM</w:t>
      </w:r>
      <w:r w:rsidR="00E62A95">
        <w:t>TR</w:t>
      </w:r>
      <w:r w:rsidRPr="000140A8">
        <w:t>C)</w:t>
      </w:r>
      <w:r w:rsidR="002B64C9">
        <w:t xml:space="preserve"> and to the Process Owner </w:t>
      </w:r>
      <w:r w:rsidR="00E62A95">
        <w:t xml:space="preserve">Architecture </w:t>
      </w:r>
      <w:r w:rsidR="002B64C9">
        <w:t>Council (PO</w:t>
      </w:r>
      <w:r w:rsidR="00E62A95">
        <w:t>A</w:t>
      </w:r>
      <w:r w:rsidR="002B64C9">
        <w:t>C)</w:t>
      </w:r>
      <w:r w:rsidRPr="000140A8">
        <w:t>.</w:t>
      </w:r>
    </w:p>
    <w:p w:rsidR="00A8326F" w:rsidRDefault="00A8326F" w:rsidP="002068F5">
      <w:pPr>
        <w:pStyle w:val="NormalCambriaBold16-Non-Header"/>
      </w:pPr>
    </w:p>
    <w:p w:rsidR="002068F5" w:rsidRPr="000140A8" w:rsidRDefault="002068F5" w:rsidP="002068F5">
      <w:pPr>
        <w:pStyle w:val="NormalCambriaBold16-Non-Header"/>
      </w:pPr>
      <w:r w:rsidRPr="000140A8">
        <w:t>Feedback and Comments</w:t>
      </w:r>
    </w:p>
    <w:p w:rsidR="002068F5" w:rsidRPr="000140A8" w:rsidRDefault="002068F5" w:rsidP="002068F5">
      <w:pPr>
        <w:pStyle w:val="NormalCambria"/>
      </w:pPr>
      <w:r w:rsidRPr="000140A8">
        <w:t xml:space="preserve">Feedback and comments on the contents of this document can be submitted to the </w:t>
      </w:r>
      <w:r w:rsidR="00C94AE3" w:rsidRPr="000140A8">
        <w:t xml:space="preserve">Document </w:t>
      </w:r>
      <w:r w:rsidR="00597AE2" w:rsidRPr="000140A8">
        <w:t>Owner</w:t>
      </w:r>
      <w:r w:rsidRPr="000140A8">
        <w:t>.</w:t>
      </w:r>
    </w:p>
    <w:p w:rsidR="006A7DC6" w:rsidRPr="000140A8" w:rsidRDefault="006A7DC6" w:rsidP="008D2F39">
      <w:pPr>
        <w:pStyle w:val="TOCHeading"/>
        <w:rPr>
          <w:noProof w:val="0"/>
        </w:rPr>
        <w:sectPr w:rsidR="006A7DC6" w:rsidRPr="000140A8" w:rsidSect="00415664">
          <w:headerReference w:type="even" r:id="rId9"/>
          <w:headerReference w:type="default" r:id="rId10"/>
          <w:footerReference w:type="default" r:id="rId11"/>
          <w:headerReference w:type="first" r:id="rId12"/>
          <w:footerReference w:type="first" r:id="rId13"/>
          <w:pgSz w:w="12240" w:h="15840" w:code="1"/>
          <w:pgMar w:top="1699" w:right="907" w:bottom="1411" w:left="1584" w:header="720" w:footer="412" w:gutter="0"/>
          <w:cols w:space="720"/>
          <w:titlePg/>
          <w:docGrid w:linePitch="360"/>
        </w:sectPr>
      </w:pPr>
    </w:p>
    <w:p w:rsidR="00BD24D9" w:rsidRPr="000140A8" w:rsidRDefault="00BD24D9" w:rsidP="008D2F39">
      <w:pPr>
        <w:pStyle w:val="TOCHeading"/>
        <w:rPr>
          <w:noProof w:val="0"/>
        </w:rPr>
      </w:pPr>
      <w:r w:rsidRPr="000140A8">
        <w:rPr>
          <w:noProof w:val="0"/>
        </w:rPr>
        <w:lastRenderedPageBreak/>
        <w:t>Contents</w:t>
      </w:r>
    </w:p>
    <w:p w:rsidR="00CC7763" w:rsidRDefault="008D2F39">
      <w:pPr>
        <w:pStyle w:val="TOC1"/>
        <w:rPr>
          <w:rFonts w:asciiTheme="minorHAnsi" w:eastAsiaTheme="minorEastAsia" w:hAnsiTheme="minorHAnsi" w:cstheme="minorBidi"/>
          <w:bCs w:val="0"/>
          <w:snapToGrid/>
          <w:sz w:val="22"/>
          <w:szCs w:val="22"/>
        </w:rPr>
      </w:pPr>
      <w:r w:rsidRPr="000140A8">
        <w:rPr>
          <w:noProof w:val="0"/>
        </w:rPr>
        <w:fldChar w:fldCharType="begin"/>
      </w:r>
      <w:r w:rsidRPr="000140A8">
        <w:rPr>
          <w:noProof w:val="0"/>
        </w:rPr>
        <w:instrText xml:space="preserve"> TOC \o "3-3" \h \z \t "Header2,2,Header1 No Number,1,Header1,1" </w:instrText>
      </w:r>
      <w:r w:rsidRPr="000140A8">
        <w:rPr>
          <w:noProof w:val="0"/>
        </w:rPr>
        <w:fldChar w:fldCharType="separate"/>
      </w:r>
      <w:hyperlink w:anchor="_Toc24290976" w:history="1">
        <w:r w:rsidR="00CC7763" w:rsidRPr="000A55EA">
          <w:rPr>
            <w:rStyle w:val="Hyperlink"/>
          </w:rPr>
          <w:t>1.</w:t>
        </w:r>
        <w:r w:rsidR="00CC7763">
          <w:rPr>
            <w:rFonts w:asciiTheme="minorHAnsi" w:eastAsiaTheme="minorEastAsia" w:hAnsiTheme="minorHAnsi" w:cstheme="minorBidi"/>
            <w:bCs w:val="0"/>
            <w:snapToGrid/>
            <w:sz w:val="22"/>
            <w:szCs w:val="22"/>
          </w:rPr>
          <w:tab/>
        </w:r>
        <w:r w:rsidR="00CC7763" w:rsidRPr="000A55EA">
          <w:rPr>
            <w:rStyle w:val="Hyperlink"/>
          </w:rPr>
          <w:t>Introduction</w:t>
        </w:r>
        <w:r w:rsidR="00CC7763">
          <w:rPr>
            <w:webHidden/>
          </w:rPr>
          <w:tab/>
        </w:r>
        <w:r w:rsidR="00CC7763">
          <w:rPr>
            <w:webHidden/>
          </w:rPr>
          <w:fldChar w:fldCharType="begin"/>
        </w:r>
        <w:r w:rsidR="00CC7763">
          <w:rPr>
            <w:webHidden/>
          </w:rPr>
          <w:instrText xml:space="preserve"> PAGEREF _Toc24290976 \h </w:instrText>
        </w:r>
        <w:r w:rsidR="00CC7763">
          <w:rPr>
            <w:webHidden/>
          </w:rPr>
        </w:r>
        <w:r w:rsidR="00CC7763">
          <w:rPr>
            <w:webHidden/>
          </w:rPr>
          <w:fldChar w:fldCharType="separate"/>
        </w:r>
        <w:r w:rsidR="00CC7763">
          <w:rPr>
            <w:webHidden/>
          </w:rPr>
          <w:t>8</w:t>
        </w:r>
        <w:r w:rsidR="00CC7763">
          <w:rPr>
            <w:webHidden/>
          </w:rPr>
          <w:fldChar w:fldCharType="end"/>
        </w:r>
      </w:hyperlink>
    </w:p>
    <w:p w:rsidR="00CC7763" w:rsidRDefault="00CC7763">
      <w:pPr>
        <w:pStyle w:val="TOC2"/>
        <w:rPr>
          <w:rFonts w:asciiTheme="minorHAnsi" w:eastAsiaTheme="minorEastAsia" w:hAnsiTheme="minorHAnsi" w:cstheme="minorBidi"/>
          <w:iCs w:val="0"/>
          <w:snapToGrid/>
          <w:sz w:val="22"/>
          <w:szCs w:val="22"/>
        </w:rPr>
      </w:pPr>
      <w:hyperlink w:anchor="_Toc24290977" w:history="1">
        <w:r w:rsidRPr="000A55EA">
          <w:rPr>
            <w:rStyle w:val="Hyperlink"/>
          </w:rPr>
          <w:t>1.1</w:t>
        </w:r>
        <w:r>
          <w:rPr>
            <w:rFonts w:asciiTheme="minorHAnsi" w:eastAsiaTheme="minorEastAsia" w:hAnsiTheme="minorHAnsi" w:cstheme="minorBidi"/>
            <w:iCs w:val="0"/>
            <w:snapToGrid/>
            <w:sz w:val="22"/>
            <w:szCs w:val="22"/>
          </w:rPr>
          <w:tab/>
        </w:r>
        <w:r w:rsidRPr="000A55EA">
          <w:rPr>
            <w:rStyle w:val="Hyperlink"/>
          </w:rPr>
          <w:t>IT Governance</w:t>
        </w:r>
        <w:r>
          <w:rPr>
            <w:webHidden/>
          </w:rPr>
          <w:tab/>
        </w:r>
        <w:r>
          <w:rPr>
            <w:webHidden/>
          </w:rPr>
          <w:fldChar w:fldCharType="begin"/>
        </w:r>
        <w:r>
          <w:rPr>
            <w:webHidden/>
          </w:rPr>
          <w:instrText xml:space="preserve"> PAGEREF _Toc24290977 \h </w:instrText>
        </w:r>
        <w:r>
          <w:rPr>
            <w:webHidden/>
          </w:rPr>
        </w:r>
        <w:r>
          <w:rPr>
            <w:webHidden/>
          </w:rPr>
          <w:fldChar w:fldCharType="separate"/>
        </w:r>
        <w:r>
          <w:rPr>
            <w:webHidden/>
          </w:rPr>
          <w:t>8</w:t>
        </w:r>
        <w:r>
          <w:rPr>
            <w:webHidden/>
          </w:rPr>
          <w:fldChar w:fldCharType="end"/>
        </w:r>
      </w:hyperlink>
    </w:p>
    <w:p w:rsidR="00CC7763" w:rsidRDefault="00CC7763">
      <w:pPr>
        <w:pStyle w:val="TOC2"/>
        <w:rPr>
          <w:rFonts w:asciiTheme="minorHAnsi" w:eastAsiaTheme="minorEastAsia" w:hAnsiTheme="minorHAnsi" w:cstheme="minorBidi"/>
          <w:iCs w:val="0"/>
          <w:snapToGrid/>
          <w:sz w:val="22"/>
          <w:szCs w:val="22"/>
        </w:rPr>
      </w:pPr>
      <w:hyperlink w:anchor="_Toc24290978" w:history="1">
        <w:r w:rsidRPr="000A55EA">
          <w:rPr>
            <w:rStyle w:val="Hyperlink"/>
          </w:rPr>
          <w:t>1.2</w:t>
        </w:r>
        <w:r>
          <w:rPr>
            <w:rFonts w:asciiTheme="minorHAnsi" w:eastAsiaTheme="minorEastAsia" w:hAnsiTheme="minorHAnsi" w:cstheme="minorBidi"/>
            <w:iCs w:val="0"/>
            <w:snapToGrid/>
            <w:sz w:val="22"/>
            <w:szCs w:val="22"/>
          </w:rPr>
          <w:tab/>
        </w:r>
        <w:r w:rsidRPr="000A55EA">
          <w:rPr>
            <w:rStyle w:val="Hyperlink"/>
          </w:rPr>
          <w:t>What Is Process Governance</w:t>
        </w:r>
        <w:r>
          <w:rPr>
            <w:webHidden/>
          </w:rPr>
          <w:tab/>
        </w:r>
        <w:r>
          <w:rPr>
            <w:webHidden/>
          </w:rPr>
          <w:fldChar w:fldCharType="begin"/>
        </w:r>
        <w:r>
          <w:rPr>
            <w:webHidden/>
          </w:rPr>
          <w:instrText xml:space="preserve"> PAGEREF _Toc24290978 \h </w:instrText>
        </w:r>
        <w:r>
          <w:rPr>
            <w:webHidden/>
          </w:rPr>
        </w:r>
        <w:r>
          <w:rPr>
            <w:webHidden/>
          </w:rPr>
          <w:fldChar w:fldCharType="separate"/>
        </w:r>
        <w:r>
          <w:rPr>
            <w:webHidden/>
          </w:rPr>
          <w:t>9</w:t>
        </w:r>
        <w:r>
          <w:rPr>
            <w:webHidden/>
          </w:rPr>
          <w:fldChar w:fldCharType="end"/>
        </w:r>
      </w:hyperlink>
    </w:p>
    <w:p w:rsidR="00CC7763" w:rsidRDefault="00CC7763">
      <w:pPr>
        <w:pStyle w:val="TOC2"/>
        <w:rPr>
          <w:rFonts w:asciiTheme="minorHAnsi" w:eastAsiaTheme="minorEastAsia" w:hAnsiTheme="minorHAnsi" w:cstheme="minorBidi"/>
          <w:iCs w:val="0"/>
          <w:snapToGrid/>
          <w:sz w:val="22"/>
          <w:szCs w:val="22"/>
        </w:rPr>
      </w:pPr>
      <w:hyperlink w:anchor="_Toc24290979" w:history="1">
        <w:r w:rsidRPr="000A55EA">
          <w:rPr>
            <w:rStyle w:val="Hyperlink"/>
          </w:rPr>
          <w:t>1.3</w:t>
        </w:r>
        <w:r>
          <w:rPr>
            <w:rFonts w:asciiTheme="minorHAnsi" w:eastAsiaTheme="minorEastAsia" w:hAnsiTheme="minorHAnsi" w:cstheme="minorBidi"/>
            <w:iCs w:val="0"/>
            <w:snapToGrid/>
            <w:sz w:val="22"/>
            <w:szCs w:val="22"/>
          </w:rPr>
          <w:tab/>
        </w:r>
        <w:r w:rsidRPr="000A55EA">
          <w:rPr>
            <w:rStyle w:val="Hyperlink"/>
          </w:rPr>
          <w:t>IT Process Management</w:t>
        </w:r>
        <w:r>
          <w:rPr>
            <w:webHidden/>
          </w:rPr>
          <w:tab/>
        </w:r>
        <w:r>
          <w:rPr>
            <w:webHidden/>
          </w:rPr>
          <w:fldChar w:fldCharType="begin"/>
        </w:r>
        <w:r>
          <w:rPr>
            <w:webHidden/>
          </w:rPr>
          <w:instrText xml:space="preserve"> PAGEREF _Toc24290979 \h </w:instrText>
        </w:r>
        <w:r>
          <w:rPr>
            <w:webHidden/>
          </w:rPr>
        </w:r>
        <w:r>
          <w:rPr>
            <w:webHidden/>
          </w:rPr>
          <w:fldChar w:fldCharType="separate"/>
        </w:r>
        <w:r>
          <w:rPr>
            <w:webHidden/>
          </w:rPr>
          <w:t>9</w:t>
        </w:r>
        <w:r>
          <w:rPr>
            <w:webHidden/>
          </w:rPr>
          <w:fldChar w:fldCharType="end"/>
        </w:r>
      </w:hyperlink>
    </w:p>
    <w:p w:rsidR="00CC7763" w:rsidRDefault="00CC7763">
      <w:pPr>
        <w:pStyle w:val="TOC2"/>
        <w:rPr>
          <w:rFonts w:asciiTheme="minorHAnsi" w:eastAsiaTheme="minorEastAsia" w:hAnsiTheme="minorHAnsi" w:cstheme="minorBidi"/>
          <w:iCs w:val="0"/>
          <w:snapToGrid/>
          <w:sz w:val="22"/>
          <w:szCs w:val="22"/>
        </w:rPr>
      </w:pPr>
      <w:hyperlink w:anchor="_Toc24290980" w:history="1">
        <w:r w:rsidRPr="000A55EA">
          <w:rPr>
            <w:rStyle w:val="Hyperlink"/>
          </w:rPr>
          <w:t>1.4</w:t>
        </w:r>
        <w:r>
          <w:rPr>
            <w:rFonts w:asciiTheme="minorHAnsi" w:eastAsiaTheme="minorEastAsia" w:hAnsiTheme="minorHAnsi" w:cstheme="minorBidi"/>
            <w:iCs w:val="0"/>
            <w:snapToGrid/>
            <w:sz w:val="22"/>
            <w:szCs w:val="22"/>
          </w:rPr>
          <w:tab/>
        </w:r>
        <w:r w:rsidRPr="000A55EA">
          <w:rPr>
            <w:rStyle w:val="Hyperlink"/>
          </w:rPr>
          <w:t>Process Governance Definition</w:t>
        </w:r>
        <w:r>
          <w:rPr>
            <w:webHidden/>
          </w:rPr>
          <w:tab/>
        </w:r>
        <w:r>
          <w:rPr>
            <w:webHidden/>
          </w:rPr>
          <w:fldChar w:fldCharType="begin"/>
        </w:r>
        <w:r>
          <w:rPr>
            <w:webHidden/>
          </w:rPr>
          <w:instrText xml:space="preserve"> PAGEREF _Toc24290980 \h </w:instrText>
        </w:r>
        <w:r>
          <w:rPr>
            <w:webHidden/>
          </w:rPr>
        </w:r>
        <w:r>
          <w:rPr>
            <w:webHidden/>
          </w:rPr>
          <w:fldChar w:fldCharType="separate"/>
        </w:r>
        <w:r>
          <w:rPr>
            <w:webHidden/>
          </w:rPr>
          <w:t>10</w:t>
        </w:r>
        <w:r>
          <w:rPr>
            <w:webHidden/>
          </w:rPr>
          <w:fldChar w:fldCharType="end"/>
        </w:r>
      </w:hyperlink>
    </w:p>
    <w:p w:rsidR="00CC7763" w:rsidRDefault="00CC7763">
      <w:pPr>
        <w:pStyle w:val="TOC2"/>
        <w:rPr>
          <w:rFonts w:asciiTheme="minorHAnsi" w:eastAsiaTheme="minorEastAsia" w:hAnsiTheme="minorHAnsi" w:cstheme="minorBidi"/>
          <w:iCs w:val="0"/>
          <w:snapToGrid/>
          <w:sz w:val="22"/>
          <w:szCs w:val="22"/>
        </w:rPr>
      </w:pPr>
      <w:hyperlink w:anchor="_Toc24290981" w:history="1">
        <w:r w:rsidRPr="000A55EA">
          <w:rPr>
            <w:rStyle w:val="Hyperlink"/>
          </w:rPr>
          <w:t>1.5</w:t>
        </w:r>
        <w:r>
          <w:rPr>
            <w:rFonts w:asciiTheme="minorHAnsi" w:eastAsiaTheme="minorEastAsia" w:hAnsiTheme="minorHAnsi" w:cstheme="minorBidi"/>
            <w:iCs w:val="0"/>
            <w:snapToGrid/>
            <w:sz w:val="22"/>
            <w:szCs w:val="22"/>
          </w:rPr>
          <w:tab/>
        </w:r>
        <w:r w:rsidRPr="000A55EA">
          <w:rPr>
            <w:rStyle w:val="Hyperlink"/>
          </w:rPr>
          <w:t>Decision Making Process</w:t>
        </w:r>
        <w:r>
          <w:rPr>
            <w:webHidden/>
          </w:rPr>
          <w:tab/>
        </w:r>
        <w:r>
          <w:rPr>
            <w:webHidden/>
          </w:rPr>
          <w:fldChar w:fldCharType="begin"/>
        </w:r>
        <w:r>
          <w:rPr>
            <w:webHidden/>
          </w:rPr>
          <w:instrText xml:space="preserve"> PAGEREF _Toc24290981 \h </w:instrText>
        </w:r>
        <w:r>
          <w:rPr>
            <w:webHidden/>
          </w:rPr>
        </w:r>
        <w:r>
          <w:rPr>
            <w:webHidden/>
          </w:rPr>
          <w:fldChar w:fldCharType="separate"/>
        </w:r>
        <w:r>
          <w:rPr>
            <w:webHidden/>
          </w:rPr>
          <w:t>11</w:t>
        </w:r>
        <w:r>
          <w:rPr>
            <w:webHidden/>
          </w:rPr>
          <w:fldChar w:fldCharType="end"/>
        </w:r>
      </w:hyperlink>
    </w:p>
    <w:p w:rsidR="00CC7763" w:rsidRDefault="00CC7763">
      <w:pPr>
        <w:pStyle w:val="TOC1"/>
        <w:rPr>
          <w:rFonts w:asciiTheme="minorHAnsi" w:eastAsiaTheme="minorEastAsia" w:hAnsiTheme="minorHAnsi" w:cstheme="minorBidi"/>
          <w:bCs w:val="0"/>
          <w:snapToGrid/>
          <w:sz w:val="22"/>
          <w:szCs w:val="22"/>
        </w:rPr>
      </w:pPr>
      <w:hyperlink w:anchor="_Toc24290982" w:history="1">
        <w:r w:rsidRPr="000A55EA">
          <w:rPr>
            <w:rStyle w:val="Hyperlink"/>
          </w:rPr>
          <w:t>2.</w:t>
        </w:r>
        <w:r>
          <w:rPr>
            <w:rFonts w:asciiTheme="minorHAnsi" w:eastAsiaTheme="minorEastAsia" w:hAnsiTheme="minorHAnsi" w:cstheme="minorBidi"/>
            <w:bCs w:val="0"/>
            <w:snapToGrid/>
            <w:sz w:val="22"/>
            <w:szCs w:val="22"/>
          </w:rPr>
          <w:tab/>
        </w:r>
        <w:r w:rsidRPr="000A55EA">
          <w:rPr>
            <w:rStyle w:val="Hyperlink"/>
          </w:rPr>
          <w:t>Roles, Responsibilities and Governing Elements</w:t>
        </w:r>
        <w:r>
          <w:rPr>
            <w:webHidden/>
          </w:rPr>
          <w:tab/>
        </w:r>
        <w:r>
          <w:rPr>
            <w:webHidden/>
          </w:rPr>
          <w:fldChar w:fldCharType="begin"/>
        </w:r>
        <w:r>
          <w:rPr>
            <w:webHidden/>
          </w:rPr>
          <w:instrText xml:space="preserve"> PAGEREF _Toc24290982 \h </w:instrText>
        </w:r>
        <w:r>
          <w:rPr>
            <w:webHidden/>
          </w:rPr>
        </w:r>
        <w:r>
          <w:rPr>
            <w:webHidden/>
          </w:rPr>
          <w:fldChar w:fldCharType="separate"/>
        </w:r>
        <w:r>
          <w:rPr>
            <w:webHidden/>
          </w:rPr>
          <w:t>12</w:t>
        </w:r>
        <w:r>
          <w:rPr>
            <w:webHidden/>
          </w:rPr>
          <w:fldChar w:fldCharType="end"/>
        </w:r>
      </w:hyperlink>
    </w:p>
    <w:p w:rsidR="00CC7763" w:rsidRDefault="00CC7763">
      <w:pPr>
        <w:pStyle w:val="TOC2"/>
        <w:rPr>
          <w:rFonts w:asciiTheme="minorHAnsi" w:eastAsiaTheme="minorEastAsia" w:hAnsiTheme="minorHAnsi" w:cstheme="minorBidi"/>
          <w:iCs w:val="0"/>
          <w:snapToGrid/>
          <w:sz w:val="22"/>
          <w:szCs w:val="22"/>
        </w:rPr>
      </w:pPr>
      <w:hyperlink w:anchor="_Toc24290983" w:history="1">
        <w:r w:rsidRPr="000A55EA">
          <w:rPr>
            <w:rStyle w:val="Hyperlink"/>
          </w:rPr>
          <w:t>2.1</w:t>
        </w:r>
        <w:r>
          <w:rPr>
            <w:rFonts w:asciiTheme="minorHAnsi" w:eastAsiaTheme="minorEastAsia" w:hAnsiTheme="minorHAnsi" w:cstheme="minorBidi"/>
            <w:iCs w:val="0"/>
            <w:snapToGrid/>
            <w:sz w:val="22"/>
            <w:szCs w:val="22"/>
          </w:rPr>
          <w:tab/>
        </w:r>
        <w:r w:rsidRPr="000A55EA">
          <w:rPr>
            <w:rStyle w:val="Hyperlink"/>
          </w:rPr>
          <w:t>Process Sponsor</w:t>
        </w:r>
        <w:r>
          <w:rPr>
            <w:webHidden/>
          </w:rPr>
          <w:tab/>
        </w:r>
        <w:r>
          <w:rPr>
            <w:webHidden/>
          </w:rPr>
          <w:fldChar w:fldCharType="begin"/>
        </w:r>
        <w:r>
          <w:rPr>
            <w:webHidden/>
          </w:rPr>
          <w:instrText xml:space="preserve"> PAGEREF _Toc24290983 \h </w:instrText>
        </w:r>
        <w:r>
          <w:rPr>
            <w:webHidden/>
          </w:rPr>
        </w:r>
        <w:r>
          <w:rPr>
            <w:webHidden/>
          </w:rPr>
          <w:fldChar w:fldCharType="separate"/>
        </w:r>
        <w:r>
          <w:rPr>
            <w:webHidden/>
          </w:rPr>
          <w:t>12</w:t>
        </w:r>
        <w:r>
          <w:rPr>
            <w:webHidden/>
          </w:rPr>
          <w:fldChar w:fldCharType="end"/>
        </w:r>
      </w:hyperlink>
    </w:p>
    <w:p w:rsidR="00CC7763" w:rsidRDefault="00CC7763">
      <w:pPr>
        <w:pStyle w:val="TOC2"/>
        <w:rPr>
          <w:rFonts w:asciiTheme="minorHAnsi" w:eastAsiaTheme="minorEastAsia" w:hAnsiTheme="minorHAnsi" w:cstheme="minorBidi"/>
          <w:iCs w:val="0"/>
          <w:snapToGrid/>
          <w:sz w:val="22"/>
          <w:szCs w:val="22"/>
        </w:rPr>
      </w:pPr>
      <w:hyperlink w:anchor="_Toc24290984" w:history="1">
        <w:r w:rsidRPr="000A55EA">
          <w:rPr>
            <w:rStyle w:val="Hyperlink"/>
          </w:rPr>
          <w:t>2.2</w:t>
        </w:r>
        <w:r>
          <w:rPr>
            <w:rFonts w:asciiTheme="minorHAnsi" w:eastAsiaTheme="minorEastAsia" w:hAnsiTheme="minorHAnsi" w:cstheme="minorBidi"/>
            <w:iCs w:val="0"/>
            <w:snapToGrid/>
            <w:sz w:val="22"/>
            <w:szCs w:val="22"/>
          </w:rPr>
          <w:tab/>
        </w:r>
        <w:r w:rsidRPr="000A55EA">
          <w:rPr>
            <w:rStyle w:val="Hyperlink"/>
          </w:rPr>
          <w:t>Process Owner</w:t>
        </w:r>
        <w:r>
          <w:rPr>
            <w:webHidden/>
          </w:rPr>
          <w:tab/>
        </w:r>
        <w:r>
          <w:rPr>
            <w:webHidden/>
          </w:rPr>
          <w:fldChar w:fldCharType="begin"/>
        </w:r>
        <w:r>
          <w:rPr>
            <w:webHidden/>
          </w:rPr>
          <w:instrText xml:space="preserve"> PAGEREF _Toc24290984 \h </w:instrText>
        </w:r>
        <w:r>
          <w:rPr>
            <w:webHidden/>
          </w:rPr>
        </w:r>
        <w:r>
          <w:rPr>
            <w:webHidden/>
          </w:rPr>
          <w:fldChar w:fldCharType="separate"/>
        </w:r>
        <w:r>
          <w:rPr>
            <w:webHidden/>
          </w:rPr>
          <w:t>13</w:t>
        </w:r>
        <w:r>
          <w:rPr>
            <w:webHidden/>
          </w:rPr>
          <w:fldChar w:fldCharType="end"/>
        </w:r>
      </w:hyperlink>
    </w:p>
    <w:p w:rsidR="00CC7763" w:rsidRDefault="00CC7763">
      <w:pPr>
        <w:pStyle w:val="TOC3"/>
        <w:rPr>
          <w:rFonts w:asciiTheme="minorHAnsi" w:eastAsiaTheme="minorEastAsia" w:hAnsiTheme="minorHAnsi" w:cstheme="minorBidi"/>
          <w:snapToGrid/>
          <w:sz w:val="22"/>
          <w:szCs w:val="22"/>
        </w:rPr>
      </w:pPr>
      <w:hyperlink w:anchor="_Toc24290985" w:history="1">
        <w:r w:rsidRPr="000A55EA">
          <w:rPr>
            <w:rStyle w:val="Hyperlink"/>
          </w:rPr>
          <w:t>2.2.1</w:t>
        </w:r>
        <w:r>
          <w:rPr>
            <w:rFonts w:asciiTheme="minorHAnsi" w:eastAsiaTheme="minorEastAsia" w:hAnsiTheme="minorHAnsi" w:cstheme="minorBidi"/>
            <w:snapToGrid/>
            <w:sz w:val="22"/>
            <w:szCs w:val="22"/>
          </w:rPr>
          <w:tab/>
        </w:r>
        <w:r w:rsidRPr="000A55EA">
          <w:rPr>
            <w:rStyle w:val="Hyperlink"/>
          </w:rPr>
          <w:t>Accountabilities</w:t>
        </w:r>
        <w:r>
          <w:rPr>
            <w:webHidden/>
          </w:rPr>
          <w:tab/>
        </w:r>
        <w:r>
          <w:rPr>
            <w:webHidden/>
          </w:rPr>
          <w:fldChar w:fldCharType="begin"/>
        </w:r>
        <w:r>
          <w:rPr>
            <w:webHidden/>
          </w:rPr>
          <w:instrText xml:space="preserve"> PAGEREF _Toc24290985 \h </w:instrText>
        </w:r>
        <w:r>
          <w:rPr>
            <w:webHidden/>
          </w:rPr>
        </w:r>
        <w:r>
          <w:rPr>
            <w:webHidden/>
          </w:rPr>
          <w:fldChar w:fldCharType="separate"/>
        </w:r>
        <w:r>
          <w:rPr>
            <w:webHidden/>
          </w:rPr>
          <w:t>13</w:t>
        </w:r>
        <w:r>
          <w:rPr>
            <w:webHidden/>
          </w:rPr>
          <w:fldChar w:fldCharType="end"/>
        </w:r>
      </w:hyperlink>
    </w:p>
    <w:p w:rsidR="00CC7763" w:rsidRDefault="00CC7763">
      <w:pPr>
        <w:pStyle w:val="TOC3"/>
        <w:rPr>
          <w:rFonts w:asciiTheme="minorHAnsi" w:eastAsiaTheme="minorEastAsia" w:hAnsiTheme="minorHAnsi" w:cstheme="minorBidi"/>
          <w:snapToGrid/>
          <w:sz w:val="22"/>
          <w:szCs w:val="22"/>
        </w:rPr>
      </w:pPr>
      <w:hyperlink w:anchor="_Toc24290986" w:history="1">
        <w:r w:rsidRPr="000A55EA">
          <w:rPr>
            <w:rStyle w:val="Hyperlink"/>
          </w:rPr>
          <w:t>2.2.2</w:t>
        </w:r>
        <w:r>
          <w:rPr>
            <w:rFonts w:asciiTheme="minorHAnsi" w:eastAsiaTheme="minorEastAsia" w:hAnsiTheme="minorHAnsi" w:cstheme="minorBidi"/>
            <w:snapToGrid/>
            <w:sz w:val="22"/>
            <w:szCs w:val="22"/>
          </w:rPr>
          <w:tab/>
        </w:r>
        <w:r w:rsidRPr="000A55EA">
          <w:rPr>
            <w:rStyle w:val="Hyperlink"/>
          </w:rPr>
          <w:t>Activities</w:t>
        </w:r>
        <w:r>
          <w:rPr>
            <w:webHidden/>
          </w:rPr>
          <w:tab/>
        </w:r>
        <w:r>
          <w:rPr>
            <w:webHidden/>
          </w:rPr>
          <w:fldChar w:fldCharType="begin"/>
        </w:r>
        <w:r>
          <w:rPr>
            <w:webHidden/>
          </w:rPr>
          <w:instrText xml:space="preserve"> PAGEREF _Toc24290986 \h </w:instrText>
        </w:r>
        <w:r>
          <w:rPr>
            <w:webHidden/>
          </w:rPr>
        </w:r>
        <w:r>
          <w:rPr>
            <w:webHidden/>
          </w:rPr>
          <w:fldChar w:fldCharType="separate"/>
        </w:r>
        <w:r>
          <w:rPr>
            <w:webHidden/>
          </w:rPr>
          <w:t>13</w:t>
        </w:r>
        <w:r>
          <w:rPr>
            <w:webHidden/>
          </w:rPr>
          <w:fldChar w:fldCharType="end"/>
        </w:r>
      </w:hyperlink>
    </w:p>
    <w:p w:rsidR="00CC7763" w:rsidRDefault="00CC7763">
      <w:pPr>
        <w:pStyle w:val="TOC2"/>
        <w:rPr>
          <w:rFonts w:asciiTheme="minorHAnsi" w:eastAsiaTheme="minorEastAsia" w:hAnsiTheme="minorHAnsi" w:cstheme="minorBidi"/>
          <w:iCs w:val="0"/>
          <w:snapToGrid/>
          <w:sz w:val="22"/>
          <w:szCs w:val="22"/>
        </w:rPr>
      </w:pPr>
      <w:hyperlink w:anchor="_Toc24290987" w:history="1">
        <w:r w:rsidRPr="000A55EA">
          <w:rPr>
            <w:rStyle w:val="Hyperlink"/>
          </w:rPr>
          <w:t>2.3</w:t>
        </w:r>
        <w:r>
          <w:rPr>
            <w:rFonts w:asciiTheme="minorHAnsi" w:eastAsiaTheme="minorEastAsia" w:hAnsiTheme="minorHAnsi" w:cstheme="minorBidi"/>
            <w:iCs w:val="0"/>
            <w:snapToGrid/>
            <w:sz w:val="22"/>
            <w:szCs w:val="22"/>
          </w:rPr>
          <w:tab/>
        </w:r>
        <w:r w:rsidRPr="000A55EA">
          <w:rPr>
            <w:rStyle w:val="Hyperlink"/>
          </w:rPr>
          <w:t>Process Manager</w:t>
        </w:r>
        <w:r>
          <w:rPr>
            <w:webHidden/>
          </w:rPr>
          <w:tab/>
        </w:r>
        <w:r>
          <w:rPr>
            <w:webHidden/>
          </w:rPr>
          <w:fldChar w:fldCharType="begin"/>
        </w:r>
        <w:r>
          <w:rPr>
            <w:webHidden/>
          </w:rPr>
          <w:instrText xml:space="preserve"> PAGEREF _Toc24290987 \h </w:instrText>
        </w:r>
        <w:r>
          <w:rPr>
            <w:webHidden/>
          </w:rPr>
        </w:r>
        <w:r>
          <w:rPr>
            <w:webHidden/>
          </w:rPr>
          <w:fldChar w:fldCharType="separate"/>
        </w:r>
        <w:r>
          <w:rPr>
            <w:webHidden/>
          </w:rPr>
          <w:t>15</w:t>
        </w:r>
        <w:r>
          <w:rPr>
            <w:webHidden/>
          </w:rPr>
          <w:fldChar w:fldCharType="end"/>
        </w:r>
      </w:hyperlink>
    </w:p>
    <w:p w:rsidR="00CC7763" w:rsidRDefault="00CC7763">
      <w:pPr>
        <w:pStyle w:val="TOC2"/>
        <w:rPr>
          <w:rFonts w:asciiTheme="minorHAnsi" w:eastAsiaTheme="minorEastAsia" w:hAnsiTheme="minorHAnsi" w:cstheme="minorBidi"/>
          <w:iCs w:val="0"/>
          <w:snapToGrid/>
          <w:sz w:val="22"/>
          <w:szCs w:val="22"/>
        </w:rPr>
      </w:pPr>
      <w:hyperlink w:anchor="_Toc24290988" w:history="1">
        <w:r w:rsidRPr="000A55EA">
          <w:rPr>
            <w:rStyle w:val="Hyperlink"/>
          </w:rPr>
          <w:t>2.4</w:t>
        </w:r>
        <w:r>
          <w:rPr>
            <w:rFonts w:asciiTheme="minorHAnsi" w:eastAsiaTheme="minorEastAsia" w:hAnsiTheme="minorHAnsi" w:cstheme="minorBidi"/>
            <w:iCs w:val="0"/>
            <w:snapToGrid/>
            <w:sz w:val="22"/>
            <w:szCs w:val="22"/>
          </w:rPr>
          <w:tab/>
        </w:r>
        <w:r w:rsidRPr="000A55EA">
          <w:rPr>
            <w:rStyle w:val="Hyperlink"/>
          </w:rPr>
          <w:t>Process Subject Matter Experts</w:t>
        </w:r>
        <w:r>
          <w:rPr>
            <w:webHidden/>
          </w:rPr>
          <w:tab/>
        </w:r>
        <w:r>
          <w:rPr>
            <w:webHidden/>
          </w:rPr>
          <w:fldChar w:fldCharType="begin"/>
        </w:r>
        <w:r>
          <w:rPr>
            <w:webHidden/>
          </w:rPr>
          <w:instrText xml:space="preserve"> PAGEREF _Toc24290988 \h </w:instrText>
        </w:r>
        <w:r>
          <w:rPr>
            <w:webHidden/>
          </w:rPr>
        </w:r>
        <w:r>
          <w:rPr>
            <w:webHidden/>
          </w:rPr>
          <w:fldChar w:fldCharType="separate"/>
        </w:r>
        <w:r>
          <w:rPr>
            <w:webHidden/>
          </w:rPr>
          <w:t>17</w:t>
        </w:r>
        <w:r>
          <w:rPr>
            <w:webHidden/>
          </w:rPr>
          <w:fldChar w:fldCharType="end"/>
        </w:r>
      </w:hyperlink>
    </w:p>
    <w:p w:rsidR="00CC7763" w:rsidRDefault="00CC7763">
      <w:pPr>
        <w:pStyle w:val="TOC2"/>
        <w:rPr>
          <w:rFonts w:asciiTheme="minorHAnsi" w:eastAsiaTheme="minorEastAsia" w:hAnsiTheme="minorHAnsi" w:cstheme="minorBidi"/>
          <w:iCs w:val="0"/>
          <w:snapToGrid/>
          <w:sz w:val="22"/>
          <w:szCs w:val="22"/>
        </w:rPr>
      </w:pPr>
      <w:hyperlink w:anchor="_Toc24290989" w:history="1">
        <w:r w:rsidRPr="000A55EA">
          <w:rPr>
            <w:rStyle w:val="Hyperlink"/>
          </w:rPr>
          <w:t>2.5</w:t>
        </w:r>
        <w:r>
          <w:rPr>
            <w:rFonts w:asciiTheme="minorHAnsi" w:eastAsiaTheme="minorEastAsia" w:hAnsiTheme="minorHAnsi" w:cstheme="minorBidi"/>
            <w:iCs w:val="0"/>
            <w:snapToGrid/>
            <w:sz w:val="22"/>
            <w:szCs w:val="22"/>
          </w:rPr>
          <w:tab/>
        </w:r>
        <w:r w:rsidRPr="000A55EA">
          <w:rPr>
            <w:rStyle w:val="Hyperlink"/>
          </w:rPr>
          <w:t>Working Together</w:t>
        </w:r>
        <w:r>
          <w:rPr>
            <w:webHidden/>
          </w:rPr>
          <w:tab/>
        </w:r>
        <w:r>
          <w:rPr>
            <w:webHidden/>
          </w:rPr>
          <w:fldChar w:fldCharType="begin"/>
        </w:r>
        <w:r>
          <w:rPr>
            <w:webHidden/>
          </w:rPr>
          <w:instrText xml:space="preserve"> PAGEREF _Toc24290989 \h </w:instrText>
        </w:r>
        <w:r>
          <w:rPr>
            <w:webHidden/>
          </w:rPr>
        </w:r>
        <w:r>
          <w:rPr>
            <w:webHidden/>
          </w:rPr>
          <w:fldChar w:fldCharType="separate"/>
        </w:r>
        <w:r>
          <w:rPr>
            <w:webHidden/>
          </w:rPr>
          <w:t>18</w:t>
        </w:r>
        <w:r>
          <w:rPr>
            <w:webHidden/>
          </w:rPr>
          <w:fldChar w:fldCharType="end"/>
        </w:r>
      </w:hyperlink>
    </w:p>
    <w:p w:rsidR="00CC7763" w:rsidRDefault="00CC7763">
      <w:pPr>
        <w:pStyle w:val="TOC2"/>
        <w:rPr>
          <w:rFonts w:asciiTheme="minorHAnsi" w:eastAsiaTheme="minorEastAsia" w:hAnsiTheme="minorHAnsi" w:cstheme="minorBidi"/>
          <w:iCs w:val="0"/>
          <w:snapToGrid/>
          <w:sz w:val="22"/>
          <w:szCs w:val="22"/>
        </w:rPr>
      </w:pPr>
      <w:hyperlink w:anchor="_Toc24290990" w:history="1">
        <w:r w:rsidRPr="000A55EA">
          <w:rPr>
            <w:rStyle w:val="Hyperlink"/>
          </w:rPr>
          <w:t>2.6</w:t>
        </w:r>
        <w:r>
          <w:rPr>
            <w:rFonts w:asciiTheme="minorHAnsi" w:eastAsiaTheme="minorEastAsia" w:hAnsiTheme="minorHAnsi" w:cstheme="minorBidi"/>
            <w:iCs w:val="0"/>
            <w:snapToGrid/>
            <w:sz w:val="22"/>
            <w:szCs w:val="22"/>
          </w:rPr>
          <w:tab/>
        </w:r>
        <w:r w:rsidRPr="000A55EA">
          <w:rPr>
            <w:rStyle w:val="Hyperlink"/>
          </w:rPr>
          <w:t>Process Implementation</w:t>
        </w:r>
        <w:r>
          <w:rPr>
            <w:webHidden/>
          </w:rPr>
          <w:tab/>
        </w:r>
        <w:r>
          <w:rPr>
            <w:webHidden/>
          </w:rPr>
          <w:fldChar w:fldCharType="begin"/>
        </w:r>
        <w:r>
          <w:rPr>
            <w:webHidden/>
          </w:rPr>
          <w:instrText xml:space="preserve"> PAGEREF _Toc24290990 \h </w:instrText>
        </w:r>
        <w:r>
          <w:rPr>
            <w:webHidden/>
          </w:rPr>
        </w:r>
        <w:r>
          <w:rPr>
            <w:webHidden/>
          </w:rPr>
          <w:fldChar w:fldCharType="separate"/>
        </w:r>
        <w:r>
          <w:rPr>
            <w:webHidden/>
          </w:rPr>
          <w:t>19</w:t>
        </w:r>
        <w:r>
          <w:rPr>
            <w:webHidden/>
          </w:rPr>
          <w:fldChar w:fldCharType="end"/>
        </w:r>
      </w:hyperlink>
    </w:p>
    <w:p w:rsidR="00CC7763" w:rsidRDefault="00CC7763">
      <w:pPr>
        <w:pStyle w:val="TOC3"/>
        <w:rPr>
          <w:rFonts w:asciiTheme="minorHAnsi" w:eastAsiaTheme="minorEastAsia" w:hAnsiTheme="minorHAnsi" w:cstheme="minorBidi"/>
          <w:snapToGrid/>
          <w:sz w:val="22"/>
          <w:szCs w:val="22"/>
        </w:rPr>
      </w:pPr>
      <w:hyperlink w:anchor="_Toc24290991" w:history="1">
        <w:r w:rsidRPr="000A55EA">
          <w:rPr>
            <w:rStyle w:val="Hyperlink"/>
          </w:rPr>
          <w:t>2.6.1</w:t>
        </w:r>
        <w:r>
          <w:rPr>
            <w:rFonts w:asciiTheme="minorHAnsi" w:eastAsiaTheme="minorEastAsia" w:hAnsiTheme="minorHAnsi" w:cstheme="minorBidi"/>
            <w:snapToGrid/>
            <w:sz w:val="22"/>
            <w:szCs w:val="22"/>
          </w:rPr>
          <w:tab/>
        </w:r>
        <w:r w:rsidRPr="000A55EA">
          <w:rPr>
            <w:rStyle w:val="Hyperlink"/>
          </w:rPr>
          <w:t>Execution and Stabilization of the Process</w:t>
        </w:r>
        <w:r>
          <w:rPr>
            <w:webHidden/>
          </w:rPr>
          <w:tab/>
        </w:r>
        <w:r>
          <w:rPr>
            <w:webHidden/>
          </w:rPr>
          <w:fldChar w:fldCharType="begin"/>
        </w:r>
        <w:r>
          <w:rPr>
            <w:webHidden/>
          </w:rPr>
          <w:instrText xml:space="preserve"> PAGEREF _Toc24290991 \h </w:instrText>
        </w:r>
        <w:r>
          <w:rPr>
            <w:webHidden/>
          </w:rPr>
        </w:r>
        <w:r>
          <w:rPr>
            <w:webHidden/>
          </w:rPr>
          <w:fldChar w:fldCharType="separate"/>
        </w:r>
        <w:r>
          <w:rPr>
            <w:webHidden/>
          </w:rPr>
          <w:t>19</w:t>
        </w:r>
        <w:r>
          <w:rPr>
            <w:webHidden/>
          </w:rPr>
          <w:fldChar w:fldCharType="end"/>
        </w:r>
      </w:hyperlink>
    </w:p>
    <w:p w:rsidR="00CC7763" w:rsidRDefault="00CC7763">
      <w:pPr>
        <w:pStyle w:val="TOC3"/>
        <w:rPr>
          <w:rFonts w:asciiTheme="minorHAnsi" w:eastAsiaTheme="minorEastAsia" w:hAnsiTheme="minorHAnsi" w:cstheme="minorBidi"/>
          <w:snapToGrid/>
          <w:sz w:val="22"/>
          <w:szCs w:val="22"/>
        </w:rPr>
      </w:pPr>
      <w:hyperlink w:anchor="_Toc24290992" w:history="1">
        <w:r w:rsidRPr="000A55EA">
          <w:rPr>
            <w:rStyle w:val="Hyperlink"/>
          </w:rPr>
          <w:t>2.6.2</w:t>
        </w:r>
        <w:r>
          <w:rPr>
            <w:rFonts w:asciiTheme="minorHAnsi" w:eastAsiaTheme="minorEastAsia" w:hAnsiTheme="minorHAnsi" w:cstheme="minorBidi"/>
            <w:snapToGrid/>
            <w:sz w:val="22"/>
            <w:szCs w:val="22"/>
          </w:rPr>
          <w:tab/>
        </w:r>
        <w:r w:rsidRPr="000A55EA">
          <w:rPr>
            <w:rStyle w:val="Hyperlink"/>
          </w:rPr>
          <w:t>Process Maturity Assessment / Self-Assessment / Health Check</w:t>
        </w:r>
        <w:r>
          <w:rPr>
            <w:webHidden/>
          </w:rPr>
          <w:tab/>
        </w:r>
        <w:r>
          <w:rPr>
            <w:webHidden/>
          </w:rPr>
          <w:fldChar w:fldCharType="begin"/>
        </w:r>
        <w:r>
          <w:rPr>
            <w:webHidden/>
          </w:rPr>
          <w:instrText xml:space="preserve"> PAGEREF _Toc24290992 \h </w:instrText>
        </w:r>
        <w:r>
          <w:rPr>
            <w:webHidden/>
          </w:rPr>
        </w:r>
        <w:r>
          <w:rPr>
            <w:webHidden/>
          </w:rPr>
          <w:fldChar w:fldCharType="separate"/>
        </w:r>
        <w:r>
          <w:rPr>
            <w:webHidden/>
          </w:rPr>
          <w:t>19</w:t>
        </w:r>
        <w:r>
          <w:rPr>
            <w:webHidden/>
          </w:rPr>
          <w:fldChar w:fldCharType="end"/>
        </w:r>
      </w:hyperlink>
    </w:p>
    <w:p w:rsidR="00CC7763" w:rsidRDefault="00CC7763">
      <w:pPr>
        <w:pStyle w:val="TOC3"/>
        <w:rPr>
          <w:rFonts w:asciiTheme="minorHAnsi" w:eastAsiaTheme="minorEastAsia" w:hAnsiTheme="minorHAnsi" w:cstheme="minorBidi"/>
          <w:snapToGrid/>
          <w:sz w:val="22"/>
          <w:szCs w:val="22"/>
        </w:rPr>
      </w:pPr>
      <w:hyperlink w:anchor="_Toc24290993" w:history="1">
        <w:r w:rsidRPr="000A55EA">
          <w:rPr>
            <w:rStyle w:val="Hyperlink"/>
          </w:rPr>
          <w:t>2.6.3</w:t>
        </w:r>
        <w:r>
          <w:rPr>
            <w:rFonts w:asciiTheme="minorHAnsi" w:eastAsiaTheme="minorEastAsia" w:hAnsiTheme="minorHAnsi" w:cstheme="minorBidi"/>
            <w:snapToGrid/>
            <w:sz w:val="22"/>
            <w:szCs w:val="22"/>
          </w:rPr>
          <w:tab/>
        </w:r>
        <w:r w:rsidRPr="000A55EA">
          <w:rPr>
            <w:rStyle w:val="Hyperlink"/>
          </w:rPr>
          <w:t>Process Audits</w:t>
        </w:r>
        <w:r>
          <w:rPr>
            <w:webHidden/>
          </w:rPr>
          <w:tab/>
        </w:r>
        <w:r>
          <w:rPr>
            <w:webHidden/>
          </w:rPr>
          <w:fldChar w:fldCharType="begin"/>
        </w:r>
        <w:r>
          <w:rPr>
            <w:webHidden/>
          </w:rPr>
          <w:instrText xml:space="preserve"> PAGEREF _Toc24290993 \h </w:instrText>
        </w:r>
        <w:r>
          <w:rPr>
            <w:webHidden/>
          </w:rPr>
        </w:r>
        <w:r>
          <w:rPr>
            <w:webHidden/>
          </w:rPr>
          <w:fldChar w:fldCharType="separate"/>
        </w:r>
        <w:r>
          <w:rPr>
            <w:webHidden/>
          </w:rPr>
          <w:t>20</w:t>
        </w:r>
        <w:r>
          <w:rPr>
            <w:webHidden/>
          </w:rPr>
          <w:fldChar w:fldCharType="end"/>
        </w:r>
      </w:hyperlink>
    </w:p>
    <w:p w:rsidR="00CC7763" w:rsidRDefault="00CC7763">
      <w:pPr>
        <w:pStyle w:val="TOC1"/>
        <w:rPr>
          <w:rFonts w:asciiTheme="minorHAnsi" w:eastAsiaTheme="minorEastAsia" w:hAnsiTheme="minorHAnsi" w:cstheme="minorBidi"/>
          <w:bCs w:val="0"/>
          <w:snapToGrid/>
          <w:sz w:val="22"/>
          <w:szCs w:val="22"/>
        </w:rPr>
      </w:pPr>
      <w:hyperlink w:anchor="_Toc24290994" w:history="1">
        <w:r w:rsidRPr="000A55EA">
          <w:rPr>
            <w:rStyle w:val="Hyperlink"/>
          </w:rPr>
          <w:t>3.</w:t>
        </w:r>
        <w:r>
          <w:rPr>
            <w:rFonts w:asciiTheme="minorHAnsi" w:eastAsiaTheme="minorEastAsia" w:hAnsiTheme="minorHAnsi" w:cstheme="minorBidi"/>
            <w:bCs w:val="0"/>
            <w:snapToGrid/>
            <w:sz w:val="22"/>
            <w:szCs w:val="22"/>
          </w:rPr>
          <w:tab/>
        </w:r>
        <w:r w:rsidRPr="000A55EA">
          <w:rPr>
            <w:rStyle w:val="Hyperlink"/>
          </w:rPr>
          <w:t>Process Governance – POAC and PMTRC</w:t>
        </w:r>
        <w:r>
          <w:rPr>
            <w:webHidden/>
          </w:rPr>
          <w:tab/>
        </w:r>
        <w:r>
          <w:rPr>
            <w:webHidden/>
          </w:rPr>
          <w:fldChar w:fldCharType="begin"/>
        </w:r>
        <w:r>
          <w:rPr>
            <w:webHidden/>
          </w:rPr>
          <w:instrText xml:space="preserve"> PAGEREF _Toc24290994 \h </w:instrText>
        </w:r>
        <w:r>
          <w:rPr>
            <w:webHidden/>
          </w:rPr>
        </w:r>
        <w:r>
          <w:rPr>
            <w:webHidden/>
          </w:rPr>
          <w:fldChar w:fldCharType="separate"/>
        </w:r>
        <w:r>
          <w:rPr>
            <w:webHidden/>
          </w:rPr>
          <w:t>21</w:t>
        </w:r>
        <w:r>
          <w:rPr>
            <w:webHidden/>
          </w:rPr>
          <w:fldChar w:fldCharType="end"/>
        </w:r>
      </w:hyperlink>
    </w:p>
    <w:p w:rsidR="00CC7763" w:rsidRDefault="00CC7763">
      <w:pPr>
        <w:pStyle w:val="TOC2"/>
        <w:rPr>
          <w:rFonts w:asciiTheme="minorHAnsi" w:eastAsiaTheme="minorEastAsia" w:hAnsiTheme="minorHAnsi" w:cstheme="minorBidi"/>
          <w:iCs w:val="0"/>
          <w:snapToGrid/>
          <w:sz w:val="22"/>
          <w:szCs w:val="22"/>
        </w:rPr>
      </w:pPr>
      <w:hyperlink w:anchor="_Toc24290995" w:history="1">
        <w:r w:rsidRPr="000A55EA">
          <w:rPr>
            <w:rStyle w:val="Hyperlink"/>
          </w:rPr>
          <w:t>3.1</w:t>
        </w:r>
        <w:r>
          <w:rPr>
            <w:rFonts w:asciiTheme="minorHAnsi" w:eastAsiaTheme="minorEastAsia" w:hAnsiTheme="minorHAnsi" w:cstheme="minorBidi"/>
            <w:iCs w:val="0"/>
            <w:snapToGrid/>
            <w:sz w:val="22"/>
            <w:szCs w:val="22"/>
          </w:rPr>
          <w:tab/>
        </w:r>
        <w:r w:rsidRPr="000A55EA">
          <w:rPr>
            <w:rStyle w:val="Hyperlink"/>
          </w:rPr>
          <w:t>Process Owner Architecture Council and Process Manager Technical Review Council</w:t>
        </w:r>
        <w:r>
          <w:rPr>
            <w:webHidden/>
          </w:rPr>
          <w:tab/>
        </w:r>
        <w:r>
          <w:rPr>
            <w:webHidden/>
          </w:rPr>
          <w:fldChar w:fldCharType="begin"/>
        </w:r>
        <w:r>
          <w:rPr>
            <w:webHidden/>
          </w:rPr>
          <w:instrText xml:space="preserve"> PAGEREF _Toc24290995 \h </w:instrText>
        </w:r>
        <w:r>
          <w:rPr>
            <w:webHidden/>
          </w:rPr>
        </w:r>
        <w:r>
          <w:rPr>
            <w:webHidden/>
          </w:rPr>
          <w:fldChar w:fldCharType="separate"/>
        </w:r>
        <w:r>
          <w:rPr>
            <w:webHidden/>
          </w:rPr>
          <w:t>21</w:t>
        </w:r>
        <w:r>
          <w:rPr>
            <w:webHidden/>
          </w:rPr>
          <w:fldChar w:fldCharType="end"/>
        </w:r>
      </w:hyperlink>
    </w:p>
    <w:p w:rsidR="00CC7763" w:rsidRDefault="00CC7763">
      <w:pPr>
        <w:pStyle w:val="TOC2"/>
        <w:rPr>
          <w:rFonts w:asciiTheme="minorHAnsi" w:eastAsiaTheme="minorEastAsia" w:hAnsiTheme="minorHAnsi" w:cstheme="minorBidi"/>
          <w:iCs w:val="0"/>
          <w:snapToGrid/>
          <w:sz w:val="22"/>
          <w:szCs w:val="22"/>
        </w:rPr>
      </w:pPr>
      <w:hyperlink w:anchor="_Toc24290996" w:history="1">
        <w:r w:rsidRPr="000A55EA">
          <w:rPr>
            <w:rStyle w:val="Hyperlink"/>
          </w:rPr>
          <w:t>3.2</w:t>
        </w:r>
        <w:r>
          <w:rPr>
            <w:rFonts w:asciiTheme="minorHAnsi" w:eastAsiaTheme="minorEastAsia" w:hAnsiTheme="minorHAnsi" w:cstheme="minorBidi"/>
            <w:iCs w:val="0"/>
            <w:snapToGrid/>
            <w:sz w:val="22"/>
            <w:szCs w:val="22"/>
          </w:rPr>
          <w:tab/>
        </w:r>
        <w:r w:rsidRPr="000A55EA">
          <w:rPr>
            <w:rStyle w:val="Hyperlink"/>
          </w:rPr>
          <w:t>Process Owner Architecture Council</w:t>
        </w:r>
        <w:r>
          <w:rPr>
            <w:webHidden/>
          </w:rPr>
          <w:tab/>
        </w:r>
        <w:r>
          <w:rPr>
            <w:webHidden/>
          </w:rPr>
          <w:fldChar w:fldCharType="begin"/>
        </w:r>
        <w:r>
          <w:rPr>
            <w:webHidden/>
          </w:rPr>
          <w:instrText xml:space="preserve"> PAGEREF _Toc24290996 \h </w:instrText>
        </w:r>
        <w:r>
          <w:rPr>
            <w:webHidden/>
          </w:rPr>
        </w:r>
        <w:r>
          <w:rPr>
            <w:webHidden/>
          </w:rPr>
          <w:fldChar w:fldCharType="separate"/>
        </w:r>
        <w:r>
          <w:rPr>
            <w:webHidden/>
          </w:rPr>
          <w:t>22</w:t>
        </w:r>
        <w:r>
          <w:rPr>
            <w:webHidden/>
          </w:rPr>
          <w:fldChar w:fldCharType="end"/>
        </w:r>
      </w:hyperlink>
    </w:p>
    <w:p w:rsidR="00CC7763" w:rsidRDefault="00CC7763">
      <w:pPr>
        <w:pStyle w:val="TOC2"/>
        <w:rPr>
          <w:rFonts w:asciiTheme="minorHAnsi" w:eastAsiaTheme="minorEastAsia" w:hAnsiTheme="minorHAnsi" w:cstheme="minorBidi"/>
          <w:iCs w:val="0"/>
          <w:snapToGrid/>
          <w:sz w:val="22"/>
          <w:szCs w:val="22"/>
        </w:rPr>
      </w:pPr>
      <w:hyperlink w:anchor="_Toc24290997" w:history="1">
        <w:r w:rsidRPr="000A55EA">
          <w:rPr>
            <w:rStyle w:val="Hyperlink"/>
          </w:rPr>
          <w:t>3.3</w:t>
        </w:r>
        <w:r>
          <w:rPr>
            <w:rFonts w:asciiTheme="minorHAnsi" w:eastAsiaTheme="minorEastAsia" w:hAnsiTheme="minorHAnsi" w:cstheme="minorBidi"/>
            <w:iCs w:val="0"/>
            <w:snapToGrid/>
            <w:sz w:val="22"/>
            <w:szCs w:val="22"/>
          </w:rPr>
          <w:tab/>
        </w:r>
        <w:r w:rsidRPr="000A55EA">
          <w:rPr>
            <w:rStyle w:val="Hyperlink"/>
          </w:rPr>
          <w:t>Process Manager Technical Review Council</w:t>
        </w:r>
        <w:r>
          <w:rPr>
            <w:webHidden/>
          </w:rPr>
          <w:tab/>
        </w:r>
        <w:r>
          <w:rPr>
            <w:webHidden/>
          </w:rPr>
          <w:fldChar w:fldCharType="begin"/>
        </w:r>
        <w:r>
          <w:rPr>
            <w:webHidden/>
          </w:rPr>
          <w:instrText xml:space="preserve"> PAGEREF _Toc24290997 \h </w:instrText>
        </w:r>
        <w:r>
          <w:rPr>
            <w:webHidden/>
          </w:rPr>
        </w:r>
        <w:r>
          <w:rPr>
            <w:webHidden/>
          </w:rPr>
          <w:fldChar w:fldCharType="separate"/>
        </w:r>
        <w:r>
          <w:rPr>
            <w:webHidden/>
          </w:rPr>
          <w:t>24</w:t>
        </w:r>
        <w:r>
          <w:rPr>
            <w:webHidden/>
          </w:rPr>
          <w:fldChar w:fldCharType="end"/>
        </w:r>
      </w:hyperlink>
    </w:p>
    <w:p w:rsidR="00CC7763" w:rsidRDefault="00CC7763">
      <w:pPr>
        <w:pStyle w:val="TOC2"/>
        <w:rPr>
          <w:rFonts w:asciiTheme="minorHAnsi" w:eastAsiaTheme="minorEastAsia" w:hAnsiTheme="minorHAnsi" w:cstheme="minorBidi"/>
          <w:iCs w:val="0"/>
          <w:snapToGrid/>
          <w:sz w:val="22"/>
          <w:szCs w:val="22"/>
        </w:rPr>
      </w:pPr>
      <w:hyperlink w:anchor="_Toc24290998" w:history="1">
        <w:r w:rsidRPr="000A55EA">
          <w:rPr>
            <w:rStyle w:val="Hyperlink"/>
          </w:rPr>
          <w:t>3.4</w:t>
        </w:r>
        <w:r>
          <w:rPr>
            <w:rFonts w:asciiTheme="minorHAnsi" w:eastAsiaTheme="minorEastAsia" w:hAnsiTheme="minorHAnsi" w:cstheme="minorBidi"/>
            <w:iCs w:val="0"/>
            <w:snapToGrid/>
            <w:sz w:val="22"/>
            <w:szCs w:val="22"/>
          </w:rPr>
          <w:tab/>
        </w:r>
        <w:r w:rsidRPr="000A55EA">
          <w:rPr>
            <w:rStyle w:val="Hyperlink"/>
          </w:rPr>
          <w:t>Process Management Responsibility Matrix (RACI Matrix)</w:t>
        </w:r>
        <w:r>
          <w:rPr>
            <w:webHidden/>
          </w:rPr>
          <w:tab/>
        </w:r>
        <w:r>
          <w:rPr>
            <w:webHidden/>
          </w:rPr>
          <w:fldChar w:fldCharType="begin"/>
        </w:r>
        <w:r>
          <w:rPr>
            <w:webHidden/>
          </w:rPr>
          <w:instrText xml:space="preserve"> PAGEREF _Toc24290998 \h </w:instrText>
        </w:r>
        <w:r>
          <w:rPr>
            <w:webHidden/>
          </w:rPr>
        </w:r>
        <w:r>
          <w:rPr>
            <w:webHidden/>
          </w:rPr>
          <w:fldChar w:fldCharType="separate"/>
        </w:r>
        <w:r>
          <w:rPr>
            <w:webHidden/>
          </w:rPr>
          <w:t>25</w:t>
        </w:r>
        <w:r>
          <w:rPr>
            <w:webHidden/>
          </w:rPr>
          <w:fldChar w:fldCharType="end"/>
        </w:r>
      </w:hyperlink>
    </w:p>
    <w:p w:rsidR="00CC7763" w:rsidRDefault="00CC7763">
      <w:pPr>
        <w:pStyle w:val="TOC3"/>
        <w:rPr>
          <w:rFonts w:asciiTheme="minorHAnsi" w:eastAsiaTheme="minorEastAsia" w:hAnsiTheme="minorHAnsi" w:cstheme="minorBidi"/>
          <w:snapToGrid/>
          <w:sz w:val="22"/>
          <w:szCs w:val="22"/>
        </w:rPr>
      </w:pPr>
      <w:hyperlink w:anchor="_Toc24290999" w:history="1">
        <w:r w:rsidRPr="000A55EA">
          <w:rPr>
            <w:rStyle w:val="Hyperlink"/>
          </w:rPr>
          <w:t>3.4.1</w:t>
        </w:r>
        <w:r>
          <w:rPr>
            <w:rFonts w:asciiTheme="minorHAnsi" w:eastAsiaTheme="minorEastAsia" w:hAnsiTheme="minorHAnsi" w:cstheme="minorBidi"/>
            <w:snapToGrid/>
            <w:sz w:val="22"/>
            <w:szCs w:val="22"/>
          </w:rPr>
          <w:tab/>
        </w:r>
        <w:r w:rsidRPr="000A55EA">
          <w:rPr>
            <w:rStyle w:val="Hyperlink"/>
          </w:rPr>
          <w:t>Responsibility</w:t>
        </w:r>
        <w:r>
          <w:rPr>
            <w:webHidden/>
          </w:rPr>
          <w:tab/>
        </w:r>
        <w:r>
          <w:rPr>
            <w:webHidden/>
          </w:rPr>
          <w:fldChar w:fldCharType="begin"/>
        </w:r>
        <w:r>
          <w:rPr>
            <w:webHidden/>
          </w:rPr>
          <w:instrText xml:space="preserve"> PAGEREF _Toc24290999 \h </w:instrText>
        </w:r>
        <w:r>
          <w:rPr>
            <w:webHidden/>
          </w:rPr>
        </w:r>
        <w:r>
          <w:rPr>
            <w:webHidden/>
          </w:rPr>
          <w:fldChar w:fldCharType="separate"/>
        </w:r>
        <w:r>
          <w:rPr>
            <w:webHidden/>
          </w:rPr>
          <w:t>25</w:t>
        </w:r>
        <w:r>
          <w:rPr>
            <w:webHidden/>
          </w:rPr>
          <w:fldChar w:fldCharType="end"/>
        </w:r>
      </w:hyperlink>
    </w:p>
    <w:p w:rsidR="00CC7763" w:rsidRDefault="00CC7763">
      <w:pPr>
        <w:pStyle w:val="TOC3"/>
        <w:rPr>
          <w:rFonts w:asciiTheme="minorHAnsi" w:eastAsiaTheme="minorEastAsia" w:hAnsiTheme="minorHAnsi" w:cstheme="minorBidi"/>
          <w:snapToGrid/>
          <w:sz w:val="22"/>
          <w:szCs w:val="22"/>
        </w:rPr>
      </w:pPr>
      <w:hyperlink w:anchor="_Toc24291000" w:history="1">
        <w:r w:rsidRPr="000A55EA">
          <w:rPr>
            <w:rStyle w:val="Hyperlink"/>
          </w:rPr>
          <w:t>3.4.2</w:t>
        </w:r>
        <w:r>
          <w:rPr>
            <w:rFonts w:asciiTheme="minorHAnsi" w:eastAsiaTheme="minorEastAsia" w:hAnsiTheme="minorHAnsi" w:cstheme="minorBidi"/>
            <w:snapToGrid/>
            <w:sz w:val="22"/>
            <w:szCs w:val="22"/>
          </w:rPr>
          <w:tab/>
        </w:r>
        <w:r w:rsidRPr="000A55EA">
          <w:rPr>
            <w:rStyle w:val="Hyperlink"/>
          </w:rPr>
          <w:t>Accountability</w:t>
        </w:r>
        <w:r>
          <w:rPr>
            <w:webHidden/>
          </w:rPr>
          <w:tab/>
        </w:r>
        <w:r>
          <w:rPr>
            <w:webHidden/>
          </w:rPr>
          <w:fldChar w:fldCharType="begin"/>
        </w:r>
        <w:r>
          <w:rPr>
            <w:webHidden/>
          </w:rPr>
          <w:instrText xml:space="preserve"> PAGEREF _Toc24291000 \h </w:instrText>
        </w:r>
        <w:r>
          <w:rPr>
            <w:webHidden/>
          </w:rPr>
        </w:r>
        <w:r>
          <w:rPr>
            <w:webHidden/>
          </w:rPr>
          <w:fldChar w:fldCharType="separate"/>
        </w:r>
        <w:r>
          <w:rPr>
            <w:webHidden/>
          </w:rPr>
          <w:t>25</w:t>
        </w:r>
        <w:r>
          <w:rPr>
            <w:webHidden/>
          </w:rPr>
          <w:fldChar w:fldCharType="end"/>
        </w:r>
      </w:hyperlink>
    </w:p>
    <w:p w:rsidR="00CC7763" w:rsidRDefault="00CC7763">
      <w:pPr>
        <w:pStyle w:val="TOC3"/>
        <w:rPr>
          <w:rFonts w:asciiTheme="minorHAnsi" w:eastAsiaTheme="minorEastAsia" w:hAnsiTheme="minorHAnsi" w:cstheme="minorBidi"/>
          <w:snapToGrid/>
          <w:sz w:val="22"/>
          <w:szCs w:val="22"/>
        </w:rPr>
      </w:pPr>
      <w:hyperlink w:anchor="_Toc24291001" w:history="1">
        <w:r w:rsidRPr="000A55EA">
          <w:rPr>
            <w:rStyle w:val="Hyperlink"/>
          </w:rPr>
          <w:t>3.4.3</w:t>
        </w:r>
        <w:r>
          <w:rPr>
            <w:rFonts w:asciiTheme="minorHAnsi" w:eastAsiaTheme="minorEastAsia" w:hAnsiTheme="minorHAnsi" w:cstheme="minorBidi"/>
            <w:snapToGrid/>
            <w:sz w:val="22"/>
            <w:szCs w:val="22"/>
          </w:rPr>
          <w:tab/>
        </w:r>
        <w:r w:rsidRPr="000A55EA">
          <w:rPr>
            <w:rStyle w:val="Hyperlink"/>
          </w:rPr>
          <w:t>RACI Models</w:t>
        </w:r>
        <w:r>
          <w:rPr>
            <w:webHidden/>
          </w:rPr>
          <w:tab/>
        </w:r>
        <w:r>
          <w:rPr>
            <w:webHidden/>
          </w:rPr>
          <w:fldChar w:fldCharType="begin"/>
        </w:r>
        <w:r>
          <w:rPr>
            <w:webHidden/>
          </w:rPr>
          <w:instrText xml:space="preserve"> PAGEREF _Toc24291001 \h </w:instrText>
        </w:r>
        <w:r>
          <w:rPr>
            <w:webHidden/>
          </w:rPr>
        </w:r>
        <w:r>
          <w:rPr>
            <w:webHidden/>
          </w:rPr>
          <w:fldChar w:fldCharType="separate"/>
        </w:r>
        <w:r>
          <w:rPr>
            <w:webHidden/>
          </w:rPr>
          <w:t>25</w:t>
        </w:r>
        <w:r>
          <w:rPr>
            <w:webHidden/>
          </w:rPr>
          <w:fldChar w:fldCharType="end"/>
        </w:r>
      </w:hyperlink>
    </w:p>
    <w:p w:rsidR="00CC7763" w:rsidRDefault="00CC7763">
      <w:pPr>
        <w:pStyle w:val="TOC3"/>
        <w:rPr>
          <w:rFonts w:asciiTheme="minorHAnsi" w:eastAsiaTheme="minorEastAsia" w:hAnsiTheme="minorHAnsi" w:cstheme="minorBidi"/>
          <w:snapToGrid/>
          <w:sz w:val="22"/>
          <w:szCs w:val="22"/>
        </w:rPr>
      </w:pPr>
      <w:hyperlink w:anchor="_Toc24291002" w:history="1">
        <w:r w:rsidRPr="000A55EA">
          <w:rPr>
            <w:rStyle w:val="Hyperlink"/>
          </w:rPr>
          <w:t>3.4.4</w:t>
        </w:r>
        <w:r>
          <w:rPr>
            <w:rFonts w:asciiTheme="minorHAnsi" w:eastAsiaTheme="minorEastAsia" w:hAnsiTheme="minorHAnsi" w:cstheme="minorBidi"/>
            <w:snapToGrid/>
            <w:sz w:val="22"/>
            <w:szCs w:val="22"/>
          </w:rPr>
          <w:tab/>
        </w:r>
        <w:r w:rsidRPr="000A55EA">
          <w:rPr>
            <w:rStyle w:val="Hyperlink"/>
          </w:rPr>
          <w:t>Consistent Process Execution</w:t>
        </w:r>
        <w:r>
          <w:rPr>
            <w:webHidden/>
          </w:rPr>
          <w:tab/>
        </w:r>
        <w:r>
          <w:rPr>
            <w:webHidden/>
          </w:rPr>
          <w:fldChar w:fldCharType="begin"/>
        </w:r>
        <w:r>
          <w:rPr>
            <w:webHidden/>
          </w:rPr>
          <w:instrText xml:space="preserve"> PAGEREF _Toc24291002 \h </w:instrText>
        </w:r>
        <w:r>
          <w:rPr>
            <w:webHidden/>
          </w:rPr>
        </w:r>
        <w:r>
          <w:rPr>
            <w:webHidden/>
          </w:rPr>
          <w:fldChar w:fldCharType="separate"/>
        </w:r>
        <w:r>
          <w:rPr>
            <w:webHidden/>
          </w:rPr>
          <w:t>26</w:t>
        </w:r>
        <w:r>
          <w:rPr>
            <w:webHidden/>
          </w:rPr>
          <w:fldChar w:fldCharType="end"/>
        </w:r>
      </w:hyperlink>
    </w:p>
    <w:p w:rsidR="00CC7763" w:rsidRDefault="00CC7763">
      <w:pPr>
        <w:pStyle w:val="TOC1"/>
        <w:rPr>
          <w:rFonts w:asciiTheme="minorHAnsi" w:eastAsiaTheme="minorEastAsia" w:hAnsiTheme="minorHAnsi" w:cstheme="minorBidi"/>
          <w:bCs w:val="0"/>
          <w:snapToGrid/>
          <w:sz w:val="22"/>
          <w:szCs w:val="22"/>
        </w:rPr>
      </w:pPr>
      <w:hyperlink w:anchor="_Toc24291003" w:history="1">
        <w:r w:rsidRPr="000A55EA">
          <w:rPr>
            <w:rStyle w:val="Hyperlink"/>
          </w:rPr>
          <w:t>4.</w:t>
        </w:r>
        <w:r>
          <w:rPr>
            <w:rFonts w:asciiTheme="minorHAnsi" w:eastAsiaTheme="minorEastAsia" w:hAnsiTheme="minorHAnsi" w:cstheme="minorBidi"/>
            <w:bCs w:val="0"/>
            <w:snapToGrid/>
            <w:sz w:val="22"/>
            <w:szCs w:val="22"/>
          </w:rPr>
          <w:tab/>
        </w:r>
        <w:r w:rsidRPr="000A55EA">
          <w:rPr>
            <w:rStyle w:val="Hyperlink"/>
          </w:rPr>
          <w:t>Processes and Procedures</w:t>
        </w:r>
        <w:r>
          <w:rPr>
            <w:webHidden/>
          </w:rPr>
          <w:tab/>
        </w:r>
        <w:r>
          <w:rPr>
            <w:webHidden/>
          </w:rPr>
          <w:fldChar w:fldCharType="begin"/>
        </w:r>
        <w:r>
          <w:rPr>
            <w:webHidden/>
          </w:rPr>
          <w:instrText xml:space="preserve"> PAGEREF _Toc24291003 \h </w:instrText>
        </w:r>
        <w:r>
          <w:rPr>
            <w:webHidden/>
          </w:rPr>
        </w:r>
        <w:r>
          <w:rPr>
            <w:webHidden/>
          </w:rPr>
          <w:fldChar w:fldCharType="separate"/>
        </w:r>
        <w:r>
          <w:rPr>
            <w:webHidden/>
          </w:rPr>
          <w:t>28</w:t>
        </w:r>
        <w:r>
          <w:rPr>
            <w:webHidden/>
          </w:rPr>
          <w:fldChar w:fldCharType="end"/>
        </w:r>
      </w:hyperlink>
    </w:p>
    <w:p w:rsidR="00CC7763" w:rsidRDefault="00CC7763">
      <w:pPr>
        <w:pStyle w:val="TOC2"/>
        <w:rPr>
          <w:rFonts w:asciiTheme="minorHAnsi" w:eastAsiaTheme="minorEastAsia" w:hAnsiTheme="minorHAnsi" w:cstheme="minorBidi"/>
          <w:iCs w:val="0"/>
          <w:snapToGrid/>
          <w:sz w:val="22"/>
          <w:szCs w:val="22"/>
        </w:rPr>
      </w:pPr>
      <w:hyperlink w:anchor="_Toc24291004" w:history="1">
        <w:r w:rsidRPr="000A55EA">
          <w:rPr>
            <w:rStyle w:val="Hyperlink"/>
          </w:rPr>
          <w:t>4.1</w:t>
        </w:r>
        <w:r>
          <w:rPr>
            <w:rFonts w:asciiTheme="minorHAnsi" w:eastAsiaTheme="minorEastAsia" w:hAnsiTheme="minorHAnsi" w:cstheme="minorBidi"/>
            <w:iCs w:val="0"/>
            <w:snapToGrid/>
            <w:sz w:val="22"/>
            <w:szCs w:val="22"/>
          </w:rPr>
          <w:tab/>
        </w:r>
        <w:r w:rsidRPr="000A55EA">
          <w:rPr>
            <w:rStyle w:val="Hyperlink"/>
          </w:rPr>
          <w:t>What is a Process and Procedure?</w:t>
        </w:r>
        <w:r>
          <w:rPr>
            <w:webHidden/>
          </w:rPr>
          <w:tab/>
        </w:r>
        <w:r>
          <w:rPr>
            <w:webHidden/>
          </w:rPr>
          <w:fldChar w:fldCharType="begin"/>
        </w:r>
        <w:r>
          <w:rPr>
            <w:webHidden/>
          </w:rPr>
          <w:instrText xml:space="preserve"> PAGEREF _Toc24291004 \h </w:instrText>
        </w:r>
        <w:r>
          <w:rPr>
            <w:webHidden/>
          </w:rPr>
        </w:r>
        <w:r>
          <w:rPr>
            <w:webHidden/>
          </w:rPr>
          <w:fldChar w:fldCharType="separate"/>
        </w:r>
        <w:r>
          <w:rPr>
            <w:webHidden/>
          </w:rPr>
          <w:t>28</w:t>
        </w:r>
        <w:r>
          <w:rPr>
            <w:webHidden/>
          </w:rPr>
          <w:fldChar w:fldCharType="end"/>
        </w:r>
      </w:hyperlink>
    </w:p>
    <w:p w:rsidR="00CC7763" w:rsidRDefault="00CC7763">
      <w:pPr>
        <w:pStyle w:val="TOC2"/>
        <w:rPr>
          <w:rFonts w:asciiTheme="minorHAnsi" w:eastAsiaTheme="minorEastAsia" w:hAnsiTheme="minorHAnsi" w:cstheme="minorBidi"/>
          <w:iCs w:val="0"/>
          <w:snapToGrid/>
          <w:sz w:val="22"/>
          <w:szCs w:val="22"/>
        </w:rPr>
      </w:pPr>
      <w:hyperlink w:anchor="_Toc24291005" w:history="1">
        <w:r w:rsidRPr="000A55EA">
          <w:rPr>
            <w:rStyle w:val="Hyperlink"/>
          </w:rPr>
          <w:t>4.2</w:t>
        </w:r>
        <w:r>
          <w:rPr>
            <w:rFonts w:asciiTheme="minorHAnsi" w:eastAsiaTheme="minorEastAsia" w:hAnsiTheme="minorHAnsi" w:cstheme="minorBidi"/>
            <w:iCs w:val="0"/>
            <w:snapToGrid/>
            <w:sz w:val="22"/>
            <w:szCs w:val="22"/>
          </w:rPr>
          <w:tab/>
        </w:r>
        <w:r w:rsidRPr="000A55EA">
          <w:rPr>
            <w:rStyle w:val="Hyperlink"/>
          </w:rPr>
          <w:t>What is an Activity?</w:t>
        </w:r>
        <w:r>
          <w:rPr>
            <w:webHidden/>
          </w:rPr>
          <w:tab/>
        </w:r>
        <w:r>
          <w:rPr>
            <w:webHidden/>
          </w:rPr>
          <w:fldChar w:fldCharType="begin"/>
        </w:r>
        <w:r>
          <w:rPr>
            <w:webHidden/>
          </w:rPr>
          <w:instrText xml:space="preserve"> PAGEREF _Toc24291005 \h </w:instrText>
        </w:r>
        <w:r>
          <w:rPr>
            <w:webHidden/>
          </w:rPr>
        </w:r>
        <w:r>
          <w:rPr>
            <w:webHidden/>
          </w:rPr>
          <w:fldChar w:fldCharType="separate"/>
        </w:r>
        <w:r>
          <w:rPr>
            <w:webHidden/>
          </w:rPr>
          <w:t>29</w:t>
        </w:r>
        <w:r>
          <w:rPr>
            <w:webHidden/>
          </w:rPr>
          <w:fldChar w:fldCharType="end"/>
        </w:r>
      </w:hyperlink>
    </w:p>
    <w:p w:rsidR="00CC7763" w:rsidRDefault="00CC7763">
      <w:pPr>
        <w:pStyle w:val="TOC2"/>
        <w:rPr>
          <w:rFonts w:asciiTheme="minorHAnsi" w:eastAsiaTheme="minorEastAsia" w:hAnsiTheme="minorHAnsi" w:cstheme="minorBidi"/>
          <w:iCs w:val="0"/>
          <w:snapToGrid/>
          <w:sz w:val="22"/>
          <w:szCs w:val="22"/>
        </w:rPr>
      </w:pPr>
      <w:hyperlink w:anchor="_Toc24291006" w:history="1">
        <w:r w:rsidRPr="000A55EA">
          <w:rPr>
            <w:rStyle w:val="Hyperlink"/>
          </w:rPr>
          <w:t>4.3</w:t>
        </w:r>
        <w:r>
          <w:rPr>
            <w:rFonts w:asciiTheme="minorHAnsi" w:eastAsiaTheme="minorEastAsia" w:hAnsiTheme="minorHAnsi" w:cstheme="minorBidi"/>
            <w:iCs w:val="0"/>
            <w:snapToGrid/>
            <w:sz w:val="22"/>
            <w:szCs w:val="22"/>
          </w:rPr>
          <w:tab/>
        </w:r>
        <w:r w:rsidRPr="000A55EA">
          <w:rPr>
            <w:rStyle w:val="Hyperlink"/>
          </w:rPr>
          <w:t>Trigger Events and Stakeholders</w:t>
        </w:r>
        <w:r>
          <w:rPr>
            <w:webHidden/>
          </w:rPr>
          <w:tab/>
        </w:r>
        <w:r>
          <w:rPr>
            <w:webHidden/>
          </w:rPr>
          <w:fldChar w:fldCharType="begin"/>
        </w:r>
        <w:r>
          <w:rPr>
            <w:webHidden/>
          </w:rPr>
          <w:instrText xml:space="preserve"> PAGEREF _Toc24291006 \h </w:instrText>
        </w:r>
        <w:r>
          <w:rPr>
            <w:webHidden/>
          </w:rPr>
        </w:r>
        <w:r>
          <w:rPr>
            <w:webHidden/>
          </w:rPr>
          <w:fldChar w:fldCharType="separate"/>
        </w:r>
        <w:r>
          <w:rPr>
            <w:webHidden/>
          </w:rPr>
          <w:t>29</w:t>
        </w:r>
        <w:r>
          <w:rPr>
            <w:webHidden/>
          </w:rPr>
          <w:fldChar w:fldCharType="end"/>
        </w:r>
      </w:hyperlink>
    </w:p>
    <w:p w:rsidR="00CC7763" w:rsidRDefault="00CC7763">
      <w:pPr>
        <w:pStyle w:val="TOC3"/>
        <w:rPr>
          <w:rFonts w:asciiTheme="minorHAnsi" w:eastAsiaTheme="minorEastAsia" w:hAnsiTheme="minorHAnsi" w:cstheme="minorBidi"/>
          <w:snapToGrid/>
          <w:sz w:val="22"/>
          <w:szCs w:val="22"/>
        </w:rPr>
      </w:pPr>
      <w:hyperlink w:anchor="_Toc24291007" w:history="1">
        <w:r w:rsidRPr="000A55EA">
          <w:rPr>
            <w:rStyle w:val="Hyperlink"/>
          </w:rPr>
          <w:t>4.3.1</w:t>
        </w:r>
        <w:r>
          <w:rPr>
            <w:rFonts w:asciiTheme="minorHAnsi" w:eastAsiaTheme="minorEastAsia" w:hAnsiTheme="minorHAnsi" w:cstheme="minorBidi"/>
            <w:snapToGrid/>
            <w:sz w:val="22"/>
            <w:szCs w:val="22"/>
          </w:rPr>
          <w:tab/>
        </w:r>
        <w:r w:rsidRPr="000A55EA">
          <w:rPr>
            <w:rStyle w:val="Hyperlink"/>
          </w:rPr>
          <w:t>Process Input</w:t>
        </w:r>
        <w:r>
          <w:rPr>
            <w:webHidden/>
          </w:rPr>
          <w:tab/>
        </w:r>
        <w:r>
          <w:rPr>
            <w:webHidden/>
          </w:rPr>
          <w:fldChar w:fldCharType="begin"/>
        </w:r>
        <w:r>
          <w:rPr>
            <w:webHidden/>
          </w:rPr>
          <w:instrText xml:space="preserve"> PAGEREF _Toc24291007 \h </w:instrText>
        </w:r>
        <w:r>
          <w:rPr>
            <w:webHidden/>
          </w:rPr>
        </w:r>
        <w:r>
          <w:rPr>
            <w:webHidden/>
          </w:rPr>
          <w:fldChar w:fldCharType="separate"/>
        </w:r>
        <w:r>
          <w:rPr>
            <w:webHidden/>
          </w:rPr>
          <w:t>29</w:t>
        </w:r>
        <w:r>
          <w:rPr>
            <w:webHidden/>
          </w:rPr>
          <w:fldChar w:fldCharType="end"/>
        </w:r>
      </w:hyperlink>
    </w:p>
    <w:p w:rsidR="00CC7763" w:rsidRDefault="00CC7763">
      <w:pPr>
        <w:pStyle w:val="TOC3"/>
        <w:rPr>
          <w:rFonts w:asciiTheme="minorHAnsi" w:eastAsiaTheme="minorEastAsia" w:hAnsiTheme="minorHAnsi" w:cstheme="minorBidi"/>
          <w:snapToGrid/>
          <w:sz w:val="22"/>
          <w:szCs w:val="22"/>
        </w:rPr>
      </w:pPr>
      <w:hyperlink w:anchor="_Toc24291008" w:history="1">
        <w:r w:rsidRPr="000A55EA">
          <w:rPr>
            <w:rStyle w:val="Hyperlink"/>
          </w:rPr>
          <w:t>4.3.2</w:t>
        </w:r>
        <w:r>
          <w:rPr>
            <w:rFonts w:asciiTheme="minorHAnsi" w:eastAsiaTheme="minorEastAsia" w:hAnsiTheme="minorHAnsi" w:cstheme="minorBidi"/>
            <w:snapToGrid/>
            <w:sz w:val="22"/>
            <w:szCs w:val="22"/>
          </w:rPr>
          <w:tab/>
        </w:r>
        <w:r w:rsidRPr="000A55EA">
          <w:rPr>
            <w:rStyle w:val="Hyperlink"/>
          </w:rPr>
          <w:t>Process Output</w:t>
        </w:r>
        <w:r>
          <w:rPr>
            <w:webHidden/>
          </w:rPr>
          <w:tab/>
        </w:r>
        <w:r>
          <w:rPr>
            <w:webHidden/>
          </w:rPr>
          <w:fldChar w:fldCharType="begin"/>
        </w:r>
        <w:r>
          <w:rPr>
            <w:webHidden/>
          </w:rPr>
          <w:instrText xml:space="preserve"> PAGEREF _Toc24291008 \h </w:instrText>
        </w:r>
        <w:r>
          <w:rPr>
            <w:webHidden/>
          </w:rPr>
        </w:r>
        <w:r>
          <w:rPr>
            <w:webHidden/>
          </w:rPr>
          <w:fldChar w:fldCharType="separate"/>
        </w:r>
        <w:r>
          <w:rPr>
            <w:webHidden/>
          </w:rPr>
          <w:t>30</w:t>
        </w:r>
        <w:r>
          <w:rPr>
            <w:webHidden/>
          </w:rPr>
          <w:fldChar w:fldCharType="end"/>
        </w:r>
      </w:hyperlink>
    </w:p>
    <w:p w:rsidR="00CC7763" w:rsidRDefault="00CC7763">
      <w:pPr>
        <w:pStyle w:val="TOC2"/>
        <w:rPr>
          <w:rFonts w:asciiTheme="minorHAnsi" w:eastAsiaTheme="minorEastAsia" w:hAnsiTheme="minorHAnsi" w:cstheme="minorBidi"/>
          <w:iCs w:val="0"/>
          <w:snapToGrid/>
          <w:sz w:val="22"/>
          <w:szCs w:val="22"/>
        </w:rPr>
      </w:pPr>
      <w:hyperlink w:anchor="_Toc24291009" w:history="1">
        <w:r w:rsidRPr="000A55EA">
          <w:rPr>
            <w:rStyle w:val="Hyperlink"/>
          </w:rPr>
          <w:t>4.4</w:t>
        </w:r>
        <w:r>
          <w:rPr>
            <w:rFonts w:asciiTheme="minorHAnsi" w:eastAsiaTheme="minorEastAsia" w:hAnsiTheme="minorHAnsi" w:cstheme="minorBidi"/>
            <w:iCs w:val="0"/>
            <w:snapToGrid/>
            <w:sz w:val="22"/>
            <w:szCs w:val="22"/>
          </w:rPr>
          <w:tab/>
        </w:r>
        <w:r w:rsidRPr="000A55EA">
          <w:rPr>
            <w:rStyle w:val="Hyperlink"/>
          </w:rPr>
          <w:t>Process and Procedure Flow</w:t>
        </w:r>
        <w:r>
          <w:rPr>
            <w:webHidden/>
          </w:rPr>
          <w:tab/>
        </w:r>
        <w:r>
          <w:rPr>
            <w:webHidden/>
          </w:rPr>
          <w:fldChar w:fldCharType="begin"/>
        </w:r>
        <w:r>
          <w:rPr>
            <w:webHidden/>
          </w:rPr>
          <w:instrText xml:space="preserve"> PAGEREF _Toc24291009 \h </w:instrText>
        </w:r>
        <w:r>
          <w:rPr>
            <w:webHidden/>
          </w:rPr>
        </w:r>
        <w:r>
          <w:rPr>
            <w:webHidden/>
          </w:rPr>
          <w:fldChar w:fldCharType="separate"/>
        </w:r>
        <w:r>
          <w:rPr>
            <w:webHidden/>
          </w:rPr>
          <w:t>31</w:t>
        </w:r>
        <w:r>
          <w:rPr>
            <w:webHidden/>
          </w:rPr>
          <w:fldChar w:fldCharType="end"/>
        </w:r>
      </w:hyperlink>
    </w:p>
    <w:p w:rsidR="00CC7763" w:rsidRDefault="00CC7763">
      <w:pPr>
        <w:pStyle w:val="TOC3"/>
        <w:rPr>
          <w:rFonts w:asciiTheme="minorHAnsi" w:eastAsiaTheme="minorEastAsia" w:hAnsiTheme="minorHAnsi" w:cstheme="minorBidi"/>
          <w:snapToGrid/>
          <w:sz w:val="22"/>
          <w:szCs w:val="22"/>
        </w:rPr>
      </w:pPr>
      <w:hyperlink w:anchor="_Toc24291010" w:history="1">
        <w:r w:rsidRPr="000A55EA">
          <w:rPr>
            <w:rStyle w:val="Hyperlink"/>
          </w:rPr>
          <w:t>4.4.1</w:t>
        </w:r>
        <w:r>
          <w:rPr>
            <w:rFonts w:asciiTheme="minorHAnsi" w:eastAsiaTheme="minorEastAsia" w:hAnsiTheme="minorHAnsi" w:cstheme="minorBidi"/>
            <w:snapToGrid/>
            <w:sz w:val="22"/>
            <w:szCs w:val="22"/>
          </w:rPr>
          <w:tab/>
        </w:r>
        <w:r w:rsidRPr="000A55EA">
          <w:rPr>
            <w:rStyle w:val="Hyperlink"/>
          </w:rPr>
          <w:t>Flow Symbols</w:t>
        </w:r>
        <w:r>
          <w:rPr>
            <w:webHidden/>
          </w:rPr>
          <w:tab/>
        </w:r>
        <w:r>
          <w:rPr>
            <w:webHidden/>
          </w:rPr>
          <w:fldChar w:fldCharType="begin"/>
        </w:r>
        <w:r>
          <w:rPr>
            <w:webHidden/>
          </w:rPr>
          <w:instrText xml:space="preserve"> PAGEREF _Toc24291010 \h </w:instrText>
        </w:r>
        <w:r>
          <w:rPr>
            <w:webHidden/>
          </w:rPr>
        </w:r>
        <w:r>
          <w:rPr>
            <w:webHidden/>
          </w:rPr>
          <w:fldChar w:fldCharType="separate"/>
        </w:r>
        <w:r>
          <w:rPr>
            <w:webHidden/>
          </w:rPr>
          <w:t>31</w:t>
        </w:r>
        <w:r>
          <w:rPr>
            <w:webHidden/>
          </w:rPr>
          <w:fldChar w:fldCharType="end"/>
        </w:r>
      </w:hyperlink>
    </w:p>
    <w:p w:rsidR="00CC7763" w:rsidRDefault="00CC7763">
      <w:pPr>
        <w:pStyle w:val="TOC2"/>
        <w:rPr>
          <w:rFonts w:asciiTheme="minorHAnsi" w:eastAsiaTheme="minorEastAsia" w:hAnsiTheme="minorHAnsi" w:cstheme="minorBidi"/>
          <w:iCs w:val="0"/>
          <w:snapToGrid/>
          <w:sz w:val="22"/>
          <w:szCs w:val="22"/>
        </w:rPr>
      </w:pPr>
      <w:hyperlink w:anchor="_Toc24291011" w:history="1">
        <w:r w:rsidRPr="000A55EA">
          <w:rPr>
            <w:rStyle w:val="Hyperlink"/>
          </w:rPr>
          <w:t>4.5</w:t>
        </w:r>
        <w:r>
          <w:rPr>
            <w:rFonts w:asciiTheme="minorHAnsi" w:eastAsiaTheme="minorEastAsia" w:hAnsiTheme="minorHAnsi" w:cstheme="minorBidi"/>
            <w:iCs w:val="0"/>
            <w:snapToGrid/>
            <w:sz w:val="22"/>
            <w:szCs w:val="22"/>
          </w:rPr>
          <w:tab/>
        </w:r>
        <w:r w:rsidRPr="000A55EA">
          <w:rPr>
            <w:rStyle w:val="Hyperlink"/>
          </w:rPr>
          <w:t>Why do we need Process Documentation?</w:t>
        </w:r>
        <w:r>
          <w:rPr>
            <w:webHidden/>
          </w:rPr>
          <w:tab/>
        </w:r>
        <w:r>
          <w:rPr>
            <w:webHidden/>
          </w:rPr>
          <w:fldChar w:fldCharType="begin"/>
        </w:r>
        <w:r>
          <w:rPr>
            <w:webHidden/>
          </w:rPr>
          <w:instrText xml:space="preserve"> PAGEREF _Toc24291011 \h </w:instrText>
        </w:r>
        <w:r>
          <w:rPr>
            <w:webHidden/>
          </w:rPr>
        </w:r>
        <w:r>
          <w:rPr>
            <w:webHidden/>
          </w:rPr>
          <w:fldChar w:fldCharType="separate"/>
        </w:r>
        <w:r>
          <w:rPr>
            <w:webHidden/>
          </w:rPr>
          <w:t>32</w:t>
        </w:r>
        <w:r>
          <w:rPr>
            <w:webHidden/>
          </w:rPr>
          <w:fldChar w:fldCharType="end"/>
        </w:r>
      </w:hyperlink>
    </w:p>
    <w:p w:rsidR="00CC7763" w:rsidRDefault="00CC7763">
      <w:pPr>
        <w:pStyle w:val="TOC2"/>
        <w:rPr>
          <w:rFonts w:asciiTheme="minorHAnsi" w:eastAsiaTheme="minorEastAsia" w:hAnsiTheme="minorHAnsi" w:cstheme="minorBidi"/>
          <w:iCs w:val="0"/>
          <w:snapToGrid/>
          <w:sz w:val="22"/>
          <w:szCs w:val="22"/>
        </w:rPr>
      </w:pPr>
      <w:hyperlink w:anchor="_Toc24291012" w:history="1">
        <w:r w:rsidRPr="000A55EA">
          <w:rPr>
            <w:rStyle w:val="Hyperlink"/>
          </w:rPr>
          <w:t>4.6</w:t>
        </w:r>
        <w:r>
          <w:rPr>
            <w:rFonts w:asciiTheme="minorHAnsi" w:eastAsiaTheme="minorEastAsia" w:hAnsiTheme="minorHAnsi" w:cstheme="minorBidi"/>
            <w:iCs w:val="0"/>
            <w:snapToGrid/>
            <w:sz w:val="22"/>
            <w:szCs w:val="22"/>
          </w:rPr>
          <w:tab/>
        </w:r>
        <w:r w:rsidRPr="000A55EA">
          <w:rPr>
            <w:rStyle w:val="Hyperlink"/>
          </w:rPr>
          <w:t>Processes across Organizations</w:t>
        </w:r>
        <w:r>
          <w:rPr>
            <w:webHidden/>
          </w:rPr>
          <w:tab/>
        </w:r>
        <w:r>
          <w:rPr>
            <w:webHidden/>
          </w:rPr>
          <w:fldChar w:fldCharType="begin"/>
        </w:r>
        <w:r>
          <w:rPr>
            <w:webHidden/>
          </w:rPr>
          <w:instrText xml:space="preserve"> PAGEREF _Toc24291012 \h </w:instrText>
        </w:r>
        <w:r>
          <w:rPr>
            <w:webHidden/>
          </w:rPr>
        </w:r>
        <w:r>
          <w:rPr>
            <w:webHidden/>
          </w:rPr>
          <w:fldChar w:fldCharType="separate"/>
        </w:r>
        <w:r>
          <w:rPr>
            <w:webHidden/>
          </w:rPr>
          <w:t>33</w:t>
        </w:r>
        <w:r>
          <w:rPr>
            <w:webHidden/>
          </w:rPr>
          <w:fldChar w:fldCharType="end"/>
        </w:r>
      </w:hyperlink>
    </w:p>
    <w:p w:rsidR="00CC7763" w:rsidRDefault="00CC7763">
      <w:pPr>
        <w:pStyle w:val="TOC1"/>
        <w:rPr>
          <w:rFonts w:asciiTheme="minorHAnsi" w:eastAsiaTheme="minorEastAsia" w:hAnsiTheme="minorHAnsi" w:cstheme="minorBidi"/>
          <w:bCs w:val="0"/>
          <w:snapToGrid/>
          <w:sz w:val="22"/>
          <w:szCs w:val="22"/>
        </w:rPr>
      </w:pPr>
      <w:hyperlink w:anchor="_Toc24291013" w:history="1">
        <w:r w:rsidRPr="000A55EA">
          <w:rPr>
            <w:rStyle w:val="Hyperlink"/>
          </w:rPr>
          <w:t>5.</w:t>
        </w:r>
        <w:r>
          <w:rPr>
            <w:rFonts w:asciiTheme="minorHAnsi" w:eastAsiaTheme="minorEastAsia" w:hAnsiTheme="minorHAnsi" w:cstheme="minorBidi"/>
            <w:bCs w:val="0"/>
            <w:snapToGrid/>
            <w:sz w:val="22"/>
            <w:szCs w:val="22"/>
          </w:rPr>
          <w:tab/>
        </w:r>
        <w:r w:rsidRPr="000A55EA">
          <w:rPr>
            <w:rStyle w:val="Hyperlink"/>
          </w:rPr>
          <w:t>ITIL® and IT Service Management</w:t>
        </w:r>
        <w:r>
          <w:rPr>
            <w:webHidden/>
          </w:rPr>
          <w:tab/>
        </w:r>
        <w:r>
          <w:rPr>
            <w:webHidden/>
          </w:rPr>
          <w:fldChar w:fldCharType="begin"/>
        </w:r>
        <w:r>
          <w:rPr>
            <w:webHidden/>
          </w:rPr>
          <w:instrText xml:space="preserve"> PAGEREF _Toc24291013 \h </w:instrText>
        </w:r>
        <w:r>
          <w:rPr>
            <w:webHidden/>
          </w:rPr>
        </w:r>
        <w:r>
          <w:rPr>
            <w:webHidden/>
          </w:rPr>
          <w:fldChar w:fldCharType="separate"/>
        </w:r>
        <w:r>
          <w:rPr>
            <w:webHidden/>
          </w:rPr>
          <w:t>34</w:t>
        </w:r>
        <w:r>
          <w:rPr>
            <w:webHidden/>
          </w:rPr>
          <w:fldChar w:fldCharType="end"/>
        </w:r>
      </w:hyperlink>
    </w:p>
    <w:p w:rsidR="00CC7763" w:rsidRDefault="00CC7763">
      <w:pPr>
        <w:pStyle w:val="TOC2"/>
        <w:rPr>
          <w:rFonts w:asciiTheme="minorHAnsi" w:eastAsiaTheme="minorEastAsia" w:hAnsiTheme="minorHAnsi" w:cstheme="minorBidi"/>
          <w:iCs w:val="0"/>
          <w:snapToGrid/>
          <w:sz w:val="22"/>
          <w:szCs w:val="22"/>
        </w:rPr>
      </w:pPr>
      <w:hyperlink w:anchor="_Toc24291014" w:history="1">
        <w:r w:rsidRPr="000A55EA">
          <w:rPr>
            <w:rStyle w:val="Hyperlink"/>
          </w:rPr>
          <w:t>5.1</w:t>
        </w:r>
        <w:r>
          <w:rPr>
            <w:rFonts w:asciiTheme="minorHAnsi" w:eastAsiaTheme="minorEastAsia" w:hAnsiTheme="minorHAnsi" w:cstheme="minorBidi"/>
            <w:iCs w:val="0"/>
            <w:snapToGrid/>
            <w:sz w:val="22"/>
            <w:szCs w:val="22"/>
          </w:rPr>
          <w:tab/>
        </w:r>
        <w:r w:rsidRPr="000A55EA">
          <w:rPr>
            <w:rStyle w:val="Hyperlink"/>
          </w:rPr>
          <w:t>ITIL® v3 &amp; v4</w:t>
        </w:r>
        <w:r>
          <w:rPr>
            <w:webHidden/>
          </w:rPr>
          <w:tab/>
        </w:r>
        <w:r>
          <w:rPr>
            <w:webHidden/>
          </w:rPr>
          <w:fldChar w:fldCharType="begin"/>
        </w:r>
        <w:r>
          <w:rPr>
            <w:webHidden/>
          </w:rPr>
          <w:instrText xml:space="preserve"> PAGEREF _Toc24291014 \h </w:instrText>
        </w:r>
        <w:r>
          <w:rPr>
            <w:webHidden/>
          </w:rPr>
        </w:r>
        <w:r>
          <w:rPr>
            <w:webHidden/>
          </w:rPr>
          <w:fldChar w:fldCharType="separate"/>
        </w:r>
        <w:r>
          <w:rPr>
            <w:webHidden/>
          </w:rPr>
          <w:t>34</w:t>
        </w:r>
        <w:r>
          <w:rPr>
            <w:webHidden/>
          </w:rPr>
          <w:fldChar w:fldCharType="end"/>
        </w:r>
      </w:hyperlink>
    </w:p>
    <w:p w:rsidR="00CC7763" w:rsidRDefault="00CC7763">
      <w:pPr>
        <w:pStyle w:val="TOC2"/>
        <w:rPr>
          <w:rFonts w:asciiTheme="minorHAnsi" w:eastAsiaTheme="minorEastAsia" w:hAnsiTheme="minorHAnsi" w:cstheme="minorBidi"/>
          <w:iCs w:val="0"/>
          <w:snapToGrid/>
          <w:sz w:val="22"/>
          <w:szCs w:val="22"/>
        </w:rPr>
      </w:pPr>
      <w:hyperlink w:anchor="_Toc24291015" w:history="1">
        <w:r w:rsidRPr="000A55EA">
          <w:rPr>
            <w:rStyle w:val="Hyperlink"/>
          </w:rPr>
          <w:t>5.2</w:t>
        </w:r>
        <w:r>
          <w:rPr>
            <w:rFonts w:asciiTheme="minorHAnsi" w:eastAsiaTheme="minorEastAsia" w:hAnsiTheme="minorHAnsi" w:cstheme="minorBidi"/>
            <w:iCs w:val="0"/>
            <w:snapToGrid/>
            <w:sz w:val="22"/>
            <w:szCs w:val="22"/>
          </w:rPr>
          <w:tab/>
        </w:r>
        <w:r w:rsidRPr="000A55EA">
          <w:rPr>
            <w:rStyle w:val="Hyperlink"/>
          </w:rPr>
          <w:t>Guiding Principles Overview</w:t>
        </w:r>
        <w:r>
          <w:rPr>
            <w:webHidden/>
          </w:rPr>
          <w:tab/>
        </w:r>
        <w:r>
          <w:rPr>
            <w:webHidden/>
          </w:rPr>
          <w:fldChar w:fldCharType="begin"/>
        </w:r>
        <w:r>
          <w:rPr>
            <w:webHidden/>
          </w:rPr>
          <w:instrText xml:space="preserve"> PAGEREF _Toc24291015 \h </w:instrText>
        </w:r>
        <w:r>
          <w:rPr>
            <w:webHidden/>
          </w:rPr>
        </w:r>
        <w:r>
          <w:rPr>
            <w:webHidden/>
          </w:rPr>
          <w:fldChar w:fldCharType="separate"/>
        </w:r>
        <w:r>
          <w:rPr>
            <w:webHidden/>
          </w:rPr>
          <w:t>35</w:t>
        </w:r>
        <w:r>
          <w:rPr>
            <w:webHidden/>
          </w:rPr>
          <w:fldChar w:fldCharType="end"/>
        </w:r>
      </w:hyperlink>
    </w:p>
    <w:p w:rsidR="00CC7763" w:rsidRDefault="00CC7763">
      <w:pPr>
        <w:pStyle w:val="TOC3"/>
        <w:rPr>
          <w:rFonts w:asciiTheme="minorHAnsi" w:eastAsiaTheme="minorEastAsia" w:hAnsiTheme="minorHAnsi" w:cstheme="minorBidi"/>
          <w:snapToGrid/>
          <w:sz w:val="22"/>
          <w:szCs w:val="22"/>
        </w:rPr>
      </w:pPr>
      <w:hyperlink w:anchor="_Toc24291016" w:history="1">
        <w:r w:rsidRPr="000A55EA">
          <w:rPr>
            <w:rStyle w:val="Hyperlink"/>
          </w:rPr>
          <w:t>5.2.1</w:t>
        </w:r>
        <w:r>
          <w:rPr>
            <w:rFonts w:asciiTheme="minorHAnsi" w:eastAsiaTheme="minorEastAsia" w:hAnsiTheme="minorHAnsi" w:cstheme="minorBidi"/>
            <w:snapToGrid/>
            <w:sz w:val="22"/>
            <w:szCs w:val="22"/>
          </w:rPr>
          <w:tab/>
        </w:r>
        <w:r w:rsidRPr="000A55EA">
          <w:rPr>
            <w:rStyle w:val="Hyperlink"/>
          </w:rPr>
          <w:t>Principles</w:t>
        </w:r>
        <w:r>
          <w:rPr>
            <w:webHidden/>
          </w:rPr>
          <w:tab/>
        </w:r>
        <w:r>
          <w:rPr>
            <w:webHidden/>
          </w:rPr>
          <w:fldChar w:fldCharType="begin"/>
        </w:r>
        <w:r>
          <w:rPr>
            <w:webHidden/>
          </w:rPr>
          <w:instrText xml:space="preserve"> PAGEREF _Toc24291016 \h </w:instrText>
        </w:r>
        <w:r>
          <w:rPr>
            <w:webHidden/>
          </w:rPr>
        </w:r>
        <w:r>
          <w:rPr>
            <w:webHidden/>
          </w:rPr>
          <w:fldChar w:fldCharType="separate"/>
        </w:r>
        <w:r>
          <w:rPr>
            <w:webHidden/>
          </w:rPr>
          <w:t>35</w:t>
        </w:r>
        <w:r>
          <w:rPr>
            <w:webHidden/>
          </w:rPr>
          <w:fldChar w:fldCharType="end"/>
        </w:r>
      </w:hyperlink>
    </w:p>
    <w:p w:rsidR="00CC7763" w:rsidRDefault="00CC7763">
      <w:pPr>
        <w:pStyle w:val="TOC3"/>
        <w:rPr>
          <w:rFonts w:asciiTheme="minorHAnsi" w:eastAsiaTheme="minorEastAsia" w:hAnsiTheme="minorHAnsi" w:cstheme="minorBidi"/>
          <w:snapToGrid/>
          <w:sz w:val="22"/>
          <w:szCs w:val="22"/>
        </w:rPr>
      </w:pPr>
      <w:hyperlink w:anchor="_Toc24291017" w:history="1">
        <w:r w:rsidRPr="000A55EA">
          <w:rPr>
            <w:rStyle w:val="Hyperlink"/>
          </w:rPr>
          <w:t>5.2.2</w:t>
        </w:r>
        <w:r>
          <w:rPr>
            <w:rFonts w:asciiTheme="minorHAnsi" w:eastAsiaTheme="minorEastAsia" w:hAnsiTheme="minorHAnsi" w:cstheme="minorBidi"/>
            <w:snapToGrid/>
            <w:sz w:val="22"/>
            <w:szCs w:val="22"/>
          </w:rPr>
          <w:tab/>
        </w:r>
        <w:r w:rsidRPr="000A55EA">
          <w:rPr>
            <w:rStyle w:val="Hyperlink"/>
          </w:rPr>
          <w:t>Rationale</w:t>
        </w:r>
        <w:r>
          <w:rPr>
            <w:webHidden/>
          </w:rPr>
          <w:tab/>
        </w:r>
        <w:r>
          <w:rPr>
            <w:webHidden/>
          </w:rPr>
          <w:fldChar w:fldCharType="begin"/>
        </w:r>
        <w:r>
          <w:rPr>
            <w:webHidden/>
          </w:rPr>
          <w:instrText xml:space="preserve"> PAGEREF _Toc24291017 \h </w:instrText>
        </w:r>
        <w:r>
          <w:rPr>
            <w:webHidden/>
          </w:rPr>
        </w:r>
        <w:r>
          <w:rPr>
            <w:webHidden/>
          </w:rPr>
          <w:fldChar w:fldCharType="separate"/>
        </w:r>
        <w:r>
          <w:rPr>
            <w:webHidden/>
          </w:rPr>
          <w:t>35</w:t>
        </w:r>
        <w:r>
          <w:rPr>
            <w:webHidden/>
          </w:rPr>
          <w:fldChar w:fldCharType="end"/>
        </w:r>
      </w:hyperlink>
    </w:p>
    <w:p w:rsidR="00CC7763" w:rsidRDefault="00CC7763">
      <w:pPr>
        <w:pStyle w:val="TOC3"/>
        <w:rPr>
          <w:rFonts w:asciiTheme="minorHAnsi" w:eastAsiaTheme="minorEastAsia" w:hAnsiTheme="minorHAnsi" w:cstheme="minorBidi"/>
          <w:snapToGrid/>
          <w:sz w:val="22"/>
          <w:szCs w:val="22"/>
        </w:rPr>
      </w:pPr>
      <w:hyperlink w:anchor="_Toc24291018" w:history="1">
        <w:r w:rsidRPr="000A55EA">
          <w:rPr>
            <w:rStyle w:val="Hyperlink"/>
          </w:rPr>
          <w:t>5.2.3</w:t>
        </w:r>
        <w:r>
          <w:rPr>
            <w:rFonts w:asciiTheme="minorHAnsi" w:eastAsiaTheme="minorEastAsia" w:hAnsiTheme="minorHAnsi" w:cstheme="minorBidi"/>
            <w:snapToGrid/>
            <w:sz w:val="22"/>
            <w:szCs w:val="22"/>
          </w:rPr>
          <w:tab/>
        </w:r>
        <w:r w:rsidRPr="000A55EA">
          <w:rPr>
            <w:rStyle w:val="Hyperlink"/>
          </w:rPr>
          <w:t>Implications</w:t>
        </w:r>
        <w:r>
          <w:rPr>
            <w:webHidden/>
          </w:rPr>
          <w:tab/>
        </w:r>
        <w:r>
          <w:rPr>
            <w:webHidden/>
          </w:rPr>
          <w:fldChar w:fldCharType="begin"/>
        </w:r>
        <w:r>
          <w:rPr>
            <w:webHidden/>
          </w:rPr>
          <w:instrText xml:space="preserve"> PAGEREF _Toc24291018 \h </w:instrText>
        </w:r>
        <w:r>
          <w:rPr>
            <w:webHidden/>
          </w:rPr>
        </w:r>
        <w:r>
          <w:rPr>
            <w:webHidden/>
          </w:rPr>
          <w:fldChar w:fldCharType="separate"/>
        </w:r>
        <w:r>
          <w:rPr>
            <w:webHidden/>
          </w:rPr>
          <w:t>36</w:t>
        </w:r>
        <w:r>
          <w:rPr>
            <w:webHidden/>
          </w:rPr>
          <w:fldChar w:fldCharType="end"/>
        </w:r>
      </w:hyperlink>
    </w:p>
    <w:p w:rsidR="00CC7763" w:rsidRDefault="00CC7763">
      <w:pPr>
        <w:pStyle w:val="TOC1"/>
        <w:rPr>
          <w:rFonts w:asciiTheme="minorHAnsi" w:eastAsiaTheme="minorEastAsia" w:hAnsiTheme="minorHAnsi" w:cstheme="minorBidi"/>
          <w:bCs w:val="0"/>
          <w:snapToGrid/>
          <w:sz w:val="22"/>
          <w:szCs w:val="22"/>
        </w:rPr>
      </w:pPr>
      <w:hyperlink w:anchor="_Toc24291019" w:history="1">
        <w:r w:rsidRPr="000A55EA">
          <w:rPr>
            <w:rStyle w:val="Hyperlink"/>
          </w:rPr>
          <w:t>6.</w:t>
        </w:r>
        <w:r>
          <w:rPr>
            <w:rFonts w:asciiTheme="minorHAnsi" w:eastAsiaTheme="minorEastAsia" w:hAnsiTheme="minorHAnsi" w:cstheme="minorBidi"/>
            <w:bCs w:val="0"/>
            <w:snapToGrid/>
            <w:sz w:val="22"/>
            <w:szCs w:val="22"/>
          </w:rPr>
          <w:tab/>
        </w:r>
        <w:r w:rsidRPr="000A55EA">
          <w:rPr>
            <w:rStyle w:val="Hyperlink"/>
          </w:rPr>
          <w:t>Continuous Process Improvement</w:t>
        </w:r>
        <w:r>
          <w:rPr>
            <w:webHidden/>
          </w:rPr>
          <w:tab/>
        </w:r>
        <w:r>
          <w:rPr>
            <w:webHidden/>
          </w:rPr>
          <w:fldChar w:fldCharType="begin"/>
        </w:r>
        <w:r>
          <w:rPr>
            <w:webHidden/>
          </w:rPr>
          <w:instrText xml:space="preserve"> PAGEREF _Toc24291019 \h </w:instrText>
        </w:r>
        <w:r>
          <w:rPr>
            <w:webHidden/>
          </w:rPr>
        </w:r>
        <w:r>
          <w:rPr>
            <w:webHidden/>
          </w:rPr>
          <w:fldChar w:fldCharType="separate"/>
        </w:r>
        <w:r>
          <w:rPr>
            <w:webHidden/>
          </w:rPr>
          <w:t>37</w:t>
        </w:r>
        <w:r>
          <w:rPr>
            <w:webHidden/>
          </w:rPr>
          <w:fldChar w:fldCharType="end"/>
        </w:r>
      </w:hyperlink>
    </w:p>
    <w:p w:rsidR="00CC7763" w:rsidRDefault="00CC7763">
      <w:pPr>
        <w:pStyle w:val="TOC2"/>
        <w:rPr>
          <w:rFonts w:asciiTheme="minorHAnsi" w:eastAsiaTheme="minorEastAsia" w:hAnsiTheme="minorHAnsi" w:cstheme="minorBidi"/>
          <w:iCs w:val="0"/>
          <w:snapToGrid/>
          <w:sz w:val="22"/>
          <w:szCs w:val="22"/>
        </w:rPr>
      </w:pPr>
      <w:hyperlink w:anchor="_Toc24291020" w:history="1">
        <w:r w:rsidRPr="000A55EA">
          <w:rPr>
            <w:rStyle w:val="Hyperlink"/>
          </w:rPr>
          <w:t>6.1</w:t>
        </w:r>
        <w:r>
          <w:rPr>
            <w:rFonts w:asciiTheme="minorHAnsi" w:eastAsiaTheme="minorEastAsia" w:hAnsiTheme="minorHAnsi" w:cstheme="minorBidi"/>
            <w:iCs w:val="0"/>
            <w:snapToGrid/>
            <w:sz w:val="22"/>
            <w:szCs w:val="22"/>
          </w:rPr>
          <w:tab/>
        </w:r>
        <w:r w:rsidRPr="000A55EA">
          <w:rPr>
            <w:rStyle w:val="Hyperlink"/>
          </w:rPr>
          <w:t>Reason for Improvement</w:t>
        </w:r>
        <w:r>
          <w:rPr>
            <w:webHidden/>
          </w:rPr>
          <w:tab/>
        </w:r>
        <w:r>
          <w:rPr>
            <w:webHidden/>
          </w:rPr>
          <w:fldChar w:fldCharType="begin"/>
        </w:r>
        <w:r>
          <w:rPr>
            <w:webHidden/>
          </w:rPr>
          <w:instrText xml:space="preserve"> PAGEREF _Toc24291020 \h </w:instrText>
        </w:r>
        <w:r>
          <w:rPr>
            <w:webHidden/>
          </w:rPr>
        </w:r>
        <w:r>
          <w:rPr>
            <w:webHidden/>
          </w:rPr>
          <w:fldChar w:fldCharType="separate"/>
        </w:r>
        <w:r>
          <w:rPr>
            <w:webHidden/>
          </w:rPr>
          <w:t>37</w:t>
        </w:r>
        <w:r>
          <w:rPr>
            <w:webHidden/>
          </w:rPr>
          <w:fldChar w:fldCharType="end"/>
        </w:r>
      </w:hyperlink>
    </w:p>
    <w:p w:rsidR="00CC7763" w:rsidRDefault="00CC7763">
      <w:pPr>
        <w:pStyle w:val="TOC2"/>
        <w:rPr>
          <w:rFonts w:asciiTheme="minorHAnsi" w:eastAsiaTheme="minorEastAsia" w:hAnsiTheme="minorHAnsi" w:cstheme="minorBidi"/>
          <w:iCs w:val="0"/>
          <w:snapToGrid/>
          <w:sz w:val="22"/>
          <w:szCs w:val="22"/>
        </w:rPr>
      </w:pPr>
      <w:hyperlink w:anchor="_Toc24291021" w:history="1">
        <w:r w:rsidRPr="000A55EA">
          <w:rPr>
            <w:rStyle w:val="Hyperlink"/>
          </w:rPr>
          <w:t>6.2</w:t>
        </w:r>
        <w:r>
          <w:rPr>
            <w:rFonts w:asciiTheme="minorHAnsi" w:eastAsiaTheme="minorEastAsia" w:hAnsiTheme="minorHAnsi" w:cstheme="minorBidi"/>
            <w:iCs w:val="0"/>
            <w:snapToGrid/>
            <w:sz w:val="22"/>
            <w:szCs w:val="22"/>
          </w:rPr>
          <w:tab/>
        </w:r>
        <w:r w:rsidRPr="000A55EA">
          <w:rPr>
            <w:rStyle w:val="Hyperlink"/>
          </w:rPr>
          <w:t>Process Improvement Model</w:t>
        </w:r>
        <w:r>
          <w:rPr>
            <w:webHidden/>
          </w:rPr>
          <w:tab/>
        </w:r>
        <w:r>
          <w:rPr>
            <w:webHidden/>
          </w:rPr>
          <w:fldChar w:fldCharType="begin"/>
        </w:r>
        <w:r>
          <w:rPr>
            <w:webHidden/>
          </w:rPr>
          <w:instrText xml:space="preserve"> PAGEREF _Toc24291021 \h </w:instrText>
        </w:r>
        <w:r>
          <w:rPr>
            <w:webHidden/>
          </w:rPr>
        </w:r>
        <w:r>
          <w:rPr>
            <w:webHidden/>
          </w:rPr>
          <w:fldChar w:fldCharType="separate"/>
        </w:r>
        <w:r>
          <w:rPr>
            <w:webHidden/>
          </w:rPr>
          <w:t>37</w:t>
        </w:r>
        <w:r>
          <w:rPr>
            <w:webHidden/>
          </w:rPr>
          <w:fldChar w:fldCharType="end"/>
        </w:r>
      </w:hyperlink>
    </w:p>
    <w:p w:rsidR="00CC7763" w:rsidRDefault="00CC7763">
      <w:pPr>
        <w:pStyle w:val="TOC2"/>
        <w:rPr>
          <w:rFonts w:asciiTheme="minorHAnsi" w:eastAsiaTheme="minorEastAsia" w:hAnsiTheme="minorHAnsi" w:cstheme="minorBidi"/>
          <w:iCs w:val="0"/>
          <w:snapToGrid/>
          <w:sz w:val="22"/>
          <w:szCs w:val="22"/>
        </w:rPr>
      </w:pPr>
      <w:hyperlink w:anchor="_Toc24291022" w:history="1">
        <w:r w:rsidRPr="000A55EA">
          <w:rPr>
            <w:rStyle w:val="Hyperlink"/>
          </w:rPr>
          <w:t>6.3</w:t>
        </w:r>
        <w:r>
          <w:rPr>
            <w:rFonts w:asciiTheme="minorHAnsi" w:eastAsiaTheme="minorEastAsia" w:hAnsiTheme="minorHAnsi" w:cstheme="minorBidi"/>
            <w:iCs w:val="0"/>
            <w:snapToGrid/>
            <w:sz w:val="22"/>
            <w:szCs w:val="22"/>
          </w:rPr>
          <w:tab/>
        </w:r>
        <w:r w:rsidRPr="000A55EA">
          <w:rPr>
            <w:rStyle w:val="Hyperlink"/>
          </w:rPr>
          <w:t>Process Enablers</w:t>
        </w:r>
        <w:r>
          <w:rPr>
            <w:webHidden/>
          </w:rPr>
          <w:tab/>
        </w:r>
        <w:r>
          <w:rPr>
            <w:webHidden/>
          </w:rPr>
          <w:fldChar w:fldCharType="begin"/>
        </w:r>
        <w:r>
          <w:rPr>
            <w:webHidden/>
          </w:rPr>
          <w:instrText xml:space="preserve"> PAGEREF _Toc24291022 \h </w:instrText>
        </w:r>
        <w:r>
          <w:rPr>
            <w:webHidden/>
          </w:rPr>
        </w:r>
        <w:r>
          <w:rPr>
            <w:webHidden/>
          </w:rPr>
          <w:fldChar w:fldCharType="separate"/>
        </w:r>
        <w:r>
          <w:rPr>
            <w:webHidden/>
          </w:rPr>
          <w:t>38</w:t>
        </w:r>
        <w:r>
          <w:rPr>
            <w:webHidden/>
          </w:rPr>
          <w:fldChar w:fldCharType="end"/>
        </w:r>
      </w:hyperlink>
    </w:p>
    <w:p w:rsidR="00CC7763" w:rsidRDefault="00CC7763">
      <w:pPr>
        <w:pStyle w:val="TOC2"/>
        <w:rPr>
          <w:rFonts w:asciiTheme="minorHAnsi" w:eastAsiaTheme="minorEastAsia" w:hAnsiTheme="minorHAnsi" w:cstheme="minorBidi"/>
          <w:iCs w:val="0"/>
          <w:snapToGrid/>
          <w:sz w:val="22"/>
          <w:szCs w:val="22"/>
        </w:rPr>
      </w:pPr>
      <w:hyperlink w:anchor="_Toc24291023" w:history="1">
        <w:r w:rsidRPr="000A55EA">
          <w:rPr>
            <w:rStyle w:val="Hyperlink"/>
          </w:rPr>
          <w:t>6.4</w:t>
        </w:r>
        <w:r>
          <w:rPr>
            <w:rFonts w:asciiTheme="minorHAnsi" w:eastAsiaTheme="minorEastAsia" w:hAnsiTheme="minorHAnsi" w:cstheme="minorBidi"/>
            <w:iCs w:val="0"/>
            <w:snapToGrid/>
            <w:sz w:val="22"/>
            <w:szCs w:val="22"/>
          </w:rPr>
          <w:tab/>
        </w:r>
        <w:r w:rsidRPr="000A55EA">
          <w:rPr>
            <w:rStyle w:val="Hyperlink"/>
          </w:rPr>
          <w:t>Small Improvement Steps</w:t>
        </w:r>
        <w:r>
          <w:rPr>
            <w:webHidden/>
          </w:rPr>
          <w:tab/>
        </w:r>
        <w:r>
          <w:rPr>
            <w:webHidden/>
          </w:rPr>
          <w:fldChar w:fldCharType="begin"/>
        </w:r>
        <w:r>
          <w:rPr>
            <w:webHidden/>
          </w:rPr>
          <w:instrText xml:space="preserve"> PAGEREF _Toc24291023 \h </w:instrText>
        </w:r>
        <w:r>
          <w:rPr>
            <w:webHidden/>
          </w:rPr>
        </w:r>
        <w:r>
          <w:rPr>
            <w:webHidden/>
          </w:rPr>
          <w:fldChar w:fldCharType="separate"/>
        </w:r>
        <w:r>
          <w:rPr>
            <w:webHidden/>
          </w:rPr>
          <w:t>39</w:t>
        </w:r>
        <w:r>
          <w:rPr>
            <w:webHidden/>
          </w:rPr>
          <w:fldChar w:fldCharType="end"/>
        </w:r>
      </w:hyperlink>
    </w:p>
    <w:p w:rsidR="00CC7763" w:rsidRDefault="00CC7763">
      <w:pPr>
        <w:pStyle w:val="TOC2"/>
        <w:rPr>
          <w:rFonts w:asciiTheme="minorHAnsi" w:eastAsiaTheme="minorEastAsia" w:hAnsiTheme="minorHAnsi" w:cstheme="minorBidi"/>
          <w:iCs w:val="0"/>
          <w:snapToGrid/>
          <w:sz w:val="22"/>
          <w:szCs w:val="22"/>
        </w:rPr>
      </w:pPr>
      <w:hyperlink w:anchor="_Toc24291024" w:history="1">
        <w:r w:rsidRPr="000A55EA">
          <w:rPr>
            <w:rStyle w:val="Hyperlink"/>
          </w:rPr>
          <w:t>6.5</w:t>
        </w:r>
        <w:r>
          <w:rPr>
            <w:rFonts w:asciiTheme="minorHAnsi" w:eastAsiaTheme="minorEastAsia" w:hAnsiTheme="minorHAnsi" w:cstheme="minorBidi"/>
            <w:iCs w:val="0"/>
            <w:snapToGrid/>
            <w:sz w:val="22"/>
            <w:szCs w:val="22"/>
          </w:rPr>
          <w:tab/>
        </w:r>
        <w:r w:rsidRPr="000A55EA">
          <w:rPr>
            <w:rStyle w:val="Hyperlink"/>
          </w:rPr>
          <w:t>Deming Wheel</w:t>
        </w:r>
        <w:r>
          <w:rPr>
            <w:webHidden/>
          </w:rPr>
          <w:tab/>
        </w:r>
        <w:r>
          <w:rPr>
            <w:webHidden/>
          </w:rPr>
          <w:fldChar w:fldCharType="begin"/>
        </w:r>
        <w:r>
          <w:rPr>
            <w:webHidden/>
          </w:rPr>
          <w:instrText xml:space="preserve"> PAGEREF _Toc24291024 \h </w:instrText>
        </w:r>
        <w:r>
          <w:rPr>
            <w:webHidden/>
          </w:rPr>
        </w:r>
        <w:r>
          <w:rPr>
            <w:webHidden/>
          </w:rPr>
          <w:fldChar w:fldCharType="separate"/>
        </w:r>
        <w:r>
          <w:rPr>
            <w:webHidden/>
          </w:rPr>
          <w:t>39</w:t>
        </w:r>
        <w:r>
          <w:rPr>
            <w:webHidden/>
          </w:rPr>
          <w:fldChar w:fldCharType="end"/>
        </w:r>
      </w:hyperlink>
    </w:p>
    <w:p w:rsidR="00CC7763" w:rsidRDefault="00CC7763">
      <w:pPr>
        <w:pStyle w:val="TOC3"/>
        <w:rPr>
          <w:rFonts w:asciiTheme="minorHAnsi" w:eastAsiaTheme="minorEastAsia" w:hAnsiTheme="minorHAnsi" w:cstheme="minorBidi"/>
          <w:snapToGrid/>
          <w:sz w:val="22"/>
          <w:szCs w:val="22"/>
        </w:rPr>
      </w:pPr>
      <w:hyperlink w:anchor="_Toc24291025" w:history="1">
        <w:r w:rsidRPr="000A55EA">
          <w:rPr>
            <w:rStyle w:val="Hyperlink"/>
          </w:rPr>
          <w:t>6.5.1</w:t>
        </w:r>
        <w:r>
          <w:rPr>
            <w:rFonts w:asciiTheme="minorHAnsi" w:eastAsiaTheme="minorEastAsia" w:hAnsiTheme="minorHAnsi" w:cstheme="minorBidi"/>
            <w:snapToGrid/>
            <w:sz w:val="22"/>
            <w:szCs w:val="22"/>
          </w:rPr>
          <w:tab/>
        </w:r>
        <w:r w:rsidRPr="000A55EA">
          <w:rPr>
            <w:rStyle w:val="Hyperlink"/>
          </w:rPr>
          <w:t>Plan</w:t>
        </w:r>
        <w:r>
          <w:rPr>
            <w:webHidden/>
          </w:rPr>
          <w:tab/>
        </w:r>
        <w:r>
          <w:rPr>
            <w:webHidden/>
          </w:rPr>
          <w:fldChar w:fldCharType="begin"/>
        </w:r>
        <w:r>
          <w:rPr>
            <w:webHidden/>
          </w:rPr>
          <w:instrText xml:space="preserve"> PAGEREF _Toc24291025 \h </w:instrText>
        </w:r>
        <w:r>
          <w:rPr>
            <w:webHidden/>
          </w:rPr>
        </w:r>
        <w:r>
          <w:rPr>
            <w:webHidden/>
          </w:rPr>
          <w:fldChar w:fldCharType="separate"/>
        </w:r>
        <w:r>
          <w:rPr>
            <w:webHidden/>
          </w:rPr>
          <w:t>40</w:t>
        </w:r>
        <w:r>
          <w:rPr>
            <w:webHidden/>
          </w:rPr>
          <w:fldChar w:fldCharType="end"/>
        </w:r>
      </w:hyperlink>
    </w:p>
    <w:p w:rsidR="00CC7763" w:rsidRDefault="00CC7763">
      <w:pPr>
        <w:pStyle w:val="TOC3"/>
        <w:rPr>
          <w:rFonts w:asciiTheme="minorHAnsi" w:eastAsiaTheme="minorEastAsia" w:hAnsiTheme="minorHAnsi" w:cstheme="minorBidi"/>
          <w:snapToGrid/>
          <w:sz w:val="22"/>
          <w:szCs w:val="22"/>
        </w:rPr>
      </w:pPr>
      <w:hyperlink w:anchor="_Toc24291026" w:history="1">
        <w:r w:rsidRPr="000A55EA">
          <w:rPr>
            <w:rStyle w:val="Hyperlink"/>
          </w:rPr>
          <w:t>6.5.2</w:t>
        </w:r>
        <w:r>
          <w:rPr>
            <w:rFonts w:asciiTheme="minorHAnsi" w:eastAsiaTheme="minorEastAsia" w:hAnsiTheme="minorHAnsi" w:cstheme="minorBidi"/>
            <w:snapToGrid/>
            <w:sz w:val="22"/>
            <w:szCs w:val="22"/>
          </w:rPr>
          <w:tab/>
        </w:r>
        <w:r w:rsidRPr="000A55EA">
          <w:rPr>
            <w:rStyle w:val="Hyperlink"/>
          </w:rPr>
          <w:t>Do</w:t>
        </w:r>
        <w:r>
          <w:rPr>
            <w:webHidden/>
          </w:rPr>
          <w:tab/>
        </w:r>
        <w:r>
          <w:rPr>
            <w:webHidden/>
          </w:rPr>
          <w:fldChar w:fldCharType="begin"/>
        </w:r>
        <w:r>
          <w:rPr>
            <w:webHidden/>
          </w:rPr>
          <w:instrText xml:space="preserve"> PAGEREF _Toc24291026 \h </w:instrText>
        </w:r>
        <w:r>
          <w:rPr>
            <w:webHidden/>
          </w:rPr>
        </w:r>
        <w:r>
          <w:rPr>
            <w:webHidden/>
          </w:rPr>
          <w:fldChar w:fldCharType="separate"/>
        </w:r>
        <w:r>
          <w:rPr>
            <w:webHidden/>
          </w:rPr>
          <w:t>40</w:t>
        </w:r>
        <w:r>
          <w:rPr>
            <w:webHidden/>
          </w:rPr>
          <w:fldChar w:fldCharType="end"/>
        </w:r>
      </w:hyperlink>
    </w:p>
    <w:p w:rsidR="00CC7763" w:rsidRDefault="00CC7763">
      <w:pPr>
        <w:pStyle w:val="TOC3"/>
        <w:rPr>
          <w:rFonts w:asciiTheme="minorHAnsi" w:eastAsiaTheme="minorEastAsia" w:hAnsiTheme="minorHAnsi" w:cstheme="minorBidi"/>
          <w:snapToGrid/>
          <w:sz w:val="22"/>
          <w:szCs w:val="22"/>
        </w:rPr>
      </w:pPr>
      <w:hyperlink w:anchor="_Toc24291027" w:history="1">
        <w:r w:rsidRPr="000A55EA">
          <w:rPr>
            <w:rStyle w:val="Hyperlink"/>
          </w:rPr>
          <w:t>6.5.3</w:t>
        </w:r>
        <w:r>
          <w:rPr>
            <w:rFonts w:asciiTheme="minorHAnsi" w:eastAsiaTheme="minorEastAsia" w:hAnsiTheme="minorHAnsi" w:cstheme="minorBidi"/>
            <w:snapToGrid/>
            <w:sz w:val="22"/>
            <w:szCs w:val="22"/>
          </w:rPr>
          <w:tab/>
        </w:r>
        <w:r w:rsidRPr="000A55EA">
          <w:rPr>
            <w:rStyle w:val="Hyperlink"/>
          </w:rPr>
          <w:t>Check</w:t>
        </w:r>
        <w:r>
          <w:rPr>
            <w:webHidden/>
          </w:rPr>
          <w:tab/>
        </w:r>
        <w:r>
          <w:rPr>
            <w:webHidden/>
          </w:rPr>
          <w:fldChar w:fldCharType="begin"/>
        </w:r>
        <w:r>
          <w:rPr>
            <w:webHidden/>
          </w:rPr>
          <w:instrText xml:space="preserve"> PAGEREF _Toc24291027 \h </w:instrText>
        </w:r>
        <w:r>
          <w:rPr>
            <w:webHidden/>
          </w:rPr>
        </w:r>
        <w:r>
          <w:rPr>
            <w:webHidden/>
          </w:rPr>
          <w:fldChar w:fldCharType="separate"/>
        </w:r>
        <w:r>
          <w:rPr>
            <w:webHidden/>
          </w:rPr>
          <w:t>40</w:t>
        </w:r>
        <w:r>
          <w:rPr>
            <w:webHidden/>
          </w:rPr>
          <w:fldChar w:fldCharType="end"/>
        </w:r>
      </w:hyperlink>
    </w:p>
    <w:p w:rsidR="00CC7763" w:rsidRDefault="00CC7763">
      <w:pPr>
        <w:pStyle w:val="TOC3"/>
        <w:rPr>
          <w:rFonts w:asciiTheme="minorHAnsi" w:eastAsiaTheme="minorEastAsia" w:hAnsiTheme="minorHAnsi" w:cstheme="minorBidi"/>
          <w:snapToGrid/>
          <w:sz w:val="22"/>
          <w:szCs w:val="22"/>
        </w:rPr>
      </w:pPr>
      <w:hyperlink w:anchor="_Toc24291028" w:history="1">
        <w:r w:rsidRPr="000A55EA">
          <w:rPr>
            <w:rStyle w:val="Hyperlink"/>
          </w:rPr>
          <w:t>6.5.4</w:t>
        </w:r>
        <w:r>
          <w:rPr>
            <w:rFonts w:asciiTheme="minorHAnsi" w:eastAsiaTheme="minorEastAsia" w:hAnsiTheme="minorHAnsi" w:cstheme="minorBidi"/>
            <w:snapToGrid/>
            <w:sz w:val="22"/>
            <w:szCs w:val="22"/>
          </w:rPr>
          <w:tab/>
        </w:r>
        <w:r w:rsidRPr="000A55EA">
          <w:rPr>
            <w:rStyle w:val="Hyperlink"/>
          </w:rPr>
          <w:t>Act</w:t>
        </w:r>
        <w:r>
          <w:rPr>
            <w:webHidden/>
          </w:rPr>
          <w:tab/>
        </w:r>
        <w:r>
          <w:rPr>
            <w:webHidden/>
          </w:rPr>
          <w:fldChar w:fldCharType="begin"/>
        </w:r>
        <w:r>
          <w:rPr>
            <w:webHidden/>
          </w:rPr>
          <w:instrText xml:space="preserve"> PAGEREF _Toc24291028 \h </w:instrText>
        </w:r>
        <w:r>
          <w:rPr>
            <w:webHidden/>
          </w:rPr>
        </w:r>
        <w:r>
          <w:rPr>
            <w:webHidden/>
          </w:rPr>
          <w:fldChar w:fldCharType="separate"/>
        </w:r>
        <w:r>
          <w:rPr>
            <w:webHidden/>
          </w:rPr>
          <w:t>40</w:t>
        </w:r>
        <w:r>
          <w:rPr>
            <w:webHidden/>
          </w:rPr>
          <w:fldChar w:fldCharType="end"/>
        </w:r>
      </w:hyperlink>
    </w:p>
    <w:p w:rsidR="00CC7763" w:rsidRDefault="00CC7763">
      <w:pPr>
        <w:pStyle w:val="TOC2"/>
        <w:rPr>
          <w:rFonts w:asciiTheme="minorHAnsi" w:eastAsiaTheme="minorEastAsia" w:hAnsiTheme="minorHAnsi" w:cstheme="minorBidi"/>
          <w:iCs w:val="0"/>
          <w:snapToGrid/>
          <w:sz w:val="22"/>
          <w:szCs w:val="22"/>
        </w:rPr>
      </w:pPr>
      <w:hyperlink w:anchor="_Toc24291029" w:history="1">
        <w:r w:rsidRPr="000A55EA">
          <w:rPr>
            <w:rStyle w:val="Hyperlink"/>
          </w:rPr>
          <w:t>6.6</w:t>
        </w:r>
        <w:r>
          <w:rPr>
            <w:rFonts w:asciiTheme="minorHAnsi" w:eastAsiaTheme="minorEastAsia" w:hAnsiTheme="minorHAnsi" w:cstheme="minorBidi"/>
            <w:iCs w:val="0"/>
            <w:snapToGrid/>
            <w:sz w:val="22"/>
            <w:szCs w:val="22"/>
          </w:rPr>
          <w:tab/>
        </w:r>
        <w:r w:rsidRPr="000A55EA">
          <w:rPr>
            <w:rStyle w:val="Hyperlink"/>
          </w:rPr>
          <w:t>Process Measurements</w:t>
        </w:r>
        <w:r>
          <w:rPr>
            <w:webHidden/>
          </w:rPr>
          <w:tab/>
        </w:r>
        <w:r>
          <w:rPr>
            <w:webHidden/>
          </w:rPr>
          <w:fldChar w:fldCharType="begin"/>
        </w:r>
        <w:r>
          <w:rPr>
            <w:webHidden/>
          </w:rPr>
          <w:instrText xml:space="preserve"> PAGEREF _Toc24291029 \h </w:instrText>
        </w:r>
        <w:r>
          <w:rPr>
            <w:webHidden/>
          </w:rPr>
        </w:r>
        <w:r>
          <w:rPr>
            <w:webHidden/>
          </w:rPr>
          <w:fldChar w:fldCharType="separate"/>
        </w:r>
        <w:r>
          <w:rPr>
            <w:webHidden/>
          </w:rPr>
          <w:t>41</w:t>
        </w:r>
        <w:r>
          <w:rPr>
            <w:webHidden/>
          </w:rPr>
          <w:fldChar w:fldCharType="end"/>
        </w:r>
      </w:hyperlink>
    </w:p>
    <w:p w:rsidR="00CC7763" w:rsidRDefault="00CC7763">
      <w:pPr>
        <w:pStyle w:val="TOC3"/>
        <w:rPr>
          <w:rFonts w:asciiTheme="minorHAnsi" w:eastAsiaTheme="minorEastAsia" w:hAnsiTheme="minorHAnsi" w:cstheme="minorBidi"/>
          <w:snapToGrid/>
          <w:sz w:val="22"/>
          <w:szCs w:val="22"/>
        </w:rPr>
      </w:pPr>
      <w:hyperlink w:anchor="_Toc24291030" w:history="1">
        <w:r w:rsidRPr="000A55EA">
          <w:rPr>
            <w:rStyle w:val="Hyperlink"/>
          </w:rPr>
          <w:t>6.6.1</w:t>
        </w:r>
        <w:r>
          <w:rPr>
            <w:rFonts w:asciiTheme="minorHAnsi" w:eastAsiaTheme="minorEastAsia" w:hAnsiTheme="minorHAnsi" w:cstheme="minorBidi"/>
            <w:snapToGrid/>
            <w:sz w:val="22"/>
            <w:szCs w:val="22"/>
          </w:rPr>
          <w:tab/>
        </w:r>
        <w:r w:rsidRPr="000A55EA">
          <w:rPr>
            <w:rStyle w:val="Hyperlink"/>
          </w:rPr>
          <w:t>Why Measure the Process</w:t>
        </w:r>
        <w:r>
          <w:rPr>
            <w:webHidden/>
          </w:rPr>
          <w:tab/>
        </w:r>
        <w:r>
          <w:rPr>
            <w:webHidden/>
          </w:rPr>
          <w:fldChar w:fldCharType="begin"/>
        </w:r>
        <w:r>
          <w:rPr>
            <w:webHidden/>
          </w:rPr>
          <w:instrText xml:space="preserve"> PAGEREF _Toc24291030 \h </w:instrText>
        </w:r>
        <w:r>
          <w:rPr>
            <w:webHidden/>
          </w:rPr>
        </w:r>
        <w:r>
          <w:rPr>
            <w:webHidden/>
          </w:rPr>
          <w:fldChar w:fldCharType="separate"/>
        </w:r>
        <w:r>
          <w:rPr>
            <w:webHidden/>
          </w:rPr>
          <w:t>41</w:t>
        </w:r>
        <w:r>
          <w:rPr>
            <w:webHidden/>
          </w:rPr>
          <w:fldChar w:fldCharType="end"/>
        </w:r>
      </w:hyperlink>
    </w:p>
    <w:p w:rsidR="00CC7763" w:rsidRDefault="00CC7763">
      <w:pPr>
        <w:pStyle w:val="TOC3"/>
        <w:rPr>
          <w:rFonts w:asciiTheme="minorHAnsi" w:eastAsiaTheme="minorEastAsia" w:hAnsiTheme="minorHAnsi" w:cstheme="minorBidi"/>
          <w:snapToGrid/>
          <w:sz w:val="22"/>
          <w:szCs w:val="22"/>
        </w:rPr>
      </w:pPr>
      <w:hyperlink w:anchor="_Toc24291031" w:history="1">
        <w:r w:rsidRPr="000A55EA">
          <w:rPr>
            <w:rStyle w:val="Hyperlink"/>
          </w:rPr>
          <w:t>6.6.2</w:t>
        </w:r>
        <w:r>
          <w:rPr>
            <w:rFonts w:asciiTheme="minorHAnsi" w:eastAsiaTheme="minorEastAsia" w:hAnsiTheme="minorHAnsi" w:cstheme="minorBidi"/>
            <w:snapToGrid/>
            <w:sz w:val="22"/>
            <w:szCs w:val="22"/>
          </w:rPr>
          <w:tab/>
        </w:r>
        <w:r w:rsidRPr="000A55EA">
          <w:rPr>
            <w:rStyle w:val="Hyperlink"/>
          </w:rPr>
          <w:t>Measurement Types</w:t>
        </w:r>
        <w:r>
          <w:rPr>
            <w:webHidden/>
          </w:rPr>
          <w:tab/>
        </w:r>
        <w:r>
          <w:rPr>
            <w:webHidden/>
          </w:rPr>
          <w:fldChar w:fldCharType="begin"/>
        </w:r>
        <w:r>
          <w:rPr>
            <w:webHidden/>
          </w:rPr>
          <w:instrText xml:space="preserve"> PAGEREF _Toc24291031 \h </w:instrText>
        </w:r>
        <w:r>
          <w:rPr>
            <w:webHidden/>
          </w:rPr>
        </w:r>
        <w:r>
          <w:rPr>
            <w:webHidden/>
          </w:rPr>
          <w:fldChar w:fldCharType="separate"/>
        </w:r>
        <w:r>
          <w:rPr>
            <w:webHidden/>
          </w:rPr>
          <w:t>42</w:t>
        </w:r>
        <w:r>
          <w:rPr>
            <w:webHidden/>
          </w:rPr>
          <w:fldChar w:fldCharType="end"/>
        </w:r>
      </w:hyperlink>
    </w:p>
    <w:p w:rsidR="00CC7763" w:rsidRDefault="00CC7763">
      <w:pPr>
        <w:pStyle w:val="TOC1"/>
        <w:rPr>
          <w:rFonts w:asciiTheme="minorHAnsi" w:eastAsiaTheme="minorEastAsia" w:hAnsiTheme="minorHAnsi" w:cstheme="minorBidi"/>
          <w:bCs w:val="0"/>
          <w:snapToGrid/>
          <w:sz w:val="22"/>
          <w:szCs w:val="22"/>
        </w:rPr>
      </w:pPr>
      <w:hyperlink w:anchor="_Toc24291032" w:history="1">
        <w:r w:rsidRPr="000A55EA">
          <w:rPr>
            <w:rStyle w:val="Hyperlink"/>
          </w:rPr>
          <w:t>7.</w:t>
        </w:r>
        <w:r>
          <w:rPr>
            <w:rFonts w:asciiTheme="minorHAnsi" w:eastAsiaTheme="minorEastAsia" w:hAnsiTheme="minorHAnsi" w:cstheme="minorBidi"/>
            <w:bCs w:val="0"/>
            <w:snapToGrid/>
            <w:sz w:val="22"/>
            <w:szCs w:val="22"/>
          </w:rPr>
          <w:tab/>
        </w:r>
        <w:r w:rsidRPr="000A55EA">
          <w:rPr>
            <w:rStyle w:val="Hyperlink"/>
          </w:rPr>
          <w:t>Process Documentation</w:t>
        </w:r>
        <w:r>
          <w:rPr>
            <w:webHidden/>
          </w:rPr>
          <w:tab/>
        </w:r>
        <w:r>
          <w:rPr>
            <w:webHidden/>
          </w:rPr>
          <w:fldChar w:fldCharType="begin"/>
        </w:r>
        <w:r>
          <w:rPr>
            <w:webHidden/>
          </w:rPr>
          <w:instrText xml:space="preserve"> PAGEREF _Toc24291032 \h </w:instrText>
        </w:r>
        <w:r>
          <w:rPr>
            <w:webHidden/>
          </w:rPr>
        </w:r>
        <w:r>
          <w:rPr>
            <w:webHidden/>
          </w:rPr>
          <w:fldChar w:fldCharType="separate"/>
        </w:r>
        <w:r>
          <w:rPr>
            <w:webHidden/>
          </w:rPr>
          <w:t>44</w:t>
        </w:r>
        <w:r>
          <w:rPr>
            <w:webHidden/>
          </w:rPr>
          <w:fldChar w:fldCharType="end"/>
        </w:r>
      </w:hyperlink>
    </w:p>
    <w:p w:rsidR="00CC7763" w:rsidRDefault="00CC7763">
      <w:pPr>
        <w:pStyle w:val="TOC2"/>
        <w:rPr>
          <w:rFonts w:asciiTheme="minorHAnsi" w:eastAsiaTheme="minorEastAsia" w:hAnsiTheme="minorHAnsi" w:cstheme="minorBidi"/>
          <w:iCs w:val="0"/>
          <w:snapToGrid/>
          <w:sz w:val="22"/>
          <w:szCs w:val="22"/>
        </w:rPr>
      </w:pPr>
      <w:hyperlink w:anchor="_Toc24291033" w:history="1">
        <w:r w:rsidRPr="000A55EA">
          <w:rPr>
            <w:rStyle w:val="Hyperlink"/>
          </w:rPr>
          <w:t>7.1</w:t>
        </w:r>
        <w:r>
          <w:rPr>
            <w:rFonts w:asciiTheme="minorHAnsi" w:eastAsiaTheme="minorEastAsia" w:hAnsiTheme="minorHAnsi" w:cstheme="minorBidi"/>
            <w:iCs w:val="0"/>
            <w:snapToGrid/>
            <w:sz w:val="22"/>
            <w:szCs w:val="22"/>
          </w:rPr>
          <w:tab/>
        </w:r>
        <w:r w:rsidRPr="000A55EA">
          <w:rPr>
            <w:rStyle w:val="Hyperlink"/>
          </w:rPr>
          <w:t>Document Approval and Administration</w:t>
        </w:r>
        <w:r>
          <w:rPr>
            <w:webHidden/>
          </w:rPr>
          <w:tab/>
        </w:r>
        <w:r>
          <w:rPr>
            <w:webHidden/>
          </w:rPr>
          <w:fldChar w:fldCharType="begin"/>
        </w:r>
        <w:r>
          <w:rPr>
            <w:webHidden/>
          </w:rPr>
          <w:instrText xml:space="preserve"> PAGEREF _Toc24291033 \h </w:instrText>
        </w:r>
        <w:r>
          <w:rPr>
            <w:webHidden/>
          </w:rPr>
        </w:r>
        <w:r>
          <w:rPr>
            <w:webHidden/>
          </w:rPr>
          <w:fldChar w:fldCharType="separate"/>
        </w:r>
        <w:r>
          <w:rPr>
            <w:webHidden/>
          </w:rPr>
          <w:t>44</w:t>
        </w:r>
        <w:r>
          <w:rPr>
            <w:webHidden/>
          </w:rPr>
          <w:fldChar w:fldCharType="end"/>
        </w:r>
      </w:hyperlink>
    </w:p>
    <w:p w:rsidR="00CC7763" w:rsidRDefault="00CC7763">
      <w:pPr>
        <w:pStyle w:val="TOC3"/>
        <w:rPr>
          <w:rFonts w:asciiTheme="minorHAnsi" w:eastAsiaTheme="minorEastAsia" w:hAnsiTheme="minorHAnsi" w:cstheme="minorBidi"/>
          <w:snapToGrid/>
          <w:sz w:val="22"/>
          <w:szCs w:val="22"/>
        </w:rPr>
      </w:pPr>
      <w:hyperlink w:anchor="_Toc24291034" w:history="1">
        <w:r w:rsidRPr="000A55EA">
          <w:rPr>
            <w:rStyle w:val="Hyperlink"/>
          </w:rPr>
          <w:t>7.1.1</w:t>
        </w:r>
        <w:r>
          <w:rPr>
            <w:rFonts w:asciiTheme="minorHAnsi" w:eastAsiaTheme="minorEastAsia" w:hAnsiTheme="minorHAnsi" w:cstheme="minorBidi"/>
            <w:snapToGrid/>
            <w:sz w:val="22"/>
            <w:szCs w:val="22"/>
          </w:rPr>
          <w:tab/>
        </w:r>
        <w:r w:rsidRPr="000A55EA">
          <w:rPr>
            <w:rStyle w:val="Hyperlink"/>
          </w:rPr>
          <w:t>Checklist for the Process Manager</w:t>
        </w:r>
        <w:r>
          <w:rPr>
            <w:webHidden/>
          </w:rPr>
          <w:tab/>
        </w:r>
        <w:r>
          <w:rPr>
            <w:webHidden/>
          </w:rPr>
          <w:fldChar w:fldCharType="begin"/>
        </w:r>
        <w:r>
          <w:rPr>
            <w:webHidden/>
          </w:rPr>
          <w:instrText xml:space="preserve"> PAGEREF _Toc24291034 \h </w:instrText>
        </w:r>
        <w:r>
          <w:rPr>
            <w:webHidden/>
          </w:rPr>
        </w:r>
        <w:r>
          <w:rPr>
            <w:webHidden/>
          </w:rPr>
          <w:fldChar w:fldCharType="separate"/>
        </w:r>
        <w:r>
          <w:rPr>
            <w:webHidden/>
          </w:rPr>
          <w:t>44</w:t>
        </w:r>
        <w:r>
          <w:rPr>
            <w:webHidden/>
          </w:rPr>
          <w:fldChar w:fldCharType="end"/>
        </w:r>
      </w:hyperlink>
    </w:p>
    <w:p w:rsidR="00CC7763" w:rsidRDefault="00CC7763">
      <w:pPr>
        <w:pStyle w:val="TOC1"/>
        <w:rPr>
          <w:rFonts w:asciiTheme="minorHAnsi" w:eastAsiaTheme="minorEastAsia" w:hAnsiTheme="minorHAnsi" w:cstheme="minorBidi"/>
          <w:bCs w:val="0"/>
          <w:snapToGrid/>
          <w:sz w:val="22"/>
          <w:szCs w:val="22"/>
        </w:rPr>
      </w:pPr>
      <w:hyperlink w:anchor="_Toc24291035" w:history="1">
        <w:r w:rsidRPr="000A55EA">
          <w:rPr>
            <w:rStyle w:val="Hyperlink"/>
          </w:rPr>
          <w:t>8.</w:t>
        </w:r>
        <w:r>
          <w:rPr>
            <w:rFonts w:asciiTheme="minorHAnsi" w:eastAsiaTheme="minorEastAsia" w:hAnsiTheme="minorHAnsi" w:cstheme="minorBidi"/>
            <w:bCs w:val="0"/>
            <w:snapToGrid/>
            <w:sz w:val="22"/>
            <w:szCs w:val="22"/>
          </w:rPr>
          <w:tab/>
        </w:r>
        <w:r w:rsidRPr="000A55EA">
          <w:rPr>
            <w:rStyle w:val="Hyperlink"/>
          </w:rPr>
          <w:t>Document Naming and Maintenance</w:t>
        </w:r>
        <w:r>
          <w:rPr>
            <w:webHidden/>
          </w:rPr>
          <w:tab/>
        </w:r>
        <w:r>
          <w:rPr>
            <w:webHidden/>
          </w:rPr>
          <w:fldChar w:fldCharType="begin"/>
        </w:r>
        <w:r>
          <w:rPr>
            <w:webHidden/>
          </w:rPr>
          <w:instrText xml:space="preserve"> PAGEREF _Toc24291035 \h </w:instrText>
        </w:r>
        <w:r>
          <w:rPr>
            <w:webHidden/>
          </w:rPr>
        </w:r>
        <w:r>
          <w:rPr>
            <w:webHidden/>
          </w:rPr>
          <w:fldChar w:fldCharType="separate"/>
        </w:r>
        <w:r>
          <w:rPr>
            <w:webHidden/>
          </w:rPr>
          <w:t>45</w:t>
        </w:r>
        <w:r>
          <w:rPr>
            <w:webHidden/>
          </w:rPr>
          <w:fldChar w:fldCharType="end"/>
        </w:r>
      </w:hyperlink>
    </w:p>
    <w:p w:rsidR="00CC7763" w:rsidRDefault="00CC7763">
      <w:pPr>
        <w:pStyle w:val="TOC2"/>
        <w:rPr>
          <w:rFonts w:asciiTheme="minorHAnsi" w:eastAsiaTheme="minorEastAsia" w:hAnsiTheme="minorHAnsi" w:cstheme="minorBidi"/>
          <w:iCs w:val="0"/>
          <w:snapToGrid/>
          <w:sz w:val="22"/>
          <w:szCs w:val="22"/>
        </w:rPr>
      </w:pPr>
      <w:hyperlink w:anchor="_Toc24291036" w:history="1">
        <w:r w:rsidRPr="000A55EA">
          <w:rPr>
            <w:rStyle w:val="Hyperlink"/>
          </w:rPr>
          <w:t>8.1</w:t>
        </w:r>
        <w:r>
          <w:rPr>
            <w:rFonts w:asciiTheme="minorHAnsi" w:eastAsiaTheme="minorEastAsia" w:hAnsiTheme="minorHAnsi" w:cstheme="minorBidi"/>
            <w:iCs w:val="0"/>
            <w:snapToGrid/>
            <w:sz w:val="22"/>
            <w:szCs w:val="22"/>
          </w:rPr>
          <w:tab/>
        </w:r>
        <w:r w:rsidRPr="000A55EA">
          <w:rPr>
            <w:rStyle w:val="Hyperlink"/>
          </w:rPr>
          <w:t>File Name and Uniqueness</w:t>
        </w:r>
        <w:r>
          <w:rPr>
            <w:webHidden/>
          </w:rPr>
          <w:tab/>
        </w:r>
        <w:r>
          <w:rPr>
            <w:webHidden/>
          </w:rPr>
          <w:fldChar w:fldCharType="begin"/>
        </w:r>
        <w:r>
          <w:rPr>
            <w:webHidden/>
          </w:rPr>
          <w:instrText xml:space="preserve"> PAGEREF _Toc24291036 \h </w:instrText>
        </w:r>
        <w:r>
          <w:rPr>
            <w:webHidden/>
          </w:rPr>
        </w:r>
        <w:r>
          <w:rPr>
            <w:webHidden/>
          </w:rPr>
          <w:fldChar w:fldCharType="separate"/>
        </w:r>
        <w:r>
          <w:rPr>
            <w:webHidden/>
          </w:rPr>
          <w:t>45</w:t>
        </w:r>
        <w:r>
          <w:rPr>
            <w:webHidden/>
          </w:rPr>
          <w:fldChar w:fldCharType="end"/>
        </w:r>
      </w:hyperlink>
    </w:p>
    <w:p w:rsidR="00CC7763" w:rsidRDefault="00CC7763">
      <w:pPr>
        <w:pStyle w:val="TOC2"/>
        <w:rPr>
          <w:rFonts w:asciiTheme="minorHAnsi" w:eastAsiaTheme="minorEastAsia" w:hAnsiTheme="minorHAnsi" w:cstheme="minorBidi"/>
          <w:iCs w:val="0"/>
          <w:snapToGrid/>
          <w:sz w:val="22"/>
          <w:szCs w:val="22"/>
        </w:rPr>
      </w:pPr>
      <w:hyperlink w:anchor="_Toc24291037" w:history="1">
        <w:r w:rsidRPr="000A55EA">
          <w:rPr>
            <w:rStyle w:val="Hyperlink"/>
          </w:rPr>
          <w:t>8.2</w:t>
        </w:r>
        <w:r>
          <w:rPr>
            <w:rFonts w:asciiTheme="minorHAnsi" w:eastAsiaTheme="minorEastAsia" w:hAnsiTheme="minorHAnsi" w:cstheme="minorBidi"/>
            <w:iCs w:val="0"/>
            <w:snapToGrid/>
            <w:sz w:val="22"/>
            <w:szCs w:val="22"/>
          </w:rPr>
          <w:tab/>
        </w:r>
        <w:r w:rsidRPr="000A55EA">
          <w:rPr>
            <w:rStyle w:val="Hyperlink"/>
          </w:rPr>
          <w:t>Document Version Control</w:t>
        </w:r>
        <w:r>
          <w:rPr>
            <w:webHidden/>
          </w:rPr>
          <w:tab/>
        </w:r>
        <w:r>
          <w:rPr>
            <w:webHidden/>
          </w:rPr>
          <w:fldChar w:fldCharType="begin"/>
        </w:r>
        <w:r>
          <w:rPr>
            <w:webHidden/>
          </w:rPr>
          <w:instrText xml:space="preserve"> PAGEREF _Toc24291037 \h </w:instrText>
        </w:r>
        <w:r>
          <w:rPr>
            <w:webHidden/>
          </w:rPr>
        </w:r>
        <w:r>
          <w:rPr>
            <w:webHidden/>
          </w:rPr>
          <w:fldChar w:fldCharType="separate"/>
        </w:r>
        <w:r>
          <w:rPr>
            <w:webHidden/>
          </w:rPr>
          <w:t>45</w:t>
        </w:r>
        <w:r>
          <w:rPr>
            <w:webHidden/>
          </w:rPr>
          <w:fldChar w:fldCharType="end"/>
        </w:r>
      </w:hyperlink>
    </w:p>
    <w:p w:rsidR="00CC7763" w:rsidRDefault="00CC7763">
      <w:pPr>
        <w:pStyle w:val="TOC2"/>
        <w:rPr>
          <w:rFonts w:asciiTheme="minorHAnsi" w:eastAsiaTheme="minorEastAsia" w:hAnsiTheme="minorHAnsi" w:cstheme="minorBidi"/>
          <w:iCs w:val="0"/>
          <w:snapToGrid/>
          <w:sz w:val="22"/>
          <w:szCs w:val="22"/>
        </w:rPr>
      </w:pPr>
      <w:hyperlink w:anchor="_Toc24291038" w:history="1">
        <w:r w:rsidRPr="000A55EA">
          <w:rPr>
            <w:rStyle w:val="Hyperlink"/>
          </w:rPr>
          <w:t>8.3</w:t>
        </w:r>
        <w:r>
          <w:rPr>
            <w:rFonts w:asciiTheme="minorHAnsi" w:eastAsiaTheme="minorEastAsia" w:hAnsiTheme="minorHAnsi" w:cstheme="minorBidi"/>
            <w:iCs w:val="0"/>
            <w:snapToGrid/>
            <w:sz w:val="22"/>
            <w:szCs w:val="22"/>
          </w:rPr>
          <w:tab/>
        </w:r>
        <w:r w:rsidRPr="000A55EA">
          <w:rPr>
            <w:rStyle w:val="Hyperlink"/>
          </w:rPr>
          <w:t>Information Security Classification Standard</w:t>
        </w:r>
        <w:r>
          <w:rPr>
            <w:webHidden/>
          </w:rPr>
          <w:tab/>
        </w:r>
        <w:r>
          <w:rPr>
            <w:webHidden/>
          </w:rPr>
          <w:fldChar w:fldCharType="begin"/>
        </w:r>
        <w:r>
          <w:rPr>
            <w:webHidden/>
          </w:rPr>
          <w:instrText xml:space="preserve"> PAGEREF _Toc24291038 \h </w:instrText>
        </w:r>
        <w:r>
          <w:rPr>
            <w:webHidden/>
          </w:rPr>
        </w:r>
        <w:r>
          <w:rPr>
            <w:webHidden/>
          </w:rPr>
          <w:fldChar w:fldCharType="separate"/>
        </w:r>
        <w:r>
          <w:rPr>
            <w:webHidden/>
          </w:rPr>
          <w:t>46</w:t>
        </w:r>
        <w:r>
          <w:rPr>
            <w:webHidden/>
          </w:rPr>
          <w:fldChar w:fldCharType="end"/>
        </w:r>
      </w:hyperlink>
    </w:p>
    <w:p w:rsidR="00CC7763" w:rsidRDefault="00CC7763">
      <w:pPr>
        <w:pStyle w:val="TOC3"/>
        <w:rPr>
          <w:rFonts w:asciiTheme="minorHAnsi" w:eastAsiaTheme="minorEastAsia" w:hAnsiTheme="minorHAnsi" w:cstheme="minorBidi"/>
          <w:snapToGrid/>
          <w:sz w:val="22"/>
          <w:szCs w:val="22"/>
        </w:rPr>
      </w:pPr>
      <w:hyperlink w:anchor="_Toc24291039" w:history="1">
        <w:r w:rsidRPr="000A55EA">
          <w:rPr>
            <w:rStyle w:val="Hyperlink"/>
          </w:rPr>
          <w:t>8.3.1</w:t>
        </w:r>
        <w:r>
          <w:rPr>
            <w:rFonts w:asciiTheme="minorHAnsi" w:eastAsiaTheme="minorEastAsia" w:hAnsiTheme="minorHAnsi" w:cstheme="minorBidi"/>
            <w:snapToGrid/>
            <w:sz w:val="22"/>
            <w:szCs w:val="22"/>
          </w:rPr>
          <w:tab/>
        </w:r>
        <w:r w:rsidRPr="000A55EA">
          <w:rPr>
            <w:rStyle w:val="Hyperlink"/>
          </w:rPr>
          <w:t>Information Classification</w:t>
        </w:r>
        <w:r>
          <w:rPr>
            <w:webHidden/>
          </w:rPr>
          <w:tab/>
        </w:r>
        <w:r>
          <w:rPr>
            <w:webHidden/>
          </w:rPr>
          <w:fldChar w:fldCharType="begin"/>
        </w:r>
        <w:r>
          <w:rPr>
            <w:webHidden/>
          </w:rPr>
          <w:instrText xml:space="preserve"> PAGEREF _Toc24291039 \h </w:instrText>
        </w:r>
        <w:r>
          <w:rPr>
            <w:webHidden/>
          </w:rPr>
        </w:r>
        <w:r>
          <w:rPr>
            <w:webHidden/>
          </w:rPr>
          <w:fldChar w:fldCharType="separate"/>
        </w:r>
        <w:r>
          <w:rPr>
            <w:webHidden/>
          </w:rPr>
          <w:t>46</w:t>
        </w:r>
        <w:r>
          <w:rPr>
            <w:webHidden/>
          </w:rPr>
          <w:fldChar w:fldCharType="end"/>
        </w:r>
      </w:hyperlink>
    </w:p>
    <w:p w:rsidR="00CC7763" w:rsidRDefault="00CC7763">
      <w:pPr>
        <w:pStyle w:val="TOC3"/>
        <w:rPr>
          <w:rFonts w:asciiTheme="minorHAnsi" w:eastAsiaTheme="minorEastAsia" w:hAnsiTheme="minorHAnsi" w:cstheme="minorBidi"/>
          <w:snapToGrid/>
          <w:sz w:val="22"/>
          <w:szCs w:val="22"/>
        </w:rPr>
      </w:pPr>
      <w:hyperlink w:anchor="_Toc24291040" w:history="1">
        <w:r w:rsidRPr="000A55EA">
          <w:rPr>
            <w:rStyle w:val="Hyperlink"/>
          </w:rPr>
          <w:t>8.3.2</w:t>
        </w:r>
        <w:r>
          <w:rPr>
            <w:rFonts w:asciiTheme="minorHAnsi" w:eastAsiaTheme="minorEastAsia" w:hAnsiTheme="minorHAnsi" w:cstheme="minorBidi"/>
            <w:snapToGrid/>
            <w:sz w:val="22"/>
            <w:szCs w:val="22"/>
          </w:rPr>
          <w:tab/>
        </w:r>
        <w:r w:rsidRPr="000A55EA">
          <w:rPr>
            <w:rStyle w:val="Hyperlink"/>
          </w:rPr>
          <w:t>Classification Responsibility</w:t>
        </w:r>
        <w:r>
          <w:rPr>
            <w:webHidden/>
          </w:rPr>
          <w:tab/>
        </w:r>
        <w:r>
          <w:rPr>
            <w:webHidden/>
          </w:rPr>
          <w:fldChar w:fldCharType="begin"/>
        </w:r>
        <w:r>
          <w:rPr>
            <w:webHidden/>
          </w:rPr>
          <w:instrText xml:space="preserve"> PAGEREF _Toc24291040 \h </w:instrText>
        </w:r>
        <w:r>
          <w:rPr>
            <w:webHidden/>
          </w:rPr>
        </w:r>
        <w:r>
          <w:rPr>
            <w:webHidden/>
          </w:rPr>
          <w:fldChar w:fldCharType="separate"/>
        </w:r>
        <w:r>
          <w:rPr>
            <w:webHidden/>
          </w:rPr>
          <w:t>46</w:t>
        </w:r>
        <w:r>
          <w:rPr>
            <w:webHidden/>
          </w:rPr>
          <w:fldChar w:fldCharType="end"/>
        </w:r>
      </w:hyperlink>
    </w:p>
    <w:p w:rsidR="00CC7763" w:rsidRDefault="00CC7763">
      <w:pPr>
        <w:pStyle w:val="TOC3"/>
        <w:rPr>
          <w:rFonts w:asciiTheme="minorHAnsi" w:eastAsiaTheme="minorEastAsia" w:hAnsiTheme="minorHAnsi" w:cstheme="minorBidi"/>
          <w:snapToGrid/>
          <w:sz w:val="22"/>
          <w:szCs w:val="22"/>
        </w:rPr>
      </w:pPr>
      <w:hyperlink w:anchor="_Toc24291041" w:history="1">
        <w:r w:rsidRPr="000A55EA">
          <w:rPr>
            <w:rStyle w:val="Hyperlink"/>
          </w:rPr>
          <w:t>8.3.3</w:t>
        </w:r>
        <w:r>
          <w:rPr>
            <w:rFonts w:asciiTheme="minorHAnsi" w:eastAsiaTheme="minorEastAsia" w:hAnsiTheme="minorHAnsi" w:cstheme="minorBidi"/>
            <w:snapToGrid/>
            <w:sz w:val="22"/>
            <w:szCs w:val="22"/>
          </w:rPr>
          <w:tab/>
        </w:r>
        <w:r w:rsidRPr="000A55EA">
          <w:rPr>
            <w:rStyle w:val="Hyperlink"/>
          </w:rPr>
          <w:t>Default Classification</w:t>
        </w:r>
        <w:r>
          <w:rPr>
            <w:webHidden/>
          </w:rPr>
          <w:tab/>
        </w:r>
        <w:r>
          <w:rPr>
            <w:webHidden/>
          </w:rPr>
          <w:fldChar w:fldCharType="begin"/>
        </w:r>
        <w:r>
          <w:rPr>
            <w:webHidden/>
          </w:rPr>
          <w:instrText xml:space="preserve"> PAGEREF _Toc24291041 \h </w:instrText>
        </w:r>
        <w:r>
          <w:rPr>
            <w:webHidden/>
          </w:rPr>
        </w:r>
        <w:r>
          <w:rPr>
            <w:webHidden/>
          </w:rPr>
          <w:fldChar w:fldCharType="separate"/>
        </w:r>
        <w:r>
          <w:rPr>
            <w:webHidden/>
          </w:rPr>
          <w:t>46</w:t>
        </w:r>
        <w:r>
          <w:rPr>
            <w:webHidden/>
          </w:rPr>
          <w:fldChar w:fldCharType="end"/>
        </w:r>
      </w:hyperlink>
    </w:p>
    <w:p w:rsidR="00CC7763" w:rsidRDefault="00CC7763">
      <w:pPr>
        <w:pStyle w:val="TOC3"/>
        <w:rPr>
          <w:rFonts w:asciiTheme="minorHAnsi" w:eastAsiaTheme="minorEastAsia" w:hAnsiTheme="minorHAnsi" w:cstheme="minorBidi"/>
          <w:snapToGrid/>
          <w:sz w:val="22"/>
          <w:szCs w:val="22"/>
        </w:rPr>
      </w:pPr>
      <w:hyperlink w:anchor="_Toc24291042" w:history="1">
        <w:r w:rsidRPr="000A55EA">
          <w:rPr>
            <w:rStyle w:val="Hyperlink"/>
          </w:rPr>
          <w:t>8.3.4</w:t>
        </w:r>
        <w:r>
          <w:rPr>
            <w:rFonts w:asciiTheme="minorHAnsi" w:eastAsiaTheme="minorEastAsia" w:hAnsiTheme="minorHAnsi" w:cstheme="minorBidi"/>
            <w:snapToGrid/>
            <w:sz w:val="22"/>
            <w:szCs w:val="22"/>
          </w:rPr>
          <w:tab/>
        </w:r>
        <w:r w:rsidRPr="000A55EA">
          <w:rPr>
            <w:rStyle w:val="Hyperlink"/>
          </w:rPr>
          <w:t>Information Classification Matrix</w:t>
        </w:r>
        <w:r>
          <w:rPr>
            <w:webHidden/>
          </w:rPr>
          <w:tab/>
        </w:r>
        <w:r>
          <w:rPr>
            <w:webHidden/>
          </w:rPr>
          <w:fldChar w:fldCharType="begin"/>
        </w:r>
        <w:r>
          <w:rPr>
            <w:webHidden/>
          </w:rPr>
          <w:instrText xml:space="preserve"> PAGEREF _Toc24291042 \h </w:instrText>
        </w:r>
        <w:r>
          <w:rPr>
            <w:webHidden/>
          </w:rPr>
        </w:r>
        <w:r>
          <w:rPr>
            <w:webHidden/>
          </w:rPr>
          <w:fldChar w:fldCharType="separate"/>
        </w:r>
        <w:r>
          <w:rPr>
            <w:webHidden/>
          </w:rPr>
          <w:t>46</w:t>
        </w:r>
        <w:r>
          <w:rPr>
            <w:webHidden/>
          </w:rPr>
          <w:fldChar w:fldCharType="end"/>
        </w:r>
      </w:hyperlink>
    </w:p>
    <w:p w:rsidR="00CC7763" w:rsidRDefault="00CC7763">
      <w:pPr>
        <w:pStyle w:val="TOC2"/>
        <w:rPr>
          <w:rFonts w:asciiTheme="minorHAnsi" w:eastAsiaTheme="minorEastAsia" w:hAnsiTheme="minorHAnsi" w:cstheme="minorBidi"/>
          <w:iCs w:val="0"/>
          <w:snapToGrid/>
          <w:sz w:val="22"/>
          <w:szCs w:val="22"/>
        </w:rPr>
      </w:pPr>
      <w:hyperlink w:anchor="_Toc24291043" w:history="1">
        <w:r w:rsidRPr="000A55EA">
          <w:rPr>
            <w:rStyle w:val="Hyperlink"/>
          </w:rPr>
          <w:t>8.4</w:t>
        </w:r>
        <w:r>
          <w:rPr>
            <w:rFonts w:asciiTheme="minorHAnsi" w:eastAsiaTheme="minorEastAsia" w:hAnsiTheme="minorHAnsi" w:cstheme="minorBidi"/>
            <w:iCs w:val="0"/>
            <w:snapToGrid/>
            <w:sz w:val="22"/>
            <w:szCs w:val="22"/>
          </w:rPr>
          <w:tab/>
        </w:r>
        <w:r w:rsidRPr="000A55EA">
          <w:rPr>
            <w:rStyle w:val="Hyperlink"/>
          </w:rPr>
          <w:t>Document Templates</w:t>
        </w:r>
        <w:r>
          <w:rPr>
            <w:webHidden/>
          </w:rPr>
          <w:tab/>
        </w:r>
        <w:r>
          <w:rPr>
            <w:webHidden/>
          </w:rPr>
          <w:fldChar w:fldCharType="begin"/>
        </w:r>
        <w:r>
          <w:rPr>
            <w:webHidden/>
          </w:rPr>
          <w:instrText xml:space="preserve"> PAGEREF _Toc24291043 \h </w:instrText>
        </w:r>
        <w:r>
          <w:rPr>
            <w:webHidden/>
          </w:rPr>
        </w:r>
        <w:r>
          <w:rPr>
            <w:webHidden/>
          </w:rPr>
          <w:fldChar w:fldCharType="separate"/>
        </w:r>
        <w:r>
          <w:rPr>
            <w:webHidden/>
          </w:rPr>
          <w:t>48</w:t>
        </w:r>
        <w:r>
          <w:rPr>
            <w:webHidden/>
          </w:rPr>
          <w:fldChar w:fldCharType="end"/>
        </w:r>
      </w:hyperlink>
    </w:p>
    <w:p w:rsidR="00CC7763" w:rsidRDefault="00CC7763">
      <w:pPr>
        <w:pStyle w:val="TOC1"/>
        <w:rPr>
          <w:rFonts w:asciiTheme="minorHAnsi" w:eastAsiaTheme="minorEastAsia" w:hAnsiTheme="minorHAnsi" w:cstheme="minorBidi"/>
          <w:bCs w:val="0"/>
          <w:snapToGrid/>
          <w:sz w:val="22"/>
          <w:szCs w:val="22"/>
        </w:rPr>
      </w:pPr>
      <w:hyperlink w:anchor="_Toc24291044" w:history="1">
        <w:r w:rsidRPr="000A55EA">
          <w:rPr>
            <w:rStyle w:val="Hyperlink"/>
          </w:rPr>
          <w:t>Appendix A: Abbreviations and Acronyms</w:t>
        </w:r>
        <w:r>
          <w:rPr>
            <w:webHidden/>
          </w:rPr>
          <w:tab/>
        </w:r>
        <w:r>
          <w:rPr>
            <w:webHidden/>
          </w:rPr>
          <w:fldChar w:fldCharType="begin"/>
        </w:r>
        <w:r>
          <w:rPr>
            <w:webHidden/>
          </w:rPr>
          <w:instrText xml:space="preserve"> PAGEREF _Toc24291044 \h </w:instrText>
        </w:r>
        <w:r>
          <w:rPr>
            <w:webHidden/>
          </w:rPr>
        </w:r>
        <w:r>
          <w:rPr>
            <w:webHidden/>
          </w:rPr>
          <w:fldChar w:fldCharType="separate"/>
        </w:r>
        <w:r>
          <w:rPr>
            <w:webHidden/>
          </w:rPr>
          <w:t>49</w:t>
        </w:r>
        <w:r>
          <w:rPr>
            <w:webHidden/>
          </w:rPr>
          <w:fldChar w:fldCharType="end"/>
        </w:r>
      </w:hyperlink>
    </w:p>
    <w:p w:rsidR="00BD24D9" w:rsidRPr="000140A8" w:rsidRDefault="008D2F39" w:rsidP="007C3337">
      <w:pPr>
        <w:pStyle w:val="NormalCambria"/>
      </w:pPr>
      <w:r w:rsidRPr="000140A8">
        <w:fldChar w:fldCharType="end"/>
      </w:r>
    </w:p>
    <w:p w:rsidR="008D2F39" w:rsidRPr="000140A8" w:rsidRDefault="00AB5491" w:rsidP="008D2F39">
      <w:pPr>
        <w:pStyle w:val="TOCHeading"/>
        <w:rPr>
          <w:noProof w:val="0"/>
        </w:rPr>
      </w:pPr>
      <w:r w:rsidRPr="000140A8">
        <w:rPr>
          <w:noProof w:val="0"/>
        </w:rPr>
        <w:br w:type="page"/>
      </w:r>
      <w:r w:rsidR="008D2F39" w:rsidRPr="000140A8">
        <w:rPr>
          <w:noProof w:val="0"/>
        </w:rPr>
        <w:lastRenderedPageBreak/>
        <w:t>List of Figures</w:t>
      </w:r>
    </w:p>
    <w:p w:rsidR="00CC7763" w:rsidRDefault="006A7DC6">
      <w:pPr>
        <w:pStyle w:val="TableofFigures"/>
        <w:tabs>
          <w:tab w:val="right" w:leader="dot" w:pos="9735"/>
        </w:tabs>
        <w:rPr>
          <w:rFonts w:asciiTheme="minorHAnsi" w:eastAsiaTheme="minorEastAsia" w:hAnsiTheme="minorHAnsi" w:cstheme="minorBidi"/>
          <w:noProof/>
          <w:sz w:val="22"/>
          <w:lang w:eastAsia="en-US"/>
        </w:rPr>
      </w:pPr>
      <w:r w:rsidRPr="000140A8">
        <w:fldChar w:fldCharType="begin"/>
      </w:r>
      <w:r w:rsidRPr="000140A8">
        <w:instrText xml:space="preserve"> TOC \h \z \c "Figure" </w:instrText>
      </w:r>
      <w:r w:rsidRPr="000140A8">
        <w:fldChar w:fldCharType="separate"/>
      </w:r>
      <w:hyperlink w:anchor="_Toc24291045" w:history="1">
        <w:r w:rsidR="00CC7763" w:rsidRPr="00D5629C">
          <w:rPr>
            <w:rStyle w:val="Hyperlink"/>
            <w:noProof/>
          </w:rPr>
          <w:t>Figure 1: Process Governance Description</w:t>
        </w:r>
        <w:r w:rsidR="00CC7763">
          <w:rPr>
            <w:noProof/>
            <w:webHidden/>
          </w:rPr>
          <w:tab/>
        </w:r>
        <w:r w:rsidR="00CC7763">
          <w:rPr>
            <w:noProof/>
            <w:webHidden/>
          </w:rPr>
          <w:fldChar w:fldCharType="begin"/>
        </w:r>
        <w:r w:rsidR="00CC7763">
          <w:rPr>
            <w:noProof/>
            <w:webHidden/>
          </w:rPr>
          <w:instrText xml:space="preserve"> PAGEREF _Toc24291045 \h </w:instrText>
        </w:r>
        <w:r w:rsidR="00CC7763">
          <w:rPr>
            <w:noProof/>
            <w:webHidden/>
          </w:rPr>
        </w:r>
        <w:r w:rsidR="00CC7763">
          <w:rPr>
            <w:noProof/>
            <w:webHidden/>
          </w:rPr>
          <w:fldChar w:fldCharType="separate"/>
        </w:r>
        <w:r w:rsidR="00CC7763">
          <w:rPr>
            <w:noProof/>
            <w:webHidden/>
          </w:rPr>
          <w:t>9</w:t>
        </w:r>
        <w:r w:rsidR="00CC7763">
          <w:rPr>
            <w:noProof/>
            <w:webHidden/>
          </w:rPr>
          <w:fldChar w:fldCharType="end"/>
        </w:r>
      </w:hyperlink>
    </w:p>
    <w:p w:rsidR="00CC7763" w:rsidRDefault="00CC7763">
      <w:pPr>
        <w:pStyle w:val="TableofFigures"/>
        <w:tabs>
          <w:tab w:val="right" w:leader="dot" w:pos="9735"/>
        </w:tabs>
        <w:rPr>
          <w:rFonts w:asciiTheme="minorHAnsi" w:eastAsiaTheme="minorEastAsia" w:hAnsiTheme="minorHAnsi" w:cstheme="minorBidi"/>
          <w:noProof/>
          <w:sz w:val="22"/>
          <w:lang w:eastAsia="en-US"/>
        </w:rPr>
      </w:pPr>
      <w:hyperlink w:anchor="_Toc24291046" w:history="1">
        <w:r w:rsidRPr="00D5629C">
          <w:rPr>
            <w:rStyle w:val="Hyperlink"/>
            <w:noProof/>
          </w:rPr>
          <w:t>Figure 2: Process Sponsor description</w:t>
        </w:r>
        <w:r>
          <w:rPr>
            <w:noProof/>
            <w:webHidden/>
          </w:rPr>
          <w:tab/>
        </w:r>
        <w:r>
          <w:rPr>
            <w:noProof/>
            <w:webHidden/>
          </w:rPr>
          <w:fldChar w:fldCharType="begin"/>
        </w:r>
        <w:r>
          <w:rPr>
            <w:noProof/>
            <w:webHidden/>
          </w:rPr>
          <w:instrText xml:space="preserve"> PAGEREF _Toc24291046 \h </w:instrText>
        </w:r>
        <w:r>
          <w:rPr>
            <w:noProof/>
            <w:webHidden/>
          </w:rPr>
        </w:r>
        <w:r>
          <w:rPr>
            <w:noProof/>
            <w:webHidden/>
          </w:rPr>
          <w:fldChar w:fldCharType="separate"/>
        </w:r>
        <w:r>
          <w:rPr>
            <w:noProof/>
            <w:webHidden/>
          </w:rPr>
          <w:t>12</w:t>
        </w:r>
        <w:r>
          <w:rPr>
            <w:noProof/>
            <w:webHidden/>
          </w:rPr>
          <w:fldChar w:fldCharType="end"/>
        </w:r>
      </w:hyperlink>
    </w:p>
    <w:p w:rsidR="00CC7763" w:rsidRDefault="00CC7763">
      <w:pPr>
        <w:pStyle w:val="TableofFigures"/>
        <w:tabs>
          <w:tab w:val="right" w:leader="dot" w:pos="9735"/>
        </w:tabs>
        <w:rPr>
          <w:rFonts w:asciiTheme="minorHAnsi" w:eastAsiaTheme="minorEastAsia" w:hAnsiTheme="minorHAnsi" w:cstheme="minorBidi"/>
          <w:noProof/>
          <w:sz w:val="22"/>
          <w:lang w:eastAsia="en-US"/>
        </w:rPr>
      </w:pPr>
      <w:hyperlink w:anchor="_Toc24291047" w:history="1">
        <w:r w:rsidRPr="00D5629C">
          <w:rPr>
            <w:rStyle w:val="Hyperlink"/>
            <w:noProof/>
          </w:rPr>
          <w:t>Figure 3: Process Ownership Responsibilities</w:t>
        </w:r>
        <w:r>
          <w:rPr>
            <w:noProof/>
            <w:webHidden/>
          </w:rPr>
          <w:tab/>
        </w:r>
        <w:r>
          <w:rPr>
            <w:noProof/>
            <w:webHidden/>
          </w:rPr>
          <w:fldChar w:fldCharType="begin"/>
        </w:r>
        <w:r>
          <w:rPr>
            <w:noProof/>
            <w:webHidden/>
          </w:rPr>
          <w:instrText xml:space="preserve"> PAGEREF _Toc24291047 \h </w:instrText>
        </w:r>
        <w:r>
          <w:rPr>
            <w:noProof/>
            <w:webHidden/>
          </w:rPr>
        </w:r>
        <w:r>
          <w:rPr>
            <w:noProof/>
            <w:webHidden/>
          </w:rPr>
          <w:fldChar w:fldCharType="separate"/>
        </w:r>
        <w:r>
          <w:rPr>
            <w:noProof/>
            <w:webHidden/>
          </w:rPr>
          <w:t>14</w:t>
        </w:r>
        <w:r>
          <w:rPr>
            <w:noProof/>
            <w:webHidden/>
          </w:rPr>
          <w:fldChar w:fldCharType="end"/>
        </w:r>
      </w:hyperlink>
    </w:p>
    <w:p w:rsidR="00CC7763" w:rsidRDefault="00CC7763">
      <w:pPr>
        <w:pStyle w:val="TableofFigures"/>
        <w:tabs>
          <w:tab w:val="right" w:leader="dot" w:pos="9735"/>
        </w:tabs>
        <w:rPr>
          <w:rFonts w:asciiTheme="minorHAnsi" w:eastAsiaTheme="minorEastAsia" w:hAnsiTheme="minorHAnsi" w:cstheme="minorBidi"/>
          <w:noProof/>
          <w:sz w:val="22"/>
          <w:lang w:eastAsia="en-US"/>
        </w:rPr>
      </w:pPr>
      <w:hyperlink w:anchor="_Toc24291048" w:history="1">
        <w:r w:rsidRPr="00D5629C">
          <w:rPr>
            <w:rStyle w:val="Hyperlink"/>
            <w:noProof/>
          </w:rPr>
          <w:t>Figure 4: Process Owner Description</w:t>
        </w:r>
        <w:r>
          <w:rPr>
            <w:noProof/>
            <w:webHidden/>
          </w:rPr>
          <w:tab/>
        </w:r>
        <w:r>
          <w:rPr>
            <w:noProof/>
            <w:webHidden/>
          </w:rPr>
          <w:fldChar w:fldCharType="begin"/>
        </w:r>
        <w:r>
          <w:rPr>
            <w:noProof/>
            <w:webHidden/>
          </w:rPr>
          <w:instrText xml:space="preserve"> PAGEREF _Toc24291048 \h </w:instrText>
        </w:r>
        <w:r>
          <w:rPr>
            <w:noProof/>
            <w:webHidden/>
          </w:rPr>
        </w:r>
        <w:r>
          <w:rPr>
            <w:noProof/>
            <w:webHidden/>
          </w:rPr>
          <w:fldChar w:fldCharType="separate"/>
        </w:r>
        <w:r>
          <w:rPr>
            <w:noProof/>
            <w:webHidden/>
          </w:rPr>
          <w:t>14</w:t>
        </w:r>
        <w:r>
          <w:rPr>
            <w:noProof/>
            <w:webHidden/>
          </w:rPr>
          <w:fldChar w:fldCharType="end"/>
        </w:r>
      </w:hyperlink>
    </w:p>
    <w:p w:rsidR="00CC7763" w:rsidRDefault="00CC7763">
      <w:pPr>
        <w:pStyle w:val="TableofFigures"/>
        <w:tabs>
          <w:tab w:val="right" w:leader="dot" w:pos="9735"/>
        </w:tabs>
        <w:rPr>
          <w:rFonts w:asciiTheme="minorHAnsi" w:eastAsiaTheme="minorEastAsia" w:hAnsiTheme="minorHAnsi" w:cstheme="minorBidi"/>
          <w:noProof/>
          <w:sz w:val="22"/>
          <w:lang w:eastAsia="en-US"/>
        </w:rPr>
      </w:pPr>
      <w:hyperlink w:anchor="_Toc24291049" w:history="1">
        <w:r w:rsidRPr="00D5629C">
          <w:rPr>
            <w:rStyle w:val="Hyperlink"/>
            <w:noProof/>
          </w:rPr>
          <w:t>Figure 5: Process Manager</w:t>
        </w:r>
        <w:r>
          <w:rPr>
            <w:noProof/>
            <w:webHidden/>
          </w:rPr>
          <w:tab/>
        </w:r>
        <w:r>
          <w:rPr>
            <w:noProof/>
            <w:webHidden/>
          </w:rPr>
          <w:fldChar w:fldCharType="begin"/>
        </w:r>
        <w:r>
          <w:rPr>
            <w:noProof/>
            <w:webHidden/>
          </w:rPr>
          <w:instrText xml:space="preserve"> PAGEREF _Toc24291049 \h </w:instrText>
        </w:r>
        <w:r>
          <w:rPr>
            <w:noProof/>
            <w:webHidden/>
          </w:rPr>
        </w:r>
        <w:r>
          <w:rPr>
            <w:noProof/>
            <w:webHidden/>
          </w:rPr>
          <w:fldChar w:fldCharType="separate"/>
        </w:r>
        <w:r>
          <w:rPr>
            <w:noProof/>
            <w:webHidden/>
          </w:rPr>
          <w:t>15</w:t>
        </w:r>
        <w:r>
          <w:rPr>
            <w:noProof/>
            <w:webHidden/>
          </w:rPr>
          <w:fldChar w:fldCharType="end"/>
        </w:r>
      </w:hyperlink>
    </w:p>
    <w:p w:rsidR="00CC7763" w:rsidRDefault="00CC7763">
      <w:pPr>
        <w:pStyle w:val="TableofFigures"/>
        <w:tabs>
          <w:tab w:val="right" w:leader="dot" w:pos="9735"/>
        </w:tabs>
        <w:rPr>
          <w:rFonts w:asciiTheme="minorHAnsi" w:eastAsiaTheme="minorEastAsia" w:hAnsiTheme="minorHAnsi" w:cstheme="minorBidi"/>
          <w:noProof/>
          <w:sz w:val="22"/>
          <w:lang w:eastAsia="en-US"/>
        </w:rPr>
      </w:pPr>
      <w:hyperlink w:anchor="_Toc24291050" w:history="1">
        <w:r w:rsidRPr="00D5629C">
          <w:rPr>
            <w:rStyle w:val="Hyperlink"/>
            <w:noProof/>
          </w:rPr>
          <w:t>Figure 6: Process Manager Responsibilities</w:t>
        </w:r>
        <w:r>
          <w:rPr>
            <w:noProof/>
            <w:webHidden/>
          </w:rPr>
          <w:tab/>
        </w:r>
        <w:r>
          <w:rPr>
            <w:noProof/>
            <w:webHidden/>
          </w:rPr>
          <w:fldChar w:fldCharType="begin"/>
        </w:r>
        <w:r>
          <w:rPr>
            <w:noProof/>
            <w:webHidden/>
          </w:rPr>
          <w:instrText xml:space="preserve"> PAGEREF _Toc24291050 \h </w:instrText>
        </w:r>
        <w:r>
          <w:rPr>
            <w:noProof/>
            <w:webHidden/>
          </w:rPr>
        </w:r>
        <w:r>
          <w:rPr>
            <w:noProof/>
            <w:webHidden/>
          </w:rPr>
          <w:fldChar w:fldCharType="separate"/>
        </w:r>
        <w:r>
          <w:rPr>
            <w:noProof/>
            <w:webHidden/>
          </w:rPr>
          <w:t>16</w:t>
        </w:r>
        <w:r>
          <w:rPr>
            <w:noProof/>
            <w:webHidden/>
          </w:rPr>
          <w:fldChar w:fldCharType="end"/>
        </w:r>
      </w:hyperlink>
    </w:p>
    <w:p w:rsidR="00CC7763" w:rsidRDefault="00CC7763">
      <w:pPr>
        <w:pStyle w:val="TableofFigures"/>
        <w:tabs>
          <w:tab w:val="right" w:leader="dot" w:pos="9735"/>
        </w:tabs>
        <w:rPr>
          <w:rFonts w:asciiTheme="minorHAnsi" w:eastAsiaTheme="minorEastAsia" w:hAnsiTheme="minorHAnsi" w:cstheme="minorBidi"/>
          <w:noProof/>
          <w:sz w:val="22"/>
          <w:lang w:eastAsia="en-US"/>
        </w:rPr>
      </w:pPr>
      <w:hyperlink w:anchor="_Toc24291051" w:history="1">
        <w:r w:rsidRPr="00D5629C">
          <w:rPr>
            <w:rStyle w:val="Hyperlink"/>
            <w:noProof/>
          </w:rPr>
          <w:t>Figure 7: Process Subject Matter Expert</w:t>
        </w:r>
        <w:r>
          <w:rPr>
            <w:noProof/>
            <w:webHidden/>
          </w:rPr>
          <w:tab/>
        </w:r>
        <w:r>
          <w:rPr>
            <w:noProof/>
            <w:webHidden/>
          </w:rPr>
          <w:fldChar w:fldCharType="begin"/>
        </w:r>
        <w:r>
          <w:rPr>
            <w:noProof/>
            <w:webHidden/>
          </w:rPr>
          <w:instrText xml:space="preserve"> PAGEREF _Toc24291051 \h </w:instrText>
        </w:r>
        <w:r>
          <w:rPr>
            <w:noProof/>
            <w:webHidden/>
          </w:rPr>
        </w:r>
        <w:r>
          <w:rPr>
            <w:noProof/>
            <w:webHidden/>
          </w:rPr>
          <w:fldChar w:fldCharType="separate"/>
        </w:r>
        <w:r>
          <w:rPr>
            <w:noProof/>
            <w:webHidden/>
          </w:rPr>
          <w:t>17</w:t>
        </w:r>
        <w:r>
          <w:rPr>
            <w:noProof/>
            <w:webHidden/>
          </w:rPr>
          <w:fldChar w:fldCharType="end"/>
        </w:r>
      </w:hyperlink>
    </w:p>
    <w:p w:rsidR="00CC7763" w:rsidRDefault="00CC7763">
      <w:pPr>
        <w:pStyle w:val="TableofFigures"/>
        <w:tabs>
          <w:tab w:val="right" w:leader="dot" w:pos="9735"/>
        </w:tabs>
        <w:rPr>
          <w:rFonts w:asciiTheme="minorHAnsi" w:eastAsiaTheme="minorEastAsia" w:hAnsiTheme="minorHAnsi" w:cstheme="minorBidi"/>
          <w:noProof/>
          <w:sz w:val="22"/>
          <w:lang w:eastAsia="en-US"/>
        </w:rPr>
      </w:pPr>
      <w:hyperlink w:anchor="_Toc24291052" w:history="1">
        <w:r w:rsidRPr="00D5629C">
          <w:rPr>
            <w:rStyle w:val="Hyperlink"/>
            <w:noProof/>
          </w:rPr>
          <w:t>Figure 8: Process Responsibilities by Role</w:t>
        </w:r>
        <w:r>
          <w:rPr>
            <w:noProof/>
            <w:webHidden/>
          </w:rPr>
          <w:tab/>
        </w:r>
        <w:r>
          <w:rPr>
            <w:noProof/>
            <w:webHidden/>
          </w:rPr>
          <w:fldChar w:fldCharType="begin"/>
        </w:r>
        <w:r>
          <w:rPr>
            <w:noProof/>
            <w:webHidden/>
          </w:rPr>
          <w:instrText xml:space="preserve"> PAGEREF _Toc24291052 \h </w:instrText>
        </w:r>
        <w:r>
          <w:rPr>
            <w:noProof/>
            <w:webHidden/>
          </w:rPr>
        </w:r>
        <w:r>
          <w:rPr>
            <w:noProof/>
            <w:webHidden/>
          </w:rPr>
          <w:fldChar w:fldCharType="separate"/>
        </w:r>
        <w:r>
          <w:rPr>
            <w:noProof/>
            <w:webHidden/>
          </w:rPr>
          <w:t>18</w:t>
        </w:r>
        <w:r>
          <w:rPr>
            <w:noProof/>
            <w:webHidden/>
          </w:rPr>
          <w:fldChar w:fldCharType="end"/>
        </w:r>
      </w:hyperlink>
    </w:p>
    <w:p w:rsidR="00CC7763" w:rsidRDefault="00CC7763">
      <w:pPr>
        <w:pStyle w:val="TableofFigures"/>
        <w:tabs>
          <w:tab w:val="right" w:leader="dot" w:pos="9735"/>
        </w:tabs>
        <w:rPr>
          <w:rFonts w:asciiTheme="minorHAnsi" w:eastAsiaTheme="minorEastAsia" w:hAnsiTheme="minorHAnsi" w:cstheme="minorBidi"/>
          <w:noProof/>
          <w:sz w:val="22"/>
          <w:lang w:eastAsia="en-US"/>
        </w:rPr>
      </w:pPr>
      <w:hyperlink w:anchor="_Toc24291053" w:history="1">
        <w:r w:rsidRPr="00D5629C">
          <w:rPr>
            <w:rStyle w:val="Hyperlink"/>
            <w:noProof/>
          </w:rPr>
          <w:t>Figure 9: Process Manager Technical Review Council vs. Process Owner Architecture Council</w:t>
        </w:r>
        <w:r>
          <w:rPr>
            <w:noProof/>
            <w:webHidden/>
          </w:rPr>
          <w:tab/>
        </w:r>
        <w:r>
          <w:rPr>
            <w:noProof/>
            <w:webHidden/>
          </w:rPr>
          <w:fldChar w:fldCharType="begin"/>
        </w:r>
        <w:r>
          <w:rPr>
            <w:noProof/>
            <w:webHidden/>
          </w:rPr>
          <w:instrText xml:space="preserve"> PAGEREF _Toc24291053 \h </w:instrText>
        </w:r>
        <w:r>
          <w:rPr>
            <w:noProof/>
            <w:webHidden/>
          </w:rPr>
        </w:r>
        <w:r>
          <w:rPr>
            <w:noProof/>
            <w:webHidden/>
          </w:rPr>
          <w:fldChar w:fldCharType="separate"/>
        </w:r>
        <w:r>
          <w:rPr>
            <w:noProof/>
            <w:webHidden/>
          </w:rPr>
          <w:t>21</w:t>
        </w:r>
        <w:r>
          <w:rPr>
            <w:noProof/>
            <w:webHidden/>
          </w:rPr>
          <w:fldChar w:fldCharType="end"/>
        </w:r>
      </w:hyperlink>
    </w:p>
    <w:p w:rsidR="00CC7763" w:rsidRDefault="00CC7763">
      <w:pPr>
        <w:pStyle w:val="TableofFigures"/>
        <w:tabs>
          <w:tab w:val="right" w:leader="dot" w:pos="9735"/>
        </w:tabs>
        <w:rPr>
          <w:rFonts w:asciiTheme="minorHAnsi" w:eastAsiaTheme="minorEastAsia" w:hAnsiTheme="minorHAnsi" w:cstheme="minorBidi"/>
          <w:noProof/>
          <w:sz w:val="22"/>
          <w:lang w:eastAsia="en-US"/>
        </w:rPr>
      </w:pPr>
      <w:hyperlink w:anchor="_Toc24291054" w:history="1">
        <w:r w:rsidRPr="00D5629C">
          <w:rPr>
            <w:rStyle w:val="Hyperlink"/>
            <w:noProof/>
          </w:rPr>
          <w:t>Figure 10: Process Owner Council Objectives</w:t>
        </w:r>
        <w:r>
          <w:rPr>
            <w:noProof/>
            <w:webHidden/>
          </w:rPr>
          <w:tab/>
        </w:r>
        <w:r>
          <w:rPr>
            <w:noProof/>
            <w:webHidden/>
          </w:rPr>
          <w:fldChar w:fldCharType="begin"/>
        </w:r>
        <w:r>
          <w:rPr>
            <w:noProof/>
            <w:webHidden/>
          </w:rPr>
          <w:instrText xml:space="preserve"> PAGEREF _Toc24291054 \h </w:instrText>
        </w:r>
        <w:r>
          <w:rPr>
            <w:noProof/>
            <w:webHidden/>
          </w:rPr>
        </w:r>
        <w:r>
          <w:rPr>
            <w:noProof/>
            <w:webHidden/>
          </w:rPr>
          <w:fldChar w:fldCharType="separate"/>
        </w:r>
        <w:r>
          <w:rPr>
            <w:noProof/>
            <w:webHidden/>
          </w:rPr>
          <w:t>23</w:t>
        </w:r>
        <w:r>
          <w:rPr>
            <w:noProof/>
            <w:webHidden/>
          </w:rPr>
          <w:fldChar w:fldCharType="end"/>
        </w:r>
      </w:hyperlink>
    </w:p>
    <w:p w:rsidR="00CC7763" w:rsidRDefault="00CC7763">
      <w:pPr>
        <w:pStyle w:val="TableofFigures"/>
        <w:tabs>
          <w:tab w:val="right" w:leader="dot" w:pos="9735"/>
        </w:tabs>
        <w:rPr>
          <w:rFonts w:asciiTheme="minorHAnsi" w:eastAsiaTheme="minorEastAsia" w:hAnsiTheme="minorHAnsi" w:cstheme="minorBidi"/>
          <w:noProof/>
          <w:sz w:val="22"/>
          <w:lang w:eastAsia="en-US"/>
        </w:rPr>
      </w:pPr>
      <w:hyperlink w:anchor="_Toc24291055" w:history="1">
        <w:r w:rsidRPr="00D5629C">
          <w:rPr>
            <w:rStyle w:val="Hyperlink"/>
            <w:noProof/>
          </w:rPr>
          <w:t>Figure 11: Process Owner Council Value Proposition</w:t>
        </w:r>
        <w:r>
          <w:rPr>
            <w:noProof/>
            <w:webHidden/>
          </w:rPr>
          <w:tab/>
        </w:r>
        <w:r>
          <w:rPr>
            <w:noProof/>
            <w:webHidden/>
          </w:rPr>
          <w:fldChar w:fldCharType="begin"/>
        </w:r>
        <w:r>
          <w:rPr>
            <w:noProof/>
            <w:webHidden/>
          </w:rPr>
          <w:instrText xml:space="preserve"> PAGEREF _Toc24291055 \h </w:instrText>
        </w:r>
        <w:r>
          <w:rPr>
            <w:noProof/>
            <w:webHidden/>
          </w:rPr>
        </w:r>
        <w:r>
          <w:rPr>
            <w:noProof/>
            <w:webHidden/>
          </w:rPr>
          <w:fldChar w:fldCharType="separate"/>
        </w:r>
        <w:r>
          <w:rPr>
            <w:noProof/>
            <w:webHidden/>
          </w:rPr>
          <w:t>23</w:t>
        </w:r>
        <w:r>
          <w:rPr>
            <w:noProof/>
            <w:webHidden/>
          </w:rPr>
          <w:fldChar w:fldCharType="end"/>
        </w:r>
      </w:hyperlink>
    </w:p>
    <w:p w:rsidR="00CC7763" w:rsidRDefault="00CC7763">
      <w:pPr>
        <w:pStyle w:val="TableofFigures"/>
        <w:tabs>
          <w:tab w:val="right" w:leader="dot" w:pos="9735"/>
        </w:tabs>
        <w:rPr>
          <w:rFonts w:asciiTheme="minorHAnsi" w:eastAsiaTheme="minorEastAsia" w:hAnsiTheme="minorHAnsi" w:cstheme="minorBidi"/>
          <w:noProof/>
          <w:sz w:val="22"/>
          <w:lang w:eastAsia="en-US"/>
        </w:rPr>
      </w:pPr>
      <w:hyperlink w:anchor="_Toc24291056" w:history="1">
        <w:r w:rsidRPr="00D5629C">
          <w:rPr>
            <w:rStyle w:val="Hyperlink"/>
            <w:noProof/>
          </w:rPr>
          <w:t>Figure 12: Process Manager Technical Review Council Objectives</w:t>
        </w:r>
        <w:r>
          <w:rPr>
            <w:noProof/>
            <w:webHidden/>
          </w:rPr>
          <w:tab/>
        </w:r>
        <w:r>
          <w:rPr>
            <w:noProof/>
            <w:webHidden/>
          </w:rPr>
          <w:fldChar w:fldCharType="begin"/>
        </w:r>
        <w:r>
          <w:rPr>
            <w:noProof/>
            <w:webHidden/>
          </w:rPr>
          <w:instrText xml:space="preserve"> PAGEREF _Toc24291056 \h </w:instrText>
        </w:r>
        <w:r>
          <w:rPr>
            <w:noProof/>
            <w:webHidden/>
          </w:rPr>
        </w:r>
        <w:r>
          <w:rPr>
            <w:noProof/>
            <w:webHidden/>
          </w:rPr>
          <w:fldChar w:fldCharType="separate"/>
        </w:r>
        <w:r>
          <w:rPr>
            <w:noProof/>
            <w:webHidden/>
          </w:rPr>
          <w:t>24</w:t>
        </w:r>
        <w:r>
          <w:rPr>
            <w:noProof/>
            <w:webHidden/>
          </w:rPr>
          <w:fldChar w:fldCharType="end"/>
        </w:r>
      </w:hyperlink>
    </w:p>
    <w:p w:rsidR="00CC7763" w:rsidRDefault="00CC7763">
      <w:pPr>
        <w:pStyle w:val="TableofFigures"/>
        <w:tabs>
          <w:tab w:val="right" w:leader="dot" w:pos="9735"/>
        </w:tabs>
        <w:rPr>
          <w:rFonts w:asciiTheme="minorHAnsi" w:eastAsiaTheme="minorEastAsia" w:hAnsiTheme="minorHAnsi" w:cstheme="minorBidi"/>
          <w:noProof/>
          <w:sz w:val="22"/>
          <w:lang w:eastAsia="en-US"/>
        </w:rPr>
      </w:pPr>
      <w:hyperlink w:anchor="_Toc24291057" w:history="1">
        <w:r w:rsidRPr="00D5629C">
          <w:rPr>
            <w:rStyle w:val="Hyperlink"/>
            <w:noProof/>
          </w:rPr>
          <w:t>Figure 13: Generic Process Model</w:t>
        </w:r>
        <w:r>
          <w:rPr>
            <w:noProof/>
            <w:webHidden/>
          </w:rPr>
          <w:tab/>
        </w:r>
        <w:r>
          <w:rPr>
            <w:noProof/>
            <w:webHidden/>
          </w:rPr>
          <w:fldChar w:fldCharType="begin"/>
        </w:r>
        <w:r>
          <w:rPr>
            <w:noProof/>
            <w:webHidden/>
          </w:rPr>
          <w:instrText xml:space="preserve"> PAGEREF _Toc24291057 \h </w:instrText>
        </w:r>
        <w:r>
          <w:rPr>
            <w:noProof/>
            <w:webHidden/>
          </w:rPr>
        </w:r>
        <w:r>
          <w:rPr>
            <w:noProof/>
            <w:webHidden/>
          </w:rPr>
          <w:fldChar w:fldCharType="separate"/>
        </w:r>
        <w:r>
          <w:rPr>
            <w:noProof/>
            <w:webHidden/>
          </w:rPr>
          <w:t>28</w:t>
        </w:r>
        <w:r>
          <w:rPr>
            <w:noProof/>
            <w:webHidden/>
          </w:rPr>
          <w:fldChar w:fldCharType="end"/>
        </w:r>
      </w:hyperlink>
    </w:p>
    <w:p w:rsidR="00CC7763" w:rsidRDefault="00CC7763">
      <w:pPr>
        <w:pStyle w:val="TableofFigures"/>
        <w:tabs>
          <w:tab w:val="right" w:leader="dot" w:pos="9735"/>
        </w:tabs>
        <w:rPr>
          <w:rFonts w:asciiTheme="minorHAnsi" w:eastAsiaTheme="minorEastAsia" w:hAnsiTheme="minorHAnsi" w:cstheme="minorBidi"/>
          <w:noProof/>
          <w:sz w:val="22"/>
          <w:lang w:eastAsia="en-US"/>
        </w:rPr>
      </w:pPr>
      <w:hyperlink w:anchor="_Toc24291058" w:history="1">
        <w:r w:rsidRPr="00D5629C">
          <w:rPr>
            <w:rStyle w:val="Hyperlink"/>
            <w:noProof/>
          </w:rPr>
          <w:t>Figure 14: Process across Organizations</w:t>
        </w:r>
        <w:r>
          <w:rPr>
            <w:noProof/>
            <w:webHidden/>
          </w:rPr>
          <w:tab/>
        </w:r>
        <w:r>
          <w:rPr>
            <w:noProof/>
            <w:webHidden/>
          </w:rPr>
          <w:fldChar w:fldCharType="begin"/>
        </w:r>
        <w:r>
          <w:rPr>
            <w:noProof/>
            <w:webHidden/>
          </w:rPr>
          <w:instrText xml:space="preserve"> PAGEREF _Toc24291058 \h </w:instrText>
        </w:r>
        <w:r>
          <w:rPr>
            <w:noProof/>
            <w:webHidden/>
          </w:rPr>
        </w:r>
        <w:r>
          <w:rPr>
            <w:noProof/>
            <w:webHidden/>
          </w:rPr>
          <w:fldChar w:fldCharType="separate"/>
        </w:r>
        <w:r>
          <w:rPr>
            <w:noProof/>
            <w:webHidden/>
          </w:rPr>
          <w:t>33</w:t>
        </w:r>
        <w:r>
          <w:rPr>
            <w:noProof/>
            <w:webHidden/>
          </w:rPr>
          <w:fldChar w:fldCharType="end"/>
        </w:r>
      </w:hyperlink>
    </w:p>
    <w:p w:rsidR="00CC7763" w:rsidRDefault="00CC7763">
      <w:pPr>
        <w:pStyle w:val="TableofFigures"/>
        <w:tabs>
          <w:tab w:val="right" w:leader="dot" w:pos="9735"/>
        </w:tabs>
        <w:rPr>
          <w:rFonts w:asciiTheme="minorHAnsi" w:eastAsiaTheme="minorEastAsia" w:hAnsiTheme="minorHAnsi" w:cstheme="minorBidi"/>
          <w:noProof/>
          <w:sz w:val="22"/>
          <w:lang w:eastAsia="en-US"/>
        </w:rPr>
      </w:pPr>
      <w:hyperlink w:anchor="_Toc24291059" w:history="1">
        <w:r w:rsidRPr="00D5629C">
          <w:rPr>
            <w:rStyle w:val="Hyperlink"/>
            <w:noProof/>
          </w:rPr>
          <w:t>Figure 15: ITIL® V3 Lifecycle</w:t>
        </w:r>
        <w:r>
          <w:rPr>
            <w:noProof/>
            <w:webHidden/>
          </w:rPr>
          <w:tab/>
        </w:r>
        <w:r>
          <w:rPr>
            <w:noProof/>
            <w:webHidden/>
          </w:rPr>
          <w:fldChar w:fldCharType="begin"/>
        </w:r>
        <w:r>
          <w:rPr>
            <w:noProof/>
            <w:webHidden/>
          </w:rPr>
          <w:instrText xml:space="preserve"> PAGEREF _Toc24291059 \h </w:instrText>
        </w:r>
        <w:r>
          <w:rPr>
            <w:noProof/>
            <w:webHidden/>
          </w:rPr>
        </w:r>
        <w:r>
          <w:rPr>
            <w:noProof/>
            <w:webHidden/>
          </w:rPr>
          <w:fldChar w:fldCharType="separate"/>
        </w:r>
        <w:r>
          <w:rPr>
            <w:noProof/>
            <w:webHidden/>
          </w:rPr>
          <w:t>34</w:t>
        </w:r>
        <w:r>
          <w:rPr>
            <w:noProof/>
            <w:webHidden/>
          </w:rPr>
          <w:fldChar w:fldCharType="end"/>
        </w:r>
      </w:hyperlink>
    </w:p>
    <w:p w:rsidR="00CC7763" w:rsidRDefault="00CC7763">
      <w:pPr>
        <w:pStyle w:val="TableofFigures"/>
        <w:tabs>
          <w:tab w:val="right" w:leader="dot" w:pos="9735"/>
        </w:tabs>
        <w:rPr>
          <w:rFonts w:asciiTheme="minorHAnsi" w:eastAsiaTheme="minorEastAsia" w:hAnsiTheme="minorHAnsi" w:cstheme="minorBidi"/>
          <w:noProof/>
          <w:sz w:val="22"/>
          <w:lang w:eastAsia="en-US"/>
        </w:rPr>
      </w:pPr>
      <w:hyperlink w:anchor="_Toc24291060" w:history="1">
        <w:r w:rsidRPr="00D5629C">
          <w:rPr>
            <w:rStyle w:val="Hyperlink"/>
            <w:noProof/>
          </w:rPr>
          <w:t>Figure 16: Guiding Principles, Rationale, Implication</w:t>
        </w:r>
        <w:r>
          <w:rPr>
            <w:noProof/>
            <w:webHidden/>
          </w:rPr>
          <w:tab/>
        </w:r>
        <w:r>
          <w:rPr>
            <w:noProof/>
            <w:webHidden/>
          </w:rPr>
          <w:fldChar w:fldCharType="begin"/>
        </w:r>
        <w:r>
          <w:rPr>
            <w:noProof/>
            <w:webHidden/>
          </w:rPr>
          <w:instrText xml:space="preserve"> PAGEREF _Toc24291060 \h </w:instrText>
        </w:r>
        <w:r>
          <w:rPr>
            <w:noProof/>
            <w:webHidden/>
          </w:rPr>
        </w:r>
        <w:r>
          <w:rPr>
            <w:noProof/>
            <w:webHidden/>
          </w:rPr>
          <w:fldChar w:fldCharType="separate"/>
        </w:r>
        <w:r>
          <w:rPr>
            <w:noProof/>
            <w:webHidden/>
          </w:rPr>
          <w:t>35</w:t>
        </w:r>
        <w:r>
          <w:rPr>
            <w:noProof/>
            <w:webHidden/>
          </w:rPr>
          <w:fldChar w:fldCharType="end"/>
        </w:r>
      </w:hyperlink>
    </w:p>
    <w:p w:rsidR="00CC7763" w:rsidRDefault="00CC7763">
      <w:pPr>
        <w:pStyle w:val="TableofFigures"/>
        <w:tabs>
          <w:tab w:val="right" w:leader="dot" w:pos="9735"/>
        </w:tabs>
        <w:rPr>
          <w:rFonts w:asciiTheme="minorHAnsi" w:eastAsiaTheme="minorEastAsia" w:hAnsiTheme="minorHAnsi" w:cstheme="minorBidi"/>
          <w:noProof/>
          <w:sz w:val="22"/>
          <w:lang w:eastAsia="en-US"/>
        </w:rPr>
      </w:pPr>
      <w:hyperlink w:anchor="_Toc24291061" w:history="1">
        <w:r w:rsidRPr="00D5629C">
          <w:rPr>
            <w:rStyle w:val="Hyperlink"/>
            <w:noProof/>
          </w:rPr>
          <w:t>Figure 17: Process Improvement Model</w:t>
        </w:r>
        <w:r>
          <w:rPr>
            <w:noProof/>
            <w:webHidden/>
          </w:rPr>
          <w:tab/>
        </w:r>
        <w:r>
          <w:rPr>
            <w:noProof/>
            <w:webHidden/>
          </w:rPr>
          <w:fldChar w:fldCharType="begin"/>
        </w:r>
        <w:r>
          <w:rPr>
            <w:noProof/>
            <w:webHidden/>
          </w:rPr>
          <w:instrText xml:space="preserve"> PAGEREF _Toc24291061 \h </w:instrText>
        </w:r>
        <w:r>
          <w:rPr>
            <w:noProof/>
            <w:webHidden/>
          </w:rPr>
        </w:r>
        <w:r>
          <w:rPr>
            <w:noProof/>
            <w:webHidden/>
          </w:rPr>
          <w:fldChar w:fldCharType="separate"/>
        </w:r>
        <w:r>
          <w:rPr>
            <w:noProof/>
            <w:webHidden/>
          </w:rPr>
          <w:t>37</w:t>
        </w:r>
        <w:r>
          <w:rPr>
            <w:noProof/>
            <w:webHidden/>
          </w:rPr>
          <w:fldChar w:fldCharType="end"/>
        </w:r>
      </w:hyperlink>
    </w:p>
    <w:p w:rsidR="00CC7763" w:rsidRDefault="00CC7763">
      <w:pPr>
        <w:pStyle w:val="TableofFigures"/>
        <w:tabs>
          <w:tab w:val="right" w:leader="dot" w:pos="9735"/>
        </w:tabs>
        <w:rPr>
          <w:rFonts w:asciiTheme="minorHAnsi" w:eastAsiaTheme="minorEastAsia" w:hAnsiTheme="minorHAnsi" w:cstheme="minorBidi"/>
          <w:noProof/>
          <w:sz w:val="22"/>
          <w:lang w:eastAsia="en-US"/>
        </w:rPr>
      </w:pPr>
      <w:hyperlink w:anchor="_Toc24291062" w:history="1">
        <w:r w:rsidRPr="00D5629C">
          <w:rPr>
            <w:rStyle w:val="Hyperlink"/>
            <w:noProof/>
          </w:rPr>
          <w:t>Figure 18: Many Small Improvements – Stable Process</w:t>
        </w:r>
        <w:r>
          <w:rPr>
            <w:noProof/>
            <w:webHidden/>
          </w:rPr>
          <w:tab/>
        </w:r>
        <w:r>
          <w:rPr>
            <w:noProof/>
            <w:webHidden/>
          </w:rPr>
          <w:fldChar w:fldCharType="begin"/>
        </w:r>
        <w:r>
          <w:rPr>
            <w:noProof/>
            <w:webHidden/>
          </w:rPr>
          <w:instrText xml:space="preserve"> PAGEREF _Toc24291062 \h </w:instrText>
        </w:r>
        <w:r>
          <w:rPr>
            <w:noProof/>
            <w:webHidden/>
          </w:rPr>
        </w:r>
        <w:r>
          <w:rPr>
            <w:noProof/>
            <w:webHidden/>
          </w:rPr>
          <w:fldChar w:fldCharType="separate"/>
        </w:r>
        <w:r>
          <w:rPr>
            <w:noProof/>
            <w:webHidden/>
          </w:rPr>
          <w:t>39</w:t>
        </w:r>
        <w:r>
          <w:rPr>
            <w:noProof/>
            <w:webHidden/>
          </w:rPr>
          <w:fldChar w:fldCharType="end"/>
        </w:r>
      </w:hyperlink>
    </w:p>
    <w:p w:rsidR="00CC7763" w:rsidRDefault="00CC7763">
      <w:pPr>
        <w:pStyle w:val="TableofFigures"/>
        <w:tabs>
          <w:tab w:val="right" w:leader="dot" w:pos="9735"/>
        </w:tabs>
        <w:rPr>
          <w:rFonts w:asciiTheme="minorHAnsi" w:eastAsiaTheme="minorEastAsia" w:hAnsiTheme="minorHAnsi" w:cstheme="minorBidi"/>
          <w:noProof/>
          <w:sz w:val="22"/>
          <w:lang w:eastAsia="en-US"/>
        </w:rPr>
      </w:pPr>
      <w:hyperlink w:anchor="_Toc24291063" w:history="1">
        <w:r w:rsidRPr="00D5629C">
          <w:rPr>
            <w:rStyle w:val="Hyperlink"/>
            <w:noProof/>
          </w:rPr>
          <w:t>Figure 19: Deming Wheel – Continuous Step-by-Step Improvement</w:t>
        </w:r>
        <w:r>
          <w:rPr>
            <w:noProof/>
            <w:webHidden/>
          </w:rPr>
          <w:tab/>
        </w:r>
        <w:r>
          <w:rPr>
            <w:noProof/>
            <w:webHidden/>
          </w:rPr>
          <w:fldChar w:fldCharType="begin"/>
        </w:r>
        <w:r>
          <w:rPr>
            <w:noProof/>
            <w:webHidden/>
          </w:rPr>
          <w:instrText xml:space="preserve"> PAGEREF _Toc24291063 \h </w:instrText>
        </w:r>
        <w:r>
          <w:rPr>
            <w:noProof/>
            <w:webHidden/>
          </w:rPr>
        </w:r>
        <w:r>
          <w:rPr>
            <w:noProof/>
            <w:webHidden/>
          </w:rPr>
          <w:fldChar w:fldCharType="separate"/>
        </w:r>
        <w:r>
          <w:rPr>
            <w:noProof/>
            <w:webHidden/>
          </w:rPr>
          <w:t>39</w:t>
        </w:r>
        <w:r>
          <w:rPr>
            <w:noProof/>
            <w:webHidden/>
          </w:rPr>
          <w:fldChar w:fldCharType="end"/>
        </w:r>
      </w:hyperlink>
    </w:p>
    <w:p w:rsidR="00CC7763" w:rsidRDefault="00CC7763">
      <w:pPr>
        <w:pStyle w:val="TableofFigures"/>
        <w:tabs>
          <w:tab w:val="right" w:leader="dot" w:pos="9735"/>
        </w:tabs>
        <w:rPr>
          <w:rFonts w:asciiTheme="minorHAnsi" w:eastAsiaTheme="minorEastAsia" w:hAnsiTheme="minorHAnsi" w:cstheme="minorBidi"/>
          <w:noProof/>
          <w:sz w:val="22"/>
          <w:lang w:eastAsia="en-US"/>
        </w:rPr>
      </w:pPr>
      <w:hyperlink w:anchor="_Toc24291064" w:history="1">
        <w:r w:rsidRPr="00D5629C">
          <w:rPr>
            <w:rStyle w:val="Hyperlink"/>
            <w:noProof/>
          </w:rPr>
          <w:t>Figure 20: Critical Success Factors and Key Performance Indicators</w:t>
        </w:r>
        <w:r>
          <w:rPr>
            <w:noProof/>
            <w:webHidden/>
          </w:rPr>
          <w:tab/>
        </w:r>
        <w:r>
          <w:rPr>
            <w:noProof/>
            <w:webHidden/>
          </w:rPr>
          <w:fldChar w:fldCharType="begin"/>
        </w:r>
        <w:r>
          <w:rPr>
            <w:noProof/>
            <w:webHidden/>
          </w:rPr>
          <w:instrText xml:space="preserve"> PAGEREF _Toc24291064 \h </w:instrText>
        </w:r>
        <w:r>
          <w:rPr>
            <w:noProof/>
            <w:webHidden/>
          </w:rPr>
        </w:r>
        <w:r>
          <w:rPr>
            <w:noProof/>
            <w:webHidden/>
          </w:rPr>
          <w:fldChar w:fldCharType="separate"/>
        </w:r>
        <w:r>
          <w:rPr>
            <w:noProof/>
            <w:webHidden/>
          </w:rPr>
          <w:t>41</w:t>
        </w:r>
        <w:r>
          <w:rPr>
            <w:noProof/>
            <w:webHidden/>
          </w:rPr>
          <w:fldChar w:fldCharType="end"/>
        </w:r>
      </w:hyperlink>
    </w:p>
    <w:p w:rsidR="008D2F39" w:rsidRPr="000140A8" w:rsidRDefault="006A7DC6" w:rsidP="00AB5491">
      <w:pPr>
        <w:pStyle w:val="TOC1"/>
        <w:rPr>
          <w:noProof w:val="0"/>
        </w:rPr>
      </w:pPr>
      <w:r w:rsidRPr="000140A8">
        <w:rPr>
          <w:rFonts w:eastAsia="Times New Roman" w:cs="Arial"/>
          <w:noProof w:val="0"/>
          <w:snapToGrid/>
          <w:szCs w:val="22"/>
          <w:lang w:eastAsia="fr-FR"/>
        </w:rPr>
        <w:fldChar w:fldCharType="end"/>
      </w:r>
    </w:p>
    <w:p w:rsidR="008D2F39" w:rsidRPr="000140A8" w:rsidRDefault="008D2F39" w:rsidP="007C3337">
      <w:pPr>
        <w:pStyle w:val="NormalCambria"/>
      </w:pPr>
    </w:p>
    <w:p w:rsidR="008D2F39" w:rsidRPr="000140A8" w:rsidRDefault="00AB5491" w:rsidP="008D2F39">
      <w:pPr>
        <w:pStyle w:val="TOCHeading"/>
        <w:rPr>
          <w:noProof w:val="0"/>
        </w:rPr>
      </w:pPr>
      <w:r w:rsidRPr="000140A8">
        <w:rPr>
          <w:noProof w:val="0"/>
        </w:rPr>
        <w:br w:type="page"/>
      </w:r>
      <w:r w:rsidR="008D2F39" w:rsidRPr="000140A8">
        <w:rPr>
          <w:noProof w:val="0"/>
        </w:rPr>
        <w:lastRenderedPageBreak/>
        <w:t>List of Tables</w:t>
      </w:r>
    </w:p>
    <w:p w:rsidR="00CC7763" w:rsidRDefault="006A7DC6">
      <w:pPr>
        <w:pStyle w:val="TableofFigures"/>
        <w:tabs>
          <w:tab w:val="right" w:leader="dot" w:pos="9735"/>
        </w:tabs>
        <w:rPr>
          <w:rFonts w:asciiTheme="minorHAnsi" w:eastAsiaTheme="minorEastAsia" w:hAnsiTheme="minorHAnsi" w:cstheme="minorBidi"/>
          <w:noProof/>
          <w:sz w:val="22"/>
          <w:lang w:eastAsia="en-US"/>
        </w:rPr>
      </w:pPr>
      <w:r w:rsidRPr="000140A8">
        <w:rPr>
          <w:rFonts w:ascii="Arial" w:hAnsi="Arial"/>
          <w:bCs/>
          <w:sz w:val="22"/>
        </w:rPr>
        <w:fldChar w:fldCharType="begin"/>
      </w:r>
      <w:r w:rsidRPr="000140A8">
        <w:rPr>
          <w:rFonts w:ascii="Arial" w:hAnsi="Arial"/>
          <w:bCs/>
          <w:sz w:val="22"/>
        </w:rPr>
        <w:instrText xml:space="preserve"> TOC \h \z \c "Table" </w:instrText>
      </w:r>
      <w:r w:rsidRPr="000140A8">
        <w:rPr>
          <w:rFonts w:ascii="Arial" w:hAnsi="Arial"/>
          <w:bCs/>
          <w:sz w:val="22"/>
        </w:rPr>
        <w:fldChar w:fldCharType="separate"/>
      </w:r>
      <w:hyperlink w:anchor="_Toc24291065" w:history="1">
        <w:r w:rsidR="00CC7763" w:rsidRPr="00F845FD">
          <w:rPr>
            <w:rStyle w:val="Hyperlink"/>
            <w:noProof/>
          </w:rPr>
          <w:t>Table 1: RACI Assignments</w:t>
        </w:r>
        <w:r w:rsidR="00CC7763">
          <w:rPr>
            <w:noProof/>
            <w:webHidden/>
          </w:rPr>
          <w:tab/>
        </w:r>
        <w:r w:rsidR="00CC7763">
          <w:rPr>
            <w:noProof/>
            <w:webHidden/>
          </w:rPr>
          <w:fldChar w:fldCharType="begin"/>
        </w:r>
        <w:r w:rsidR="00CC7763">
          <w:rPr>
            <w:noProof/>
            <w:webHidden/>
          </w:rPr>
          <w:instrText xml:space="preserve"> PAGEREF _Toc24291065 \h </w:instrText>
        </w:r>
        <w:r w:rsidR="00CC7763">
          <w:rPr>
            <w:noProof/>
            <w:webHidden/>
          </w:rPr>
        </w:r>
        <w:r w:rsidR="00CC7763">
          <w:rPr>
            <w:noProof/>
            <w:webHidden/>
          </w:rPr>
          <w:fldChar w:fldCharType="separate"/>
        </w:r>
        <w:r w:rsidR="00CC7763">
          <w:rPr>
            <w:noProof/>
            <w:webHidden/>
          </w:rPr>
          <w:t>26</w:t>
        </w:r>
        <w:r w:rsidR="00CC7763">
          <w:rPr>
            <w:noProof/>
            <w:webHidden/>
          </w:rPr>
          <w:fldChar w:fldCharType="end"/>
        </w:r>
      </w:hyperlink>
    </w:p>
    <w:p w:rsidR="00CC7763" w:rsidRDefault="00CC7763">
      <w:pPr>
        <w:pStyle w:val="TableofFigures"/>
        <w:tabs>
          <w:tab w:val="right" w:leader="dot" w:pos="9735"/>
        </w:tabs>
        <w:rPr>
          <w:rFonts w:asciiTheme="minorHAnsi" w:eastAsiaTheme="minorEastAsia" w:hAnsiTheme="minorHAnsi" w:cstheme="minorBidi"/>
          <w:noProof/>
          <w:sz w:val="22"/>
          <w:lang w:eastAsia="en-US"/>
        </w:rPr>
      </w:pPr>
      <w:hyperlink w:anchor="_Toc24291066" w:history="1">
        <w:r w:rsidRPr="00F845FD">
          <w:rPr>
            <w:rStyle w:val="Hyperlink"/>
            <w:noProof/>
          </w:rPr>
          <w:t>Table 2: Example of required Input Table</w:t>
        </w:r>
        <w:r>
          <w:rPr>
            <w:noProof/>
            <w:webHidden/>
          </w:rPr>
          <w:tab/>
        </w:r>
        <w:r>
          <w:rPr>
            <w:noProof/>
            <w:webHidden/>
          </w:rPr>
          <w:fldChar w:fldCharType="begin"/>
        </w:r>
        <w:r>
          <w:rPr>
            <w:noProof/>
            <w:webHidden/>
          </w:rPr>
          <w:instrText xml:space="preserve"> PAGEREF _Toc24291066 \h </w:instrText>
        </w:r>
        <w:r>
          <w:rPr>
            <w:noProof/>
            <w:webHidden/>
          </w:rPr>
        </w:r>
        <w:r>
          <w:rPr>
            <w:noProof/>
            <w:webHidden/>
          </w:rPr>
          <w:fldChar w:fldCharType="separate"/>
        </w:r>
        <w:r>
          <w:rPr>
            <w:noProof/>
            <w:webHidden/>
          </w:rPr>
          <w:t>30</w:t>
        </w:r>
        <w:r>
          <w:rPr>
            <w:noProof/>
            <w:webHidden/>
          </w:rPr>
          <w:fldChar w:fldCharType="end"/>
        </w:r>
      </w:hyperlink>
    </w:p>
    <w:p w:rsidR="00CC7763" w:rsidRDefault="00CC7763">
      <w:pPr>
        <w:pStyle w:val="TableofFigures"/>
        <w:tabs>
          <w:tab w:val="right" w:leader="dot" w:pos="9735"/>
        </w:tabs>
        <w:rPr>
          <w:rFonts w:asciiTheme="minorHAnsi" w:eastAsiaTheme="minorEastAsia" w:hAnsiTheme="minorHAnsi" w:cstheme="minorBidi"/>
          <w:noProof/>
          <w:sz w:val="22"/>
          <w:lang w:eastAsia="en-US"/>
        </w:rPr>
      </w:pPr>
      <w:hyperlink w:anchor="_Toc24291067" w:history="1">
        <w:r w:rsidRPr="00F845FD">
          <w:rPr>
            <w:rStyle w:val="Hyperlink"/>
            <w:noProof/>
          </w:rPr>
          <w:t>Table 3: Example of required Output Table</w:t>
        </w:r>
        <w:r>
          <w:rPr>
            <w:noProof/>
            <w:webHidden/>
          </w:rPr>
          <w:tab/>
        </w:r>
        <w:r>
          <w:rPr>
            <w:noProof/>
            <w:webHidden/>
          </w:rPr>
          <w:fldChar w:fldCharType="begin"/>
        </w:r>
        <w:r>
          <w:rPr>
            <w:noProof/>
            <w:webHidden/>
          </w:rPr>
          <w:instrText xml:space="preserve"> PAGEREF _Toc24291067 \h </w:instrText>
        </w:r>
        <w:r>
          <w:rPr>
            <w:noProof/>
            <w:webHidden/>
          </w:rPr>
        </w:r>
        <w:r>
          <w:rPr>
            <w:noProof/>
            <w:webHidden/>
          </w:rPr>
          <w:fldChar w:fldCharType="separate"/>
        </w:r>
        <w:r>
          <w:rPr>
            <w:noProof/>
            <w:webHidden/>
          </w:rPr>
          <w:t>30</w:t>
        </w:r>
        <w:r>
          <w:rPr>
            <w:noProof/>
            <w:webHidden/>
          </w:rPr>
          <w:fldChar w:fldCharType="end"/>
        </w:r>
      </w:hyperlink>
    </w:p>
    <w:p w:rsidR="00CC7763" w:rsidRDefault="00CC7763">
      <w:pPr>
        <w:pStyle w:val="TableofFigures"/>
        <w:tabs>
          <w:tab w:val="right" w:leader="dot" w:pos="9735"/>
        </w:tabs>
        <w:rPr>
          <w:rFonts w:asciiTheme="minorHAnsi" w:eastAsiaTheme="minorEastAsia" w:hAnsiTheme="minorHAnsi" w:cstheme="minorBidi"/>
          <w:noProof/>
          <w:sz w:val="22"/>
          <w:lang w:eastAsia="en-US"/>
        </w:rPr>
      </w:pPr>
      <w:hyperlink w:anchor="_Toc24291068" w:history="1">
        <w:r w:rsidRPr="00F845FD">
          <w:rPr>
            <w:rStyle w:val="Hyperlink"/>
            <w:noProof/>
          </w:rPr>
          <w:t>Table 4: Flowchart Symbols</w:t>
        </w:r>
        <w:r>
          <w:rPr>
            <w:noProof/>
            <w:webHidden/>
          </w:rPr>
          <w:tab/>
        </w:r>
        <w:r>
          <w:rPr>
            <w:noProof/>
            <w:webHidden/>
          </w:rPr>
          <w:fldChar w:fldCharType="begin"/>
        </w:r>
        <w:r>
          <w:rPr>
            <w:noProof/>
            <w:webHidden/>
          </w:rPr>
          <w:instrText xml:space="preserve"> PAGEREF _Toc24291068 \h </w:instrText>
        </w:r>
        <w:r>
          <w:rPr>
            <w:noProof/>
            <w:webHidden/>
          </w:rPr>
        </w:r>
        <w:r>
          <w:rPr>
            <w:noProof/>
            <w:webHidden/>
          </w:rPr>
          <w:fldChar w:fldCharType="separate"/>
        </w:r>
        <w:r>
          <w:rPr>
            <w:noProof/>
            <w:webHidden/>
          </w:rPr>
          <w:t>32</w:t>
        </w:r>
        <w:r>
          <w:rPr>
            <w:noProof/>
            <w:webHidden/>
          </w:rPr>
          <w:fldChar w:fldCharType="end"/>
        </w:r>
      </w:hyperlink>
    </w:p>
    <w:p w:rsidR="00CC7763" w:rsidRDefault="00CC7763">
      <w:pPr>
        <w:pStyle w:val="TableofFigures"/>
        <w:tabs>
          <w:tab w:val="right" w:leader="dot" w:pos="9735"/>
        </w:tabs>
        <w:rPr>
          <w:rFonts w:asciiTheme="minorHAnsi" w:eastAsiaTheme="minorEastAsia" w:hAnsiTheme="minorHAnsi" w:cstheme="minorBidi"/>
          <w:noProof/>
          <w:sz w:val="22"/>
          <w:lang w:eastAsia="en-US"/>
        </w:rPr>
      </w:pPr>
      <w:hyperlink w:anchor="_Toc24291069" w:history="1">
        <w:r w:rsidRPr="00F845FD">
          <w:rPr>
            <w:rStyle w:val="Hyperlink"/>
            <w:noProof/>
          </w:rPr>
          <w:t>Table 5: Improvement Motivations</w:t>
        </w:r>
        <w:r>
          <w:rPr>
            <w:noProof/>
            <w:webHidden/>
          </w:rPr>
          <w:tab/>
        </w:r>
        <w:r>
          <w:rPr>
            <w:noProof/>
            <w:webHidden/>
          </w:rPr>
          <w:fldChar w:fldCharType="begin"/>
        </w:r>
        <w:r>
          <w:rPr>
            <w:noProof/>
            <w:webHidden/>
          </w:rPr>
          <w:instrText xml:space="preserve"> PAGEREF _Toc24291069 \h </w:instrText>
        </w:r>
        <w:r>
          <w:rPr>
            <w:noProof/>
            <w:webHidden/>
          </w:rPr>
        </w:r>
        <w:r>
          <w:rPr>
            <w:noProof/>
            <w:webHidden/>
          </w:rPr>
          <w:fldChar w:fldCharType="separate"/>
        </w:r>
        <w:r>
          <w:rPr>
            <w:noProof/>
            <w:webHidden/>
          </w:rPr>
          <w:t>37</w:t>
        </w:r>
        <w:r>
          <w:rPr>
            <w:noProof/>
            <w:webHidden/>
          </w:rPr>
          <w:fldChar w:fldCharType="end"/>
        </w:r>
      </w:hyperlink>
    </w:p>
    <w:p w:rsidR="00CC7763" w:rsidRDefault="00CC7763">
      <w:pPr>
        <w:pStyle w:val="TableofFigures"/>
        <w:tabs>
          <w:tab w:val="right" w:leader="dot" w:pos="9735"/>
        </w:tabs>
        <w:rPr>
          <w:rFonts w:asciiTheme="minorHAnsi" w:eastAsiaTheme="minorEastAsia" w:hAnsiTheme="minorHAnsi" w:cstheme="minorBidi"/>
          <w:noProof/>
          <w:sz w:val="22"/>
          <w:lang w:eastAsia="en-US"/>
        </w:rPr>
      </w:pPr>
      <w:hyperlink w:anchor="_Toc24291070" w:history="1">
        <w:r w:rsidRPr="00F845FD">
          <w:rPr>
            <w:rStyle w:val="Hyperlink"/>
            <w:noProof/>
          </w:rPr>
          <w:t>Table 6: Key Performance Indicators</w:t>
        </w:r>
        <w:r>
          <w:rPr>
            <w:noProof/>
            <w:webHidden/>
          </w:rPr>
          <w:tab/>
        </w:r>
        <w:r>
          <w:rPr>
            <w:noProof/>
            <w:webHidden/>
          </w:rPr>
          <w:fldChar w:fldCharType="begin"/>
        </w:r>
        <w:r>
          <w:rPr>
            <w:noProof/>
            <w:webHidden/>
          </w:rPr>
          <w:instrText xml:space="preserve"> PAGEREF _Toc24291070 \h </w:instrText>
        </w:r>
        <w:r>
          <w:rPr>
            <w:noProof/>
            <w:webHidden/>
          </w:rPr>
        </w:r>
        <w:r>
          <w:rPr>
            <w:noProof/>
            <w:webHidden/>
          </w:rPr>
          <w:fldChar w:fldCharType="separate"/>
        </w:r>
        <w:r>
          <w:rPr>
            <w:noProof/>
            <w:webHidden/>
          </w:rPr>
          <w:t>42</w:t>
        </w:r>
        <w:r>
          <w:rPr>
            <w:noProof/>
            <w:webHidden/>
          </w:rPr>
          <w:fldChar w:fldCharType="end"/>
        </w:r>
      </w:hyperlink>
    </w:p>
    <w:p w:rsidR="00CC7763" w:rsidRDefault="00CC7763">
      <w:pPr>
        <w:pStyle w:val="TableofFigures"/>
        <w:tabs>
          <w:tab w:val="right" w:leader="dot" w:pos="9735"/>
        </w:tabs>
        <w:rPr>
          <w:rFonts w:asciiTheme="minorHAnsi" w:eastAsiaTheme="minorEastAsia" w:hAnsiTheme="minorHAnsi" w:cstheme="minorBidi"/>
          <w:noProof/>
          <w:sz w:val="22"/>
          <w:lang w:eastAsia="en-US"/>
        </w:rPr>
      </w:pPr>
      <w:hyperlink w:anchor="_Toc24291071" w:history="1">
        <w:r w:rsidRPr="00F845FD">
          <w:rPr>
            <w:rStyle w:val="Hyperlink"/>
            <w:noProof/>
          </w:rPr>
          <w:t>Table 7: Unique Document Naming Convention</w:t>
        </w:r>
        <w:r>
          <w:rPr>
            <w:noProof/>
            <w:webHidden/>
          </w:rPr>
          <w:tab/>
        </w:r>
        <w:r>
          <w:rPr>
            <w:noProof/>
            <w:webHidden/>
          </w:rPr>
          <w:fldChar w:fldCharType="begin"/>
        </w:r>
        <w:r>
          <w:rPr>
            <w:noProof/>
            <w:webHidden/>
          </w:rPr>
          <w:instrText xml:space="preserve"> PAGEREF _Toc24291071 \h </w:instrText>
        </w:r>
        <w:r>
          <w:rPr>
            <w:noProof/>
            <w:webHidden/>
          </w:rPr>
        </w:r>
        <w:r>
          <w:rPr>
            <w:noProof/>
            <w:webHidden/>
          </w:rPr>
          <w:fldChar w:fldCharType="separate"/>
        </w:r>
        <w:r>
          <w:rPr>
            <w:noProof/>
            <w:webHidden/>
          </w:rPr>
          <w:t>45</w:t>
        </w:r>
        <w:r>
          <w:rPr>
            <w:noProof/>
            <w:webHidden/>
          </w:rPr>
          <w:fldChar w:fldCharType="end"/>
        </w:r>
      </w:hyperlink>
    </w:p>
    <w:p w:rsidR="00CC7763" w:rsidRDefault="00CC7763">
      <w:pPr>
        <w:pStyle w:val="TableofFigures"/>
        <w:tabs>
          <w:tab w:val="right" w:leader="dot" w:pos="9735"/>
        </w:tabs>
        <w:rPr>
          <w:rFonts w:asciiTheme="minorHAnsi" w:eastAsiaTheme="minorEastAsia" w:hAnsiTheme="minorHAnsi" w:cstheme="minorBidi"/>
          <w:noProof/>
          <w:sz w:val="22"/>
          <w:lang w:eastAsia="en-US"/>
        </w:rPr>
      </w:pPr>
      <w:hyperlink w:anchor="_Toc24291072" w:history="1">
        <w:r w:rsidRPr="00F845FD">
          <w:rPr>
            <w:rStyle w:val="Hyperlink"/>
            <w:noProof/>
          </w:rPr>
          <w:t>Table 8: Draft and Approved Document Version Control</w:t>
        </w:r>
        <w:r>
          <w:rPr>
            <w:noProof/>
            <w:webHidden/>
          </w:rPr>
          <w:tab/>
        </w:r>
        <w:r>
          <w:rPr>
            <w:noProof/>
            <w:webHidden/>
          </w:rPr>
          <w:fldChar w:fldCharType="begin"/>
        </w:r>
        <w:r>
          <w:rPr>
            <w:noProof/>
            <w:webHidden/>
          </w:rPr>
          <w:instrText xml:space="preserve"> PAGEREF _Toc24291072 \h </w:instrText>
        </w:r>
        <w:r>
          <w:rPr>
            <w:noProof/>
            <w:webHidden/>
          </w:rPr>
        </w:r>
        <w:r>
          <w:rPr>
            <w:noProof/>
            <w:webHidden/>
          </w:rPr>
          <w:fldChar w:fldCharType="separate"/>
        </w:r>
        <w:r>
          <w:rPr>
            <w:noProof/>
            <w:webHidden/>
          </w:rPr>
          <w:t>46</w:t>
        </w:r>
        <w:r>
          <w:rPr>
            <w:noProof/>
            <w:webHidden/>
          </w:rPr>
          <w:fldChar w:fldCharType="end"/>
        </w:r>
      </w:hyperlink>
    </w:p>
    <w:p w:rsidR="00CC7763" w:rsidRDefault="00CC7763">
      <w:pPr>
        <w:pStyle w:val="TableofFigures"/>
        <w:tabs>
          <w:tab w:val="right" w:leader="dot" w:pos="9735"/>
        </w:tabs>
        <w:rPr>
          <w:rFonts w:asciiTheme="minorHAnsi" w:eastAsiaTheme="minorEastAsia" w:hAnsiTheme="minorHAnsi" w:cstheme="minorBidi"/>
          <w:noProof/>
          <w:sz w:val="22"/>
          <w:lang w:eastAsia="en-US"/>
        </w:rPr>
      </w:pPr>
      <w:hyperlink w:anchor="_Toc24291073" w:history="1">
        <w:r w:rsidRPr="00F845FD">
          <w:rPr>
            <w:rStyle w:val="Hyperlink"/>
            <w:noProof/>
          </w:rPr>
          <w:t>Table 9: Information Classification Levels</w:t>
        </w:r>
        <w:r>
          <w:rPr>
            <w:noProof/>
            <w:webHidden/>
          </w:rPr>
          <w:tab/>
        </w:r>
        <w:r>
          <w:rPr>
            <w:noProof/>
            <w:webHidden/>
          </w:rPr>
          <w:fldChar w:fldCharType="begin"/>
        </w:r>
        <w:r>
          <w:rPr>
            <w:noProof/>
            <w:webHidden/>
          </w:rPr>
          <w:instrText xml:space="preserve"> PAGEREF _Toc24291073 \h </w:instrText>
        </w:r>
        <w:r>
          <w:rPr>
            <w:noProof/>
            <w:webHidden/>
          </w:rPr>
        </w:r>
        <w:r>
          <w:rPr>
            <w:noProof/>
            <w:webHidden/>
          </w:rPr>
          <w:fldChar w:fldCharType="separate"/>
        </w:r>
        <w:r>
          <w:rPr>
            <w:noProof/>
            <w:webHidden/>
          </w:rPr>
          <w:t>47</w:t>
        </w:r>
        <w:r>
          <w:rPr>
            <w:noProof/>
            <w:webHidden/>
          </w:rPr>
          <w:fldChar w:fldCharType="end"/>
        </w:r>
      </w:hyperlink>
    </w:p>
    <w:p w:rsidR="00CC7763" w:rsidRDefault="00CC7763">
      <w:pPr>
        <w:pStyle w:val="TableofFigures"/>
        <w:tabs>
          <w:tab w:val="right" w:leader="dot" w:pos="9735"/>
        </w:tabs>
        <w:rPr>
          <w:rFonts w:asciiTheme="minorHAnsi" w:eastAsiaTheme="minorEastAsia" w:hAnsiTheme="minorHAnsi" w:cstheme="minorBidi"/>
          <w:noProof/>
          <w:sz w:val="22"/>
          <w:lang w:eastAsia="en-US"/>
        </w:rPr>
      </w:pPr>
      <w:hyperlink w:anchor="_Toc24291074" w:history="1">
        <w:r w:rsidRPr="00F845FD">
          <w:rPr>
            <w:rStyle w:val="Hyperlink"/>
            <w:noProof/>
          </w:rPr>
          <w:t>Table 10: Abbreviations</w:t>
        </w:r>
        <w:r>
          <w:rPr>
            <w:noProof/>
            <w:webHidden/>
          </w:rPr>
          <w:tab/>
        </w:r>
        <w:r>
          <w:rPr>
            <w:noProof/>
            <w:webHidden/>
          </w:rPr>
          <w:fldChar w:fldCharType="begin"/>
        </w:r>
        <w:r>
          <w:rPr>
            <w:noProof/>
            <w:webHidden/>
          </w:rPr>
          <w:instrText xml:space="preserve"> PAGEREF _Toc24291074 \h </w:instrText>
        </w:r>
        <w:r>
          <w:rPr>
            <w:noProof/>
            <w:webHidden/>
          </w:rPr>
        </w:r>
        <w:r>
          <w:rPr>
            <w:noProof/>
            <w:webHidden/>
          </w:rPr>
          <w:fldChar w:fldCharType="separate"/>
        </w:r>
        <w:r>
          <w:rPr>
            <w:noProof/>
            <w:webHidden/>
          </w:rPr>
          <w:t>49</w:t>
        </w:r>
        <w:r>
          <w:rPr>
            <w:noProof/>
            <w:webHidden/>
          </w:rPr>
          <w:fldChar w:fldCharType="end"/>
        </w:r>
      </w:hyperlink>
    </w:p>
    <w:p w:rsidR="00CC7763" w:rsidRDefault="00CC7763">
      <w:pPr>
        <w:pStyle w:val="TableofFigures"/>
        <w:tabs>
          <w:tab w:val="right" w:leader="dot" w:pos="9735"/>
        </w:tabs>
        <w:rPr>
          <w:rFonts w:asciiTheme="minorHAnsi" w:eastAsiaTheme="minorEastAsia" w:hAnsiTheme="minorHAnsi" w:cstheme="minorBidi"/>
          <w:noProof/>
          <w:sz w:val="22"/>
          <w:lang w:eastAsia="en-US"/>
        </w:rPr>
      </w:pPr>
      <w:hyperlink w:anchor="_Toc24291075" w:history="1">
        <w:r w:rsidRPr="00F845FD">
          <w:rPr>
            <w:rStyle w:val="Hyperlink"/>
            <w:noProof/>
          </w:rPr>
          <w:t>Table 11: Process Acronyms and Definitions</w:t>
        </w:r>
        <w:r>
          <w:rPr>
            <w:noProof/>
            <w:webHidden/>
          </w:rPr>
          <w:tab/>
        </w:r>
        <w:r>
          <w:rPr>
            <w:noProof/>
            <w:webHidden/>
          </w:rPr>
          <w:fldChar w:fldCharType="begin"/>
        </w:r>
        <w:r>
          <w:rPr>
            <w:noProof/>
            <w:webHidden/>
          </w:rPr>
          <w:instrText xml:space="preserve"> PAGEREF _Toc24291075 \h </w:instrText>
        </w:r>
        <w:r>
          <w:rPr>
            <w:noProof/>
            <w:webHidden/>
          </w:rPr>
        </w:r>
        <w:r>
          <w:rPr>
            <w:noProof/>
            <w:webHidden/>
          </w:rPr>
          <w:fldChar w:fldCharType="separate"/>
        </w:r>
        <w:r>
          <w:rPr>
            <w:noProof/>
            <w:webHidden/>
          </w:rPr>
          <w:t>55</w:t>
        </w:r>
        <w:r>
          <w:rPr>
            <w:noProof/>
            <w:webHidden/>
          </w:rPr>
          <w:fldChar w:fldCharType="end"/>
        </w:r>
      </w:hyperlink>
    </w:p>
    <w:p w:rsidR="00BD24D9" w:rsidRPr="000140A8" w:rsidRDefault="006A7DC6" w:rsidP="00AB5491">
      <w:pPr>
        <w:pStyle w:val="TOC1"/>
        <w:rPr>
          <w:noProof w:val="0"/>
        </w:rPr>
      </w:pPr>
      <w:r w:rsidRPr="000140A8">
        <w:rPr>
          <w:rFonts w:ascii="Arial" w:eastAsia="Times New Roman" w:hAnsi="Arial" w:cs="Arial"/>
          <w:bCs w:val="0"/>
          <w:noProof w:val="0"/>
          <w:snapToGrid/>
          <w:sz w:val="22"/>
          <w:szCs w:val="22"/>
          <w:lang w:eastAsia="fr-FR"/>
        </w:rPr>
        <w:fldChar w:fldCharType="end"/>
      </w:r>
    </w:p>
    <w:p w:rsidR="002068F5" w:rsidRPr="000140A8" w:rsidRDefault="00707713" w:rsidP="000C23CD">
      <w:pPr>
        <w:pStyle w:val="Header1"/>
        <w:ind w:left="0" w:firstLine="0"/>
      </w:pPr>
      <w:bookmarkStart w:id="11" w:name="_Toc24290976"/>
      <w:r w:rsidRPr="000140A8">
        <w:lastRenderedPageBreak/>
        <w:t>Introduction</w:t>
      </w:r>
      <w:bookmarkEnd w:id="11"/>
    </w:p>
    <w:p w:rsidR="00F60A61" w:rsidRPr="000140A8" w:rsidRDefault="00F60A61" w:rsidP="00F60A61">
      <w:pPr>
        <w:pStyle w:val="NormalCambria"/>
      </w:pPr>
      <w:r w:rsidRPr="000140A8">
        <w:t xml:space="preserve">The purpose of this document is to provide a guide and reference to IT Process Management and Governance as implemented at </w:t>
      </w:r>
      <w:r w:rsidR="00683E1F" w:rsidRPr="0019004D">
        <w:t>&lt;</w:t>
      </w:r>
      <w:r w:rsidR="00683E1F" w:rsidRPr="00E62A95">
        <w:rPr>
          <w:highlight w:val="yellow"/>
        </w:rPr>
        <w:t>COMPANY</w:t>
      </w:r>
      <w:r w:rsidR="0019004D" w:rsidRPr="00E62A95">
        <w:rPr>
          <w:highlight w:val="yellow"/>
        </w:rPr>
        <w:t>’s</w:t>
      </w:r>
      <w:r w:rsidR="00683E1F" w:rsidRPr="0019004D">
        <w:t>&gt;</w:t>
      </w:r>
      <w:r w:rsidR="00A8326F">
        <w:t xml:space="preserve"> IT organization</w:t>
      </w:r>
      <w:r w:rsidRPr="000140A8">
        <w:t xml:space="preserve">.  The document is a source of information to assist in executing and managing IT </w:t>
      </w:r>
      <w:r w:rsidR="00B33F92" w:rsidRPr="000140A8">
        <w:t xml:space="preserve">Service </w:t>
      </w:r>
      <w:r w:rsidRPr="000140A8">
        <w:t xml:space="preserve">Management and </w:t>
      </w:r>
      <w:r w:rsidR="00B33F92" w:rsidRPr="000140A8">
        <w:t xml:space="preserve">Process </w:t>
      </w:r>
      <w:r w:rsidRPr="000140A8">
        <w:t>Governance.</w:t>
      </w:r>
    </w:p>
    <w:p w:rsidR="00BD24D9" w:rsidRPr="000140A8" w:rsidRDefault="00BD24D9" w:rsidP="00584E5A">
      <w:pPr>
        <w:pStyle w:val="NormalCambria"/>
      </w:pPr>
      <w:bookmarkStart w:id="12" w:name="OLE_LINK5"/>
      <w:r w:rsidRPr="000140A8">
        <w:t>This document describe</w:t>
      </w:r>
      <w:r w:rsidR="00BA717F" w:rsidRPr="000140A8">
        <w:t>s</w:t>
      </w:r>
      <w:r w:rsidRPr="000140A8">
        <w:t xml:space="preserve"> the detailed concepts of </w:t>
      </w:r>
      <w:r w:rsidR="00C24C3D" w:rsidRPr="000140A8">
        <w:t>IT Process Management and</w:t>
      </w:r>
      <w:r w:rsidRPr="000140A8">
        <w:t xml:space="preserve"> </w:t>
      </w:r>
      <w:r w:rsidR="00D74A16" w:rsidRPr="000140A8">
        <w:t xml:space="preserve">the </w:t>
      </w:r>
      <w:r w:rsidRPr="000140A8">
        <w:t xml:space="preserve">IT Process Governance framework </w:t>
      </w:r>
      <w:r w:rsidR="00683E1F">
        <w:t xml:space="preserve">within the </w:t>
      </w:r>
      <w:r w:rsidRPr="000140A8">
        <w:t xml:space="preserve">IT Organization.  </w:t>
      </w:r>
    </w:p>
    <w:p w:rsidR="00BD24D9" w:rsidRPr="000140A8" w:rsidRDefault="00BD24D9" w:rsidP="00584E5A">
      <w:pPr>
        <w:pStyle w:val="NormalCambria"/>
      </w:pPr>
      <w:r w:rsidRPr="000140A8">
        <w:t>The framework describes the structures that need to be put in place, the roles that need to be assigned, responsibilities and accountab</w:t>
      </w:r>
      <w:bookmarkStart w:id="13" w:name="_GoBack"/>
      <w:bookmarkEnd w:id="13"/>
      <w:r w:rsidRPr="000140A8">
        <w:t>ilities for each role and the meetings and council groups to be established in order to operate and govern the IT Processes within the IT organization. The framework will also identify the process management guidelines, templates, flows and process documentation standards to be used when documenting processes.</w:t>
      </w:r>
    </w:p>
    <w:p w:rsidR="00BD24D9" w:rsidRPr="000140A8" w:rsidRDefault="00BD24D9" w:rsidP="00584E5A">
      <w:pPr>
        <w:pStyle w:val="NormalCambria"/>
      </w:pPr>
      <w:r w:rsidRPr="000140A8">
        <w:t xml:space="preserve">This </w:t>
      </w:r>
      <w:r w:rsidR="00DA1942" w:rsidRPr="000140A8">
        <w:t xml:space="preserve">document </w:t>
      </w:r>
      <w:r w:rsidRPr="000140A8">
        <w:t xml:space="preserve">is intended to enable IT </w:t>
      </w:r>
      <w:r w:rsidR="00C24C3D" w:rsidRPr="000140A8">
        <w:t xml:space="preserve">through process delivery excellence, </w:t>
      </w:r>
      <w:r w:rsidRPr="000140A8">
        <w:t xml:space="preserve">the opportunity to provide quality IT Services to the business based on business needs, market requirements and IT </w:t>
      </w:r>
      <w:r w:rsidR="00DA1942" w:rsidRPr="000140A8">
        <w:t xml:space="preserve">resources and </w:t>
      </w:r>
      <w:r w:rsidRPr="000140A8">
        <w:t>capabilities.</w:t>
      </w:r>
    </w:p>
    <w:p w:rsidR="00BD24D9" w:rsidRPr="000140A8" w:rsidRDefault="00BD24D9" w:rsidP="00584E5A">
      <w:pPr>
        <w:pStyle w:val="NormalCambria"/>
      </w:pPr>
      <w:r w:rsidRPr="000140A8">
        <w:t>The purpose of this framework is to:</w:t>
      </w:r>
    </w:p>
    <w:p w:rsidR="00BD24D9" w:rsidRPr="000140A8" w:rsidRDefault="00BD24D9" w:rsidP="00397DE0">
      <w:pPr>
        <w:pStyle w:val="Level2Bullets"/>
      </w:pPr>
      <w:r w:rsidRPr="000140A8">
        <w:t>Obtain a common view and understanding of IT Process Governance.</w:t>
      </w:r>
    </w:p>
    <w:p w:rsidR="00BD24D9" w:rsidRPr="000140A8" w:rsidRDefault="00BD24D9" w:rsidP="00397DE0">
      <w:pPr>
        <w:pStyle w:val="Level2Bullets"/>
      </w:pPr>
      <w:r w:rsidRPr="000140A8">
        <w:t>Make sure that all IT Processes are consistently described across the IT organization using a common standard definition set.</w:t>
      </w:r>
    </w:p>
    <w:p w:rsidR="00BD24D9" w:rsidRPr="000140A8" w:rsidRDefault="00BD24D9" w:rsidP="00397DE0">
      <w:pPr>
        <w:pStyle w:val="Level2Bullets"/>
      </w:pPr>
      <w:r w:rsidRPr="000140A8">
        <w:t xml:space="preserve">Support the </w:t>
      </w:r>
      <w:r w:rsidR="00424036" w:rsidRPr="000140A8">
        <w:t xml:space="preserve">Process Sponsor, </w:t>
      </w:r>
      <w:r w:rsidRPr="000140A8">
        <w:t xml:space="preserve">Process Owner, </w:t>
      </w:r>
      <w:r w:rsidR="00E2699A">
        <w:t xml:space="preserve">Process Owner </w:t>
      </w:r>
      <w:r w:rsidR="00E62A95">
        <w:t xml:space="preserve">Architecture </w:t>
      </w:r>
      <w:r w:rsidR="00E2699A">
        <w:t>Council (PO</w:t>
      </w:r>
      <w:r w:rsidR="00E62A95">
        <w:t>A</w:t>
      </w:r>
      <w:r w:rsidR="00E2699A">
        <w:t xml:space="preserve">C), </w:t>
      </w:r>
      <w:r w:rsidRPr="000140A8">
        <w:t xml:space="preserve">Process Manager, Process Manager </w:t>
      </w:r>
      <w:r w:rsidR="00E62A95">
        <w:t xml:space="preserve">Technical Review </w:t>
      </w:r>
      <w:r w:rsidRPr="000140A8">
        <w:t>Council (PM</w:t>
      </w:r>
      <w:r w:rsidR="00E62A95">
        <w:t>TR</w:t>
      </w:r>
      <w:r w:rsidRPr="000140A8">
        <w:t xml:space="preserve">C), and </w:t>
      </w:r>
      <w:r w:rsidR="00E62A95">
        <w:t xml:space="preserve">Process </w:t>
      </w:r>
      <w:r w:rsidRPr="000140A8">
        <w:t xml:space="preserve">Subject Matter Experts (SME) </w:t>
      </w:r>
      <w:r w:rsidR="00E62A95">
        <w:t xml:space="preserve">/ Process Practitioners </w:t>
      </w:r>
      <w:r w:rsidRPr="000140A8">
        <w:t>by providing guidelines to govern, develop, document, implement, execute, retire, measure, monitor and improve the IT Processes.</w:t>
      </w:r>
    </w:p>
    <w:p w:rsidR="00B33F92" w:rsidRDefault="00BD24D9" w:rsidP="00397DE0">
      <w:pPr>
        <w:pStyle w:val="Level2Bullets"/>
      </w:pPr>
      <w:r w:rsidRPr="000140A8">
        <w:t xml:space="preserve">Provide clarity of the roles, responsibility and accountability to those involved in IT Process execution and IT </w:t>
      </w:r>
      <w:r w:rsidR="00194447" w:rsidRPr="000140A8">
        <w:t xml:space="preserve">process </w:t>
      </w:r>
      <w:r w:rsidRPr="000140A8">
        <w:t>governance.</w:t>
      </w:r>
      <w:bookmarkStart w:id="14" w:name="_Toc258316568"/>
      <w:bookmarkStart w:id="15" w:name="_Toc275326929"/>
      <w:bookmarkStart w:id="16" w:name="_Toc275327061"/>
    </w:p>
    <w:p w:rsidR="00A8326F" w:rsidRPr="00A8326F" w:rsidRDefault="00A8326F" w:rsidP="00A8326F">
      <w:pPr>
        <w:pStyle w:val="NormalCambria"/>
      </w:pPr>
    </w:p>
    <w:p w:rsidR="00BD24D9" w:rsidRPr="000140A8" w:rsidRDefault="00BD24D9" w:rsidP="0051556E">
      <w:pPr>
        <w:pStyle w:val="Header2"/>
      </w:pPr>
      <w:bookmarkStart w:id="17" w:name="_Toc24290977"/>
      <w:r w:rsidRPr="000140A8">
        <w:t>IT Governance</w:t>
      </w:r>
      <w:bookmarkEnd w:id="14"/>
      <w:bookmarkEnd w:id="15"/>
      <w:bookmarkEnd w:id="16"/>
      <w:bookmarkEnd w:id="17"/>
    </w:p>
    <w:p w:rsidR="00BD24D9" w:rsidRPr="000140A8" w:rsidRDefault="00BD24D9" w:rsidP="00584E5A">
      <w:pPr>
        <w:pStyle w:val="NormalCambria"/>
      </w:pPr>
      <w:r w:rsidRPr="000140A8">
        <w:t>IT Governance is the responsibility of the board of directors and executive management. It is an integral part of Enterprise Governance and consists of the leadership, organizational structures and processes that ensure that the organization’s IT sustains and extends the organization’s strategies and objectives</w:t>
      </w:r>
      <w:r w:rsidR="00123636" w:rsidRPr="000140A8">
        <w:rPr>
          <w:rStyle w:val="FootnoteReference"/>
        </w:rPr>
        <w:footnoteReference w:id="2"/>
      </w:r>
      <w:r w:rsidRPr="000140A8">
        <w:t>.</w:t>
      </w:r>
    </w:p>
    <w:p w:rsidR="00683E1F" w:rsidRDefault="00683E1F" w:rsidP="001B5133">
      <w:pPr>
        <w:pStyle w:val="NormalCambria"/>
        <w:keepNext/>
      </w:pPr>
    </w:p>
    <w:p w:rsidR="00B74E47" w:rsidRDefault="00B74E47" w:rsidP="00B74E47">
      <w:pPr>
        <w:pStyle w:val="Header2"/>
      </w:pPr>
      <w:r>
        <w:br w:type="page"/>
      </w:r>
      <w:bookmarkStart w:id="18" w:name="_Toc24290978"/>
      <w:r>
        <w:rPr>
          <w:lang w:val="en-US"/>
        </w:rPr>
        <w:lastRenderedPageBreak/>
        <w:t>What Is Process Governance</w:t>
      </w:r>
      <w:bookmarkEnd w:id="18"/>
    </w:p>
    <w:p w:rsidR="00424036" w:rsidRPr="000140A8" w:rsidRDefault="00123636" w:rsidP="001B5133">
      <w:pPr>
        <w:pStyle w:val="NormalCambria"/>
        <w:keepNext/>
      </w:pPr>
      <w:r w:rsidRPr="000140A8">
        <w:t xml:space="preserve">The definition </w:t>
      </w:r>
      <w:r w:rsidR="00DA1942" w:rsidRPr="000140A8">
        <w:t xml:space="preserve">IT </w:t>
      </w:r>
      <w:r w:rsidRPr="000140A8">
        <w:t>will be using in the conte</w:t>
      </w:r>
      <w:r w:rsidR="00C24C3D" w:rsidRPr="000140A8">
        <w:t>x</w:t>
      </w:r>
      <w:r w:rsidRPr="000140A8">
        <w:t xml:space="preserve">t of IT Process and </w:t>
      </w:r>
      <w:r w:rsidR="00194447" w:rsidRPr="000140A8">
        <w:t>IT S</w:t>
      </w:r>
      <w:r w:rsidRPr="000140A8">
        <w:t>ervice governance is:</w:t>
      </w:r>
    </w:p>
    <w:p w:rsidR="0036617C" w:rsidRPr="00A8326F" w:rsidRDefault="0036617C" w:rsidP="001B5133">
      <w:pPr>
        <w:pStyle w:val="NormalCambria"/>
        <w:keepNext/>
        <w:rPr>
          <w:sz w:val="28"/>
        </w:rPr>
      </w:pPr>
      <w:r w:rsidRPr="00A8326F">
        <w:rPr>
          <w:sz w:val="28"/>
        </w:rPr>
        <w:t xml:space="preserve">The </w:t>
      </w:r>
      <w:r w:rsidRPr="00A8326F">
        <w:rPr>
          <w:rStyle w:val="NormalCambriaBoldChar"/>
          <w:sz w:val="28"/>
        </w:rPr>
        <w:t xml:space="preserve">organizational structures </w:t>
      </w:r>
      <w:r w:rsidRPr="00A8326F">
        <w:rPr>
          <w:sz w:val="28"/>
        </w:rPr>
        <w:t xml:space="preserve">that need to be put in place, the </w:t>
      </w:r>
      <w:r w:rsidRPr="00A8326F">
        <w:rPr>
          <w:rStyle w:val="NormalCambriaBoldChar"/>
          <w:sz w:val="28"/>
        </w:rPr>
        <w:t>roles</w:t>
      </w:r>
      <w:r w:rsidRPr="00A8326F">
        <w:rPr>
          <w:sz w:val="28"/>
        </w:rPr>
        <w:t xml:space="preserve"> that need to be assigned, </w:t>
      </w:r>
      <w:r w:rsidRPr="00A8326F">
        <w:rPr>
          <w:rStyle w:val="NormalCambriaBoldChar"/>
          <w:sz w:val="28"/>
        </w:rPr>
        <w:t>responsibilities</w:t>
      </w:r>
      <w:r w:rsidRPr="00A8326F">
        <w:rPr>
          <w:sz w:val="28"/>
        </w:rPr>
        <w:t xml:space="preserve"> and </w:t>
      </w:r>
      <w:r w:rsidRPr="00A8326F">
        <w:rPr>
          <w:rStyle w:val="NormalCambriaBoldChar"/>
          <w:sz w:val="28"/>
        </w:rPr>
        <w:t>accountabilities</w:t>
      </w:r>
      <w:r w:rsidRPr="00A8326F">
        <w:rPr>
          <w:sz w:val="28"/>
        </w:rPr>
        <w:t xml:space="preserve"> for each role</w:t>
      </w:r>
      <w:r w:rsidR="00E2699A" w:rsidRPr="00A8326F">
        <w:rPr>
          <w:sz w:val="28"/>
        </w:rPr>
        <w:t xml:space="preserve">, </w:t>
      </w:r>
      <w:r w:rsidR="00E2699A" w:rsidRPr="00A8326F">
        <w:rPr>
          <w:b/>
          <w:sz w:val="28"/>
        </w:rPr>
        <w:t>documented processes</w:t>
      </w:r>
      <w:r w:rsidR="00E2699A" w:rsidRPr="00A8326F">
        <w:rPr>
          <w:sz w:val="28"/>
        </w:rPr>
        <w:t xml:space="preserve">, </w:t>
      </w:r>
      <w:r w:rsidR="00E2699A" w:rsidRPr="00A8326F">
        <w:rPr>
          <w:b/>
          <w:sz w:val="28"/>
        </w:rPr>
        <w:t>strategies</w:t>
      </w:r>
      <w:r w:rsidR="00E2699A" w:rsidRPr="00A8326F">
        <w:rPr>
          <w:sz w:val="28"/>
        </w:rPr>
        <w:t xml:space="preserve"> and </w:t>
      </w:r>
      <w:r w:rsidR="00E2699A" w:rsidRPr="00A8326F">
        <w:rPr>
          <w:b/>
          <w:sz w:val="28"/>
        </w:rPr>
        <w:t>work rules</w:t>
      </w:r>
      <w:r w:rsidRPr="00A8326F">
        <w:rPr>
          <w:sz w:val="28"/>
        </w:rPr>
        <w:t xml:space="preserve"> </w:t>
      </w:r>
      <w:r w:rsidR="00E2699A" w:rsidRPr="00A8326F">
        <w:rPr>
          <w:sz w:val="28"/>
        </w:rPr>
        <w:t xml:space="preserve">to be established </w:t>
      </w:r>
      <w:r w:rsidRPr="00A8326F">
        <w:rPr>
          <w:sz w:val="28"/>
        </w:rPr>
        <w:t xml:space="preserve">and the </w:t>
      </w:r>
      <w:r w:rsidRPr="00A8326F">
        <w:rPr>
          <w:rStyle w:val="NormalCambriaBoldChar"/>
          <w:sz w:val="28"/>
        </w:rPr>
        <w:t>meetings and council</w:t>
      </w:r>
      <w:r w:rsidR="00795E67" w:rsidRPr="00A8326F">
        <w:rPr>
          <w:rStyle w:val="NormalCambriaBoldChar"/>
          <w:sz w:val="28"/>
        </w:rPr>
        <w:t>s</w:t>
      </w:r>
      <w:r w:rsidRPr="00A8326F">
        <w:rPr>
          <w:sz w:val="28"/>
        </w:rPr>
        <w:t xml:space="preserve"> to be established in order to operate and govern the IT Services and IT Processes within the IT organization. </w:t>
      </w:r>
    </w:p>
    <w:p w:rsidR="00A8326F" w:rsidRDefault="00E30123" w:rsidP="008D2F39">
      <w:pPr>
        <w:pStyle w:val="TableandFigureTitle"/>
      </w:pPr>
      <w:r>
        <w:rPr>
          <w:noProof/>
        </w:rPr>
        <w:drawing>
          <wp:inline distT="0" distB="0" distL="0" distR="0" wp14:anchorId="1628B97F" wp14:editId="29D2647E">
            <wp:extent cx="6188075" cy="3479165"/>
            <wp:effectExtent l="19050" t="19050" r="22225" b="2603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88075" cy="3479165"/>
                    </a:xfrm>
                    <a:prstGeom prst="rect">
                      <a:avLst/>
                    </a:prstGeom>
                    <a:ln>
                      <a:solidFill>
                        <a:schemeClr val="accent1"/>
                      </a:solidFill>
                    </a:ln>
                  </pic:spPr>
                </pic:pic>
              </a:graphicData>
            </a:graphic>
          </wp:inline>
        </w:drawing>
      </w:r>
    </w:p>
    <w:p w:rsidR="008D2F39" w:rsidRDefault="008D2F39" w:rsidP="008D2F39">
      <w:pPr>
        <w:pStyle w:val="TableandFigureTitle"/>
      </w:pPr>
      <w:bookmarkStart w:id="19" w:name="_Toc24291045"/>
      <w:r w:rsidRPr="000140A8">
        <w:t xml:space="preserve">Figure </w:t>
      </w:r>
      <w:r w:rsidR="00E62A95">
        <w:rPr>
          <w:noProof/>
        </w:rPr>
        <w:fldChar w:fldCharType="begin"/>
      </w:r>
      <w:r w:rsidR="00E62A95">
        <w:rPr>
          <w:noProof/>
        </w:rPr>
        <w:instrText xml:space="preserve"> SEQ Figure \* ARABIC </w:instrText>
      </w:r>
      <w:r w:rsidR="00E62A95">
        <w:rPr>
          <w:noProof/>
        </w:rPr>
        <w:fldChar w:fldCharType="separate"/>
      </w:r>
      <w:r w:rsidR="00CC7763">
        <w:rPr>
          <w:noProof/>
        </w:rPr>
        <w:t>1</w:t>
      </w:r>
      <w:r w:rsidR="00E62A95">
        <w:rPr>
          <w:noProof/>
        </w:rPr>
        <w:fldChar w:fldCharType="end"/>
      </w:r>
      <w:r w:rsidRPr="000140A8">
        <w:t>:</w:t>
      </w:r>
      <w:r w:rsidR="00195B8B" w:rsidRPr="000140A8">
        <w:t xml:space="preserve"> P</w:t>
      </w:r>
      <w:r w:rsidR="00C8257E" w:rsidRPr="000140A8">
        <w:t>rocess Governance Description</w:t>
      </w:r>
      <w:bookmarkEnd w:id="19"/>
    </w:p>
    <w:p w:rsidR="00683E1F" w:rsidRPr="00683E1F" w:rsidRDefault="00683E1F" w:rsidP="00683E1F">
      <w:pPr>
        <w:pStyle w:val="NormalCambria"/>
      </w:pPr>
    </w:p>
    <w:p w:rsidR="00BD24D9" w:rsidRPr="00A8326F" w:rsidRDefault="00BD24D9" w:rsidP="0051556E">
      <w:pPr>
        <w:pStyle w:val="Header2"/>
      </w:pPr>
      <w:bookmarkStart w:id="20" w:name="_Toc258316569"/>
      <w:bookmarkStart w:id="21" w:name="_Toc275326930"/>
      <w:bookmarkStart w:id="22" w:name="_Toc275327062"/>
      <w:bookmarkStart w:id="23" w:name="_Toc24290979"/>
      <w:r w:rsidRPr="00A8326F">
        <w:t>IT Process Management</w:t>
      </w:r>
      <w:bookmarkEnd w:id="20"/>
      <w:bookmarkEnd w:id="21"/>
      <w:bookmarkEnd w:id="22"/>
      <w:bookmarkEnd w:id="23"/>
    </w:p>
    <w:p w:rsidR="00BD24D9" w:rsidRPr="000140A8" w:rsidRDefault="00BD24D9" w:rsidP="0051556E">
      <w:pPr>
        <w:pStyle w:val="NormalCambria"/>
      </w:pPr>
      <w:r w:rsidRPr="000140A8">
        <w:t xml:space="preserve">IT Process Management is a structured way to identify, develop, document, implement, execute, </w:t>
      </w:r>
      <w:r w:rsidR="00424036" w:rsidRPr="000140A8">
        <w:t xml:space="preserve">govern, </w:t>
      </w:r>
      <w:r w:rsidRPr="000140A8">
        <w:t>and continually improve IT Processes.</w:t>
      </w:r>
    </w:p>
    <w:p w:rsidR="00BD24D9" w:rsidRPr="000140A8" w:rsidRDefault="00BD24D9" w:rsidP="0051556E">
      <w:pPr>
        <w:pStyle w:val="NormalCambria"/>
      </w:pPr>
      <w:r w:rsidRPr="000140A8">
        <w:t>IT Process execution is governed by the IT Management Team. The IT Management team has the executive authority and power to make decisions and resolve issues across the IT organization as related to the standardization of the IT Processes.</w:t>
      </w:r>
    </w:p>
    <w:p w:rsidR="00A33374" w:rsidRPr="000140A8" w:rsidRDefault="00A8326F" w:rsidP="0051556E">
      <w:pPr>
        <w:pStyle w:val="Header2"/>
      </w:pPr>
      <w:bookmarkStart w:id="24" w:name="_Toc275326931"/>
      <w:bookmarkStart w:id="25" w:name="_Toc275327063"/>
      <w:bookmarkStart w:id="26" w:name="_Toc48119842"/>
      <w:bookmarkStart w:id="27" w:name="_Toc245204195"/>
      <w:bookmarkEnd w:id="12"/>
      <w:r>
        <w:br w:type="page"/>
      </w:r>
      <w:bookmarkStart w:id="28" w:name="_Toc24290980"/>
      <w:r w:rsidR="00A33374" w:rsidRPr="000140A8">
        <w:lastRenderedPageBreak/>
        <w:t xml:space="preserve">Process </w:t>
      </w:r>
      <w:r w:rsidR="00447043" w:rsidRPr="000140A8">
        <w:t xml:space="preserve">Governance </w:t>
      </w:r>
      <w:r w:rsidR="00A33374" w:rsidRPr="000140A8">
        <w:t>Definition</w:t>
      </w:r>
      <w:bookmarkEnd w:id="24"/>
      <w:bookmarkEnd w:id="25"/>
      <w:bookmarkEnd w:id="28"/>
    </w:p>
    <w:p w:rsidR="000C0B24" w:rsidRPr="000140A8" w:rsidRDefault="000C0B24" w:rsidP="00EE44F9">
      <w:pPr>
        <w:pStyle w:val="NormalCambria"/>
      </w:pPr>
      <w:r w:rsidRPr="000140A8">
        <w:t xml:space="preserve">IT Process Governance defines a structure of relationships and processes that direct and control the IT undertaking by focusing on the quality of the IT infrastructure processes and the quality of the services that IT provides to its customers. These processes establish the capability to achieve IT's goals. The governance adds value by balancing risk versus return across all IT processes and services. </w:t>
      </w:r>
    </w:p>
    <w:p w:rsidR="00533551" w:rsidRPr="000140A8" w:rsidRDefault="000C0B24" w:rsidP="00EE44F9">
      <w:pPr>
        <w:pStyle w:val="NormalCambria"/>
      </w:pPr>
      <w:r w:rsidRPr="000140A8">
        <w:t xml:space="preserve">This </w:t>
      </w:r>
      <w:r w:rsidR="007C512F" w:rsidRPr="000140A8">
        <w:t xml:space="preserve">governance </w:t>
      </w:r>
      <w:r w:rsidRPr="000140A8">
        <w:t>defines</w:t>
      </w:r>
      <w:r w:rsidR="00A06C4F" w:rsidRPr="000140A8">
        <w:t xml:space="preserve"> and</w:t>
      </w:r>
      <w:r w:rsidRPr="000140A8">
        <w:t xml:space="preserve"> establishes the management framework for conducting IT </w:t>
      </w:r>
      <w:r w:rsidR="00C749D0" w:rsidRPr="000140A8">
        <w:t xml:space="preserve">process </w:t>
      </w:r>
      <w:r w:rsidRPr="000140A8">
        <w:t xml:space="preserve">activities. </w:t>
      </w:r>
      <w:r w:rsidR="00A06C4F" w:rsidRPr="000140A8">
        <w:t xml:space="preserve">In that </w:t>
      </w:r>
      <w:r w:rsidR="00EA1423" w:rsidRPr="000140A8">
        <w:t>regard,</w:t>
      </w:r>
      <w:r w:rsidR="00A06C4F" w:rsidRPr="000140A8">
        <w:t xml:space="preserve"> it</w:t>
      </w:r>
      <w:r w:rsidRPr="000140A8">
        <w:t xml:space="preserve"> outline</w:t>
      </w:r>
      <w:r w:rsidR="00A06C4F" w:rsidRPr="000140A8">
        <w:t>s</w:t>
      </w:r>
      <w:r w:rsidRPr="000140A8">
        <w:t xml:space="preserve">, as an example, the management model, guiding principles, methods, organization design, information framework, process structure, policies and practices to guide the IT organization towards its stated goals. Once the management framework is defined and implemented, a continuous evaluation process will be executed to enable better decision making by executives as to whether the business model is succeeding or should be modified to achieve the objectives better. </w:t>
      </w:r>
    </w:p>
    <w:p w:rsidR="00683E1F" w:rsidRDefault="000C0B24" w:rsidP="00EE44F9">
      <w:pPr>
        <w:pStyle w:val="NormalCambria"/>
      </w:pPr>
      <w:r w:rsidRPr="000140A8">
        <w:t>Governance considers and sets the fundamental direction for the management framework</w:t>
      </w:r>
      <w:r w:rsidR="00576234" w:rsidRPr="000140A8">
        <w:t xml:space="preserve"> – how the IT management team directs the operations of </w:t>
      </w:r>
      <w:r w:rsidR="00625721">
        <w:t>its</w:t>
      </w:r>
      <w:r w:rsidR="00576234" w:rsidRPr="000140A8">
        <w:t xml:space="preserve"> business</w:t>
      </w:r>
      <w:r w:rsidRPr="000140A8">
        <w:t xml:space="preserve">. Governance is a decision rights and accountability framework for directing, controlling and executing </w:t>
      </w:r>
      <w:r w:rsidR="00194447" w:rsidRPr="000140A8">
        <w:t xml:space="preserve">IT Processes </w:t>
      </w:r>
      <w:r w:rsidRPr="000140A8">
        <w:t xml:space="preserve">and delivering IT </w:t>
      </w:r>
      <w:r w:rsidR="00194447" w:rsidRPr="000140A8">
        <w:t>S</w:t>
      </w:r>
      <w:r w:rsidRPr="000140A8">
        <w:t xml:space="preserve">ervices in order to determine and achieve desired behaviors and results. Governance involves defining the management model and creating governing or guiding principles. </w:t>
      </w:r>
    </w:p>
    <w:p w:rsidR="000C0B24" w:rsidRPr="000140A8" w:rsidRDefault="000C0B24" w:rsidP="00EE44F9">
      <w:pPr>
        <w:pStyle w:val="NormalCambria"/>
      </w:pPr>
      <w:r w:rsidRPr="000140A8">
        <w:t xml:space="preserve">This includes: </w:t>
      </w:r>
    </w:p>
    <w:p w:rsidR="000C0B24" w:rsidRPr="000140A8" w:rsidRDefault="000C0B24" w:rsidP="005B3488">
      <w:pPr>
        <w:pStyle w:val="Level2Bullets"/>
      </w:pPr>
      <w:r w:rsidRPr="000140A8">
        <w:t>Who makes directing, controlling, and executing decisions, including defining the ult</w:t>
      </w:r>
      <w:r w:rsidR="00EA1423">
        <w:t>imate authority</w:t>
      </w:r>
    </w:p>
    <w:p w:rsidR="000C0B24" w:rsidRPr="000140A8" w:rsidRDefault="000C0B24" w:rsidP="005B3488">
      <w:pPr>
        <w:pStyle w:val="Level2Bullets"/>
      </w:pPr>
      <w:r w:rsidRPr="000140A8">
        <w:t xml:space="preserve">How the decisions will be made, including escalation and arbitration procedures </w:t>
      </w:r>
    </w:p>
    <w:p w:rsidR="000C0B24" w:rsidRPr="000140A8" w:rsidRDefault="000C0B24" w:rsidP="005B3488">
      <w:pPr>
        <w:pStyle w:val="Level2Bullets"/>
      </w:pPr>
      <w:r w:rsidRPr="000140A8">
        <w:t xml:space="preserve">What information is required to make the decisions </w:t>
      </w:r>
    </w:p>
    <w:p w:rsidR="000C0B24" w:rsidRPr="000140A8" w:rsidRDefault="000C0B24" w:rsidP="005B3488">
      <w:pPr>
        <w:pStyle w:val="Level2Bullets"/>
      </w:pPr>
      <w:r w:rsidRPr="000140A8">
        <w:t xml:space="preserve">With what frequency decisions must be made or revisited </w:t>
      </w:r>
    </w:p>
    <w:p w:rsidR="000C0B24" w:rsidRPr="000140A8" w:rsidRDefault="000C0B24" w:rsidP="005B3488">
      <w:pPr>
        <w:pStyle w:val="Level2Bullets"/>
      </w:pPr>
      <w:r w:rsidRPr="000140A8">
        <w:t xml:space="preserve">What decision making mechanisms should be required </w:t>
      </w:r>
    </w:p>
    <w:p w:rsidR="000C0B24" w:rsidRPr="000140A8" w:rsidRDefault="000C0B24" w:rsidP="005B3488">
      <w:pPr>
        <w:pStyle w:val="Level2Bullets"/>
      </w:pPr>
      <w:r w:rsidRPr="000140A8">
        <w:t xml:space="preserve">How exceptions will be handled </w:t>
      </w:r>
    </w:p>
    <w:p w:rsidR="000C0B24" w:rsidRPr="000140A8" w:rsidRDefault="000C0B24" w:rsidP="005B3488">
      <w:pPr>
        <w:pStyle w:val="Level2Bullets"/>
      </w:pPr>
      <w:r w:rsidRPr="000140A8">
        <w:t xml:space="preserve">How decisions are communicated to concerned parties </w:t>
      </w:r>
    </w:p>
    <w:p w:rsidR="000C0B24" w:rsidRPr="000140A8" w:rsidRDefault="000C0B24" w:rsidP="005B3488">
      <w:pPr>
        <w:pStyle w:val="Level2Bullets"/>
      </w:pPr>
      <w:r w:rsidRPr="000140A8">
        <w:t xml:space="preserve">How the governance results should be reviewed and improved. </w:t>
      </w:r>
    </w:p>
    <w:p w:rsidR="00EA1423" w:rsidRDefault="00EA1423" w:rsidP="00EE44F9">
      <w:pPr>
        <w:pStyle w:val="NormalCambria"/>
        <w:rPr>
          <w:rStyle w:val="NormalCambriaBoldChar"/>
        </w:rPr>
      </w:pPr>
      <w:bookmarkStart w:id="29" w:name="_Toc275326932"/>
      <w:bookmarkStart w:id="30" w:name="_Toc275327064"/>
    </w:p>
    <w:p w:rsidR="00A33374" w:rsidRDefault="00A33374" w:rsidP="00EE44F9">
      <w:pPr>
        <w:pStyle w:val="NormalCambria"/>
      </w:pPr>
      <w:r w:rsidRPr="000140A8">
        <w:rPr>
          <w:rStyle w:val="NormalCambriaBoldChar"/>
        </w:rPr>
        <w:t xml:space="preserve">Process </w:t>
      </w:r>
      <w:r w:rsidR="00447043" w:rsidRPr="000140A8">
        <w:rPr>
          <w:rStyle w:val="NormalCambriaBoldChar"/>
        </w:rPr>
        <w:t xml:space="preserve">Governance </w:t>
      </w:r>
      <w:r w:rsidRPr="000140A8">
        <w:rPr>
          <w:rStyle w:val="NormalCambriaBoldChar"/>
        </w:rPr>
        <w:t>Scope</w:t>
      </w:r>
      <w:bookmarkEnd w:id="29"/>
      <w:bookmarkEnd w:id="30"/>
      <w:r w:rsidR="005B3488" w:rsidRPr="000140A8">
        <w:rPr>
          <w:rStyle w:val="NormalCambriaBoldChar"/>
        </w:rPr>
        <w:t>:</w:t>
      </w:r>
      <w:r w:rsidR="005B3488" w:rsidRPr="000140A8">
        <w:t xml:space="preserve"> </w:t>
      </w:r>
      <w:r w:rsidR="000C0B24" w:rsidRPr="000140A8">
        <w:t xml:space="preserve">The scope of the IT Process Governance is the set of processes within the purview of </w:t>
      </w:r>
      <w:r w:rsidR="00683E1F">
        <w:t xml:space="preserve">our </w:t>
      </w:r>
      <w:r w:rsidR="00B76645" w:rsidRPr="000140A8">
        <w:t>IT Service Management</w:t>
      </w:r>
      <w:r w:rsidR="00683E1F">
        <w:t xml:space="preserve"> initiative</w:t>
      </w:r>
      <w:r w:rsidR="000C0B24" w:rsidRPr="000140A8">
        <w:t xml:space="preserve">.  Over </w:t>
      </w:r>
      <w:r w:rsidR="00EA1423" w:rsidRPr="000140A8">
        <w:t>time,</w:t>
      </w:r>
      <w:r w:rsidR="000C0B24" w:rsidRPr="000140A8">
        <w:t xml:space="preserve"> the scope will be expanded to include the entirety of IT and the suppliers of IT services to </w:t>
      </w:r>
      <w:r w:rsidR="00683E1F">
        <w:t>the organization</w:t>
      </w:r>
      <w:r w:rsidR="000C0B24" w:rsidRPr="000140A8">
        <w:t>.</w:t>
      </w:r>
    </w:p>
    <w:p w:rsidR="00EA1423" w:rsidRPr="000140A8" w:rsidRDefault="00EA1423" w:rsidP="00EE44F9">
      <w:pPr>
        <w:pStyle w:val="NormalCambria"/>
      </w:pPr>
    </w:p>
    <w:p w:rsidR="00A33374" w:rsidRPr="000140A8" w:rsidRDefault="00EA1423" w:rsidP="0051556E">
      <w:pPr>
        <w:pStyle w:val="Header2"/>
      </w:pPr>
      <w:bookmarkStart w:id="31" w:name="_Toc275326933"/>
      <w:bookmarkStart w:id="32" w:name="_Toc275327065"/>
      <w:r>
        <w:br w:type="page"/>
      </w:r>
      <w:bookmarkStart w:id="33" w:name="_Toc24290981"/>
      <w:r w:rsidR="00A33374" w:rsidRPr="000140A8">
        <w:lastRenderedPageBreak/>
        <w:t>Decision Making Process</w:t>
      </w:r>
      <w:bookmarkEnd w:id="31"/>
      <w:bookmarkEnd w:id="32"/>
      <w:bookmarkEnd w:id="33"/>
    </w:p>
    <w:p w:rsidR="000563C2" w:rsidRPr="000140A8" w:rsidRDefault="000C0B24" w:rsidP="005B3488">
      <w:pPr>
        <w:pStyle w:val="NormalCambria"/>
      </w:pPr>
      <w:r w:rsidRPr="000140A8">
        <w:t xml:space="preserve">Decision rights </w:t>
      </w:r>
      <w:r w:rsidR="00595AFF" w:rsidRPr="000140A8">
        <w:t xml:space="preserve">and escalations </w:t>
      </w:r>
      <w:r w:rsidRPr="000140A8">
        <w:t xml:space="preserve">within </w:t>
      </w:r>
      <w:r w:rsidR="00B76645" w:rsidRPr="000140A8">
        <w:t>IT Service Management</w:t>
      </w:r>
      <w:r w:rsidR="00AF51ED" w:rsidRPr="000140A8">
        <w:t xml:space="preserve"> </w:t>
      </w:r>
      <w:r w:rsidRPr="000140A8">
        <w:t xml:space="preserve">fall into </w:t>
      </w:r>
      <w:r w:rsidR="00595AFF" w:rsidRPr="000140A8">
        <w:t xml:space="preserve">three categories: </w:t>
      </w:r>
    </w:p>
    <w:p w:rsidR="000563C2" w:rsidRPr="000140A8" w:rsidRDefault="00595AFF" w:rsidP="007C3337">
      <w:pPr>
        <w:pStyle w:val="Level2Bullets"/>
      </w:pPr>
      <w:r w:rsidRPr="000140A8">
        <w:t>intra-</w:t>
      </w:r>
      <w:r w:rsidR="00795E67" w:rsidRPr="000140A8">
        <w:t>process</w:t>
      </w:r>
      <w:r w:rsidRPr="000140A8">
        <w:t xml:space="preserve">, </w:t>
      </w:r>
    </w:p>
    <w:p w:rsidR="000563C2" w:rsidRPr="000140A8" w:rsidRDefault="00595AFF" w:rsidP="007C3337">
      <w:pPr>
        <w:pStyle w:val="Level2Bullets"/>
      </w:pPr>
      <w:r w:rsidRPr="000140A8">
        <w:t>inter-</w:t>
      </w:r>
      <w:r w:rsidR="00795E67" w:rsidRPr="000140A8">
        <w:t xml:space="preserve">process </w:t>
      </w:r>
      <w:r w:rsidRPr="000140A8">
        <w:t xml:space="preserve">and </w:t>
      </w:r>
    </w:p>
    <w:p w:rsidR="000563C2" w:rsidRPr="000140A8" w:rsidRDefault="0051556E" w:rsidP="007C3337">
      <w:pPr>
        <w:pStyle w:val="Level2Bullets"/>
      </w:pPr>
      <w:r w:rsidRPr="000140A8">
        <w:t>inter-organizational</w:t>
      </w:r>
    </w:p>
    <w:p w:rsidR="00A33374" w:rsidRPr="000140A8" w:rsidRDefault="00595AFF" w:rsidP="000563C2">
      <w:pPr>
        <w:pStyle w:val="NormalCambria"/>
      </w:pPr>
      <w:r w:rsidRPr="000140A8">
        <w:t xml:space="preserve">Decisions </w:t>
      </w:r>
      <w:r w:rsidR="00795E67" w:rsidRPr="000140A8">
        <w:t xml:space="preserve">with a scope wholly contained </w:t>
      </w:r>
      <w:r w:rsidRPr="000140A8">
        <w:t xml:space="preserve">within a </w:t>
      </w:r>
      <w:r w:rsidR="00795E67" w:rsidRPr="000140A8">
        <w:t xml:space="preserve">process </w:t>
      </w:r>
      <w:r w:rsidRPr="000140A8">
        <w:t xml:space="preserve">are the responsibility of the </w:t>
      </w:r>
      <w:r w:rsidR="00795E67" w:rsidRPr="000140A8">
        <w:t>Process Manager</w:t>
      </w:r>
      <w:r w:rsidRPr="000140A8">
        <w:t xml:space="preserve"> with advice and counsel from the </w:t>
      </w:r>
      <w:r w:rsidR="00795E67" w:rsidRPr="000140A8">
        <w:t xml:space="preserve">Process Owner, the Process Manager </w:t>
      </w:r>
      <w:r w:rsidR="00E62A95">
        <w:t xml:space="preserve">Technical Review </w:t>
      </w:r>
      <w:r w:rsidR="00795E67" w:rsidRPr="000140A8">
        <w:t>Council</w:t>
      </w:r>
      <w:r w:rsidR="00576234" w:rsidRPr="000140A8">
        <w:t xml:space="preserve"> </w:t>
      </w:r>
      <w:r w:rsidR="00E62A95">
        <w:t xml:space="preserve">(PMTRC) </w:t>
      </w:r>
      <w:r w:rsidR="00576234" w:rsidRPr="000140A8">
        <w:t xml:space="preserve">and the </w:t>
      </w:r>
      <w:r w:rsidRPr="000140A8">
        <w:t>SME community.  Should the decision involve changes</w:t>
      </w:r>
      <w:r w:rsidR="00F8591A" w:rsidRPr="000140A8">
        <w:t xml:space="preserve"> </w:t>
      </w:r>
      <w:r w:rsidR="00576234" w:rsidRPr="000140A8">
        <w:t xml:space="preserve">to </w:t>
      </w:r>
      <w:r w:rsidR="00F8591A" w:rsidRPr="000140A8">
        <w:t>other processes</w:t>
      </w:r>
      <w:r w:rsidRPr="000140A8">
        <w:t xml:space="preserve">, </w:t>
      </w:r>
      <w:r w:rsidR="00795E67" w:rsidRPr="000140A8">
        <w:t xml:space="preserve">such </w:t>
      </w:r>
      <w:r w:rsidRPr="000140A8">
        <w:t xml:space="preserve">changes must be communicated </w:t>
      </w:r>
      <w:r w:rsidR="00B76645" w:rsidRPr="000140A8">
        <w:t>to</w:t>
      </w:r>
      <w:r w:rsidRPr="000140A8">
        <w:t xml:space="preserve"> the </w:t>
      </w:r>
      <w:r w:rsidR="00E62A95">
        <w:t>PMTRC</w:t>
      </w:r>
      <w:r w:rsidRPr="000140A8">
        <w:t xml:space="preserve">.  Escalations within this arena must be made to the </w:t>
      </w:r>
      <w:r w:rsidR="00795E67" w:rsidRPr="000140A8">
        <w:t xml:space="preserve">Process </w:t>
      </w:r>
      <w:r w:rsidRPr="000140A8">
        <w:t>Owner</w:t>
      </w:r>
      <w:r w:rsidR="00576234" w:rsidRPr="000140A8">
        <w:t xml:space="preserve"> </w:t>
      </w:r>
      <w:r w:rsidR="00795E67" w:rsidRPr="000140A8">
        <w:t>and/</w:t>
      </w:r>
      <w:r w:rsidR="00576234" w:rsidRPr="000140A8">
        <w:t xml:space="preserve">or the </w:t>
      </w:r>
      <w:r w:rsidR="00795E67" w:rsidRPr="000140A8">
        <w:t xml:space="preserve">Service </w:t>
      </w:r>
      <w:r w:rsidR="00576234" w:rsidRPr="000140A8">
        <w:t xml:space="preserve">Owner if changes </w:t>
      </w:r>
      <w:r w:rsidR="00795E67" w:rsidRPr="000140A8">
        <w:t>will or may impact a service</w:t>
      </w:r>
      <w:r w:rsidRPr="000140A8">
        <w:t>.</w:t>
      </w:r>
    </w:p>
    <w:p w:rsidR="00791211" w:rsidRPr="000140A8" w:rsidRDefault="00595AFF" w:rsidP="005B3488">
      <w:pPr>
        <w:pStyle w:val="NormalCambria"/>
      </w:pPr>
      <w:r w:rsidRPr="000140A8">
        <w:t xml:space="preserve">Decisions on issues or opportunities between processes are usually made within the context of the Process Manager </w:t>
      </w:r>
      <w:r w:rsidR="00E62A95">
        <w:t xml:space="preserve">Technical Review </w:t>
      </w:r>
      <w:r w:rsidRPr="000140A8">
        <w:t xml:space="preserve">Council </w:t>
      </w:r>
      <w:r w:rsidR="000563C2" w:rsidRPr="000140A8">
        <w:t>(PM</w:t>
      </w:r>
      <w:r w:rsidR="00E62A95">
        <w:t>TR</w:t>
      </w:r>
      <w:r w:rsidR="000563C2" w:rsidRPr="000140A8">
        <w:t xml:space="preserve">C) </w:t>
      </w:r>
      <w:r w:rsidRPr="000140A8">
        <w:t xml:space="preserve">but may, for expediency, be made between the involved Process Managers.  Decisions made by the Process Managers must be brought to the </w:t>
      </w:r>
      <w:r w:rsidR="00E62A95">
        <w:t>PMTRC</w:t>
      </w:r>
      <w:r w:rsidRPr="000140A8">
        <w:t xml:space="preserve"> for ratification.  Escalation between the processes </w:t>
      </w:r>
      <w:r w:rsidR="00791211" w:rsidRPr="000140A8">
        <w:t xml:space="preserve">will be from the Process Manager </w:t>
      </w:r>
      <w:r w:rsidR="00E62A95">
        <w:t xml:space="preserve">Technical Review </w:t>
      </w:r>
      <w:r w:rsidR="00791211" w:rsidRPr="000140A8">
        <w:t xml:space="preserve">Council to the Process Owners of the involved processes.  Second level escalation will be to the </w:t>
      </w:r>
      <w:r w:rsidR="00F8591A" w:rsidRPr="000140A8">
        <w:t>Process Sponsor</w:t>
      </w:r>
      <w:r w:rsidR="000122C3">
        <w:t xml:space="preserve">. </w:t>
      </w:r>
      <w:r w:rsidR="00791211" w:rsidRPr="000140A8">
        <w:t xml:space="preserve"> </w:t>
      </w:r>
    </w:p>
    <w:p w:rsidR="00BD24D9" w:rsidRPr="000140A8" w:rsidRDefault="00BD24D9" w:rsidP="0051556E">
      <w:pPr>
        <w:pStyle w:val="Header1"/>
      </w:pPr>
      <w:bookmarkStart w:id="34" w:name="_Toc275326934"/>
      <w:bookmarkStart w:id="35" w:name="_Toc275327066"/>
      <w:bookmarkStart w:id="36" w:name="_Toc24290982"/>
      <w:r w:rsidRPr="000140A8">
        <w:lastRenderedPageBreak/>
        <w:t>Roles</w:t>
      </w:r>
      <w:r w:rsidR="00CD4491" w:rsidRPr="000140A8">
        <w:t>,</w:t>
      </w:r>
      <w:r w:rsidRPr="000140A8">
        <w:t xml:space="preserve"> Responsibilities</w:t>
      </w:r>
      <w:bookmarkEnd w:id="26"/>
      <w:bookmarkEnd w:id="27"/>
      <w:r w:rsidR="00CD4491" w:rsidRPr="000140A8">
        <w:t xml:space="preserve"> and Governing Elements</w:t>
      </w:r>
      <w:bookmarkEnd w:id="34"/>
      <w:bookmarkEnd w:id="35"/>
      <w:bookmarkEnd w:id="36"/>
    </w:p>
    <w:p w:rsidR="00BD24D9" w:rsidRPr="000140A8" w:rsidRDefault="00BD24D9" w:rsidP="005B3488">
      <w:pPr>
        <w:pStyle w:val="NormalCambria"/>
      </w:pPr>
      <w:r w:rsidRPr="000140A8">
        <w:t xml:space="preserve">Roles are defined for people accountable and responsible for </w:t>
      </w:r>
      <w:r w:rsidR="000563C2" w:rsidRPr="000140A8">
        <w:t xml:space="preserve">an </w:t>
      </w:r>
      <w:r w:rsidRPr="000140A8">
        <w:t>IT process, those carrying out the procedures/activities, and managers dedicated to an organizational unit.</w:t>
      </w:r>
      <w:r w:rsidR="00D410ED" w:rsidRPr="000140A8">
        <w:t xml:space="preserve">  Governing </w:t>
      </w:r>
      <w:r w:rsidR="000563C2" w:rsidRPr="000140A8">
        <w:t>e</w:t>
      </w:r>
      <w:r w:rsidR="00D410ED" w:rsidRPr="000140A8">
        <w:t xml:space="preserve">lements are organizational </w:t>
      </w:r>
      <w:r w:rsidR="003E389F" w:rsidRPr="000140A8">
        <w:t xml:space="preserve">or procedural </w:t>
      </w:r>
      <w:r w:rsidR="00D410ED" w:rsidRPr="000140A8">
        <w:t xml:space="preserve">structures implemented to facilitate the execution of the process, e.g. </w:t>
      </w:r>
      <w:r w:rsidR="006656A3" w:rsidRPr="000140A8">
        <w:t>the</w:t>
      </w:r>
      <w:r w:rsidR="003E389F" w:rsidRPr="000140A8">
        <w:t xml:space="preserve"> </w:t>
      </w:r>
      <w:r w:rsidR="00D410ED" w:rsidRPr="000140A8">
        <w:t>Process Manager Council.</w:t>
      </w:r>
    </w:p>
    <w:p w:rsidR="00970C8F" w:rsidRPr="000140A8" w:rsidRDefault="00BD24D9" w:rsidP="0051556E">
      <w:pPr>
        <w:pStyle w:val="Header2"/>
      </w:pPr>
      <w:bookmarkStart w:id="37" w:name="_Toc275326935"/>
      <w:bookmarkStart w:id="38" w:name="_Toc275327067"/>
      <w:bookmarkStart w:id="39" w:name="_Toc24290983"/>
      <w:r w:rsidRPr="000140A8">
        <w:t>Process Sponsor</w:t>
      </w:r>
      <w:bookmarkEnd w:id="37"/>
      <w:bookmarkEnd w:id="38"/>
      <w:bookmarkEnd w:id="39"/>
      <w:r w:rsidRPr="000140A8">
        <w:t xml:space="preserve"> </w:t>
      </w:r>
    </w:p>
    <w:p w:rsidR="00F5065F" w:rsidRDefault="005A0756" w:rsidP="00F5065F">
      <w:pPr>
        <w:pStyle w:val="NormalCambria"/>
      </w:pPr>
      <w:r w:rsidRPr="000140A8">
        <w:t xml:space="preserve">The Process Sponsor is a thought leader and defines the IT service management vision </w:t>
      </w:r>
      <w:r w:rsidR="00AF2783" w:rsidRPr="000140A8">
        <w:t>and</w:t>
      </w:r>
      <w:r w:rsidRPr="000140A8">
        <w:t xml:space="preserve"> strategy </w:t>
      </w:r>
      <w:r w:rsidR="00D8713A" w:rsidRPr="000140A8">
        <w:t xml:space="preserve">together with IT management </w:t>
      </w:r>
      <w:r w:rsidRPr="000140A8">
        <w:t>and is accountable for the delivery of business value through IT service management</w:t>
      </w:r>
      <w:r w:rsidR="00F5065F">
        <w:t>.</w:t>
      </w:r>
    </w:p>
    <w:p w:rsidR="00F5065F" w:rsidRPr="00F5065F" w:rsidRDefault="00E30123" w:rsidP="00F5065F">
      <w:pPr>
        <w:pStyle w:val="NormalCambria"/>
      </w:pPr>
      <w:r>
        <w:rPr>
          <w:noProof/>
        </w:rPr>
        <w:drawing>
          <wp:inline distT="0" distB="0" distL="0" distR="0" wp14:anchorId="327B05FB" wp14:editId="6CB4921D">
            <wp:extent cx="6188075" cy="3479165"/>
            <wp:effectExtent l="19050" t="19050" r="22225" b="2603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88075" cy="3479165"/>
                    </a:xfrm>
                    <a:prstGeom prst="rect">
                      <a:avLst/>
                    </a:prstGeom>
                    <a:ln>
                      <a:solidFill>
                        <a:schemeClr val="accent1"/>
                      </a:solidFill>
                    </a:ln>
                  </pic:spPr>
                </pic:pic>
              </a:graphicData>
            </a:graphic>
          </wp:inline>
        </w:drawing>
      </w:r>
    </w:p>
    <w:p w:rsidR="008D2F39" w:rsidRPr="000140A8" w:rsidRDefault="008D2F39" w:rsidP="008D2F39">
      <w:pPr>
        <w:pStyle w:val="TableandFigureTitle"/>
      </w:pPr>
      <w:bookmarkStart w:id="40" w:name="_Toc24291046"/>
      <w:r w:rsidRPr="000140A8">
        <w:t xml:space="preserve">Figure </w:t>
      </w:r>
      <w:r w:rsidR="00E62A95">
        <w:rPr>
          <w:noProof/>
        </w:rPr>
        <w:fldChar w:fldCharType="begin"/>
      </w:r>
      <w:r w:rsidR="00E62A95">
        <w:rPr>
          <w:noProof/>
        </w:rPr>
        <w:instrText xml:space="preserve"> SEQ Figure \* ARABIC </w:instrText>
      </w:r>
      <w:r w:rsidR="00E62A95">
        <w:rPr>
          <w:noProof/>
        </w:rPr>
        <w:fldChar w:fldCharType="separate"/>
      </w:r>
      <w:r w:rsidR="00CC7763">
        <w:rPr>
          <w:noProof/>
        </w:rPr>
        <w:t>2</w:t>
      </w:r>
      <w:r w:rsidR="00E62A95">
        <w:rPr>
          <w:noProof/>
        </w:rPr>
        <w:fldChar w:fldCharType="end"/>
      </w:r>
      <w:r w:rsidRPr="000140A8">
        <w:t>:</w:t>
      </w:r>
      <w:r w:rsidR="00C8257E" w:rsidRPr="000140A8">
        <w:t xml:space="preserve"> Process Sponsor description</w:t>
      </w:r>
      <w:bookmarkEnd w:id="40"/>
    </w:p>
    <w:p w:rsidR="00BD24D9" w:rsidRPr="000140A8" w:rsidRDefault="00F5065F" w:rsidP="0051556E">
      <w:pPr>
        <w:pStyle w:val="Header2"/>
      </w:pPr>
      <w:bookmarkStart w:id="41" w:name="_Toc275326937"/>
      <w:bookmarkStart w:id="42" w:name="_Toc275327069"/>
      <w:r>
        <w:br w:type="page"/>
      </w:r>
      <w:bookmarkStart w:id="43" w:name="_Toc24290984"/>
      <w:r w:rsidR="00BD24D9" w:rsidRPr="000140A8">
        <w:lastRenderedPageBreak/>
        <w:t>Process Owner</w:t>
      </w:r>
      <w:bookmarkEnd w:id="41"/>
      <w:bookmarkEnd w:id="42"/>
      <w:bookmarkEnd w:id="43"/>
    </w:p>
    <w:p w:rsidR="005A0756" w:rsidRPr="000140A8" w:rsidRDefault="005A0756" w:rsidP="005B3488">
      <w:pPr>
        <w:pStyle w:val="NormalCambria"/>
      </w:pPr>
      <w:r w:rsidRPr="000140A8">
        <w:t xml:space="preserve">The </w:t>
      </w:r>
      <w:r w:rsidR="0076396F" w:rsidRPr="000140A8">
        <w:t xml:space="preserve">Process Owner is the </w:t>
      </w:r>
      <w:r w:rsidRPr="000140A8">
        <w:t>individual appointed by management who has the accountability and authority for ensuring that the total process is effective, efficient, and adaptable.</w:t>
      </w:r>
    </w:p>
    <w:p w:rsidR="00AD0A72" w:rsidRPr="000140A8" w:rsidRDefault="006C2BBA" w:rsidP="00C63B7B">
      <w:pPr>
        <w:pStyle w:val="Heading3"/>
      </w:pPr>
      <w:bookmarkStart w:id="44" w:name="_Toc24290985"/>
      <w:r w:rsidRPr="000140A8">
        <w:t>Accounta</w:t>
      </w:r>
      <w:r w:rsidR="00AD0A72" w:rsidRPr="000140A8">
        <w:t>bilities</w:t>
      </w:r>
      <w:bookmarkEnd w:id="44"/>
    </w:p>
    <w:p w:rsidR="00BD24D9" w:rsidRPr="000140A8" w:rsidRDefault="00BD24D9" w:rsidP="00AD0A72">
      <w:pPr>
        <w:pStyle w:val="NormalCambria"/>
      </w:pPr>
      <w:r w:rsidRPr="000140A8">
        <w:t>The Process Owner is accountable for the following:</w:t>
      </w:r>
    </w:p>
    <w:p w:rsidR="00776667" w:rsidRPr="00F5065F" w:rsidRDefault="00776667" w:rsidP="00F5065F">
      <w:pPr>
        <w:pStyle w:val="Level2Bullets"/>
      </w:pPr>
      <w:r w:rsidRPr="00F5065F">
        <w:rPr>
          <w:lang w:val="en-CA"/>
        </w:rPr>
        <w:t>Accountab</w:t>
      </w:r>
      <w:r w:rsidR="00F5065F">
        <w:rPr>
          <w:lang w:val="en-CA"/>
        </w:rPr>
        <w:t>le for the strategic direction and</w:t>
      </w:r>
      <w:r w:rsidRPr="00F5065F">
        <w:rPr>
          <w:lang w:val="en-CA"/>
        </w:rPr>
        <w:t xml:space="preserve"> long term vision of the process</w:t>
      </w:r>
    </w:p>
    <w:p w:rsidR="00776667" w:rsidRPr="00F5065F" w:rsidRDefault="00776667" w:rsidP="00F5065F">
      <w:pPr>
        <w:pStyle w:val="Level2Bullets"/>
      </w:pPr>
      <w:r w:rsidRPr="00F5065F">
        <w:t>Accountable for the overall performance and results of the process</w:t>
      </w:r>
    </w:p>
    <w:p w:rsidR="00776667" w:rsidRPr="00F5065F" w:rsidRDefault="00776667" w:rsidP="00F5065F">
      <w:pPr>
        <w:pStyle w:val="Level2Bullets"/>
      </w:pPr>
      <w:r w:rsidRPr="00F5065F">
        <w:t>Responsible to define process scope and goals</w:t>
      </w:r>
      <w:r w:rsidR="004217CD">
        <w:t xml:space="preserve"> </w:t>
      </w:r>
      <w:r w:rsidR="004217CD" w:rsidRPr="000140A8">
        <w:t>and execution compliance</w:t>
      </w:r>
    </w:p>
    <w:p w:rsidR="00776667" w:rsidRPr="00F5065F" w:rsidRDefault="00776667" w:rsidP="00F5065F">
      <w:pPr>
        <w:pStyle w:val="Level2Bullets"/>
      </w:pPr>
      <w:r w:rsidRPr="00F5065F">
        <w:t>Accountable to ensure support and commitment of resources</w:t>
      </w:r>
    </w:p>
    <w:p w:rsidR="00776667" w:rsidRPr="00F5065F" w:rsidRDefault="00776667" w:rsidP="00F5065F">
      <w:pPr>
        <w:pStyle w:val="Level2Bullets"/>
      </w:pPr>
      <w:r w:rsidRPr="00F5065F">
        <w:rPr>
          <w:lang w:val="en-CA"/>
        </w:rPr>
        <w:t>Responsible for identifying and managing a Process Manager</w:t>
      </w:r>
      <w:r w:rsidRPr="00F5065F">
        <w:t xml:space="preserve"> </w:t>
      </w:r>
    </w:p>
    <w:p w:rsidR="00776667" w:rsidRPr="00F5065F" w:rsidRDefault="00776667" w:rsidP="00F5065F">
      <w:pPr>
        <w:pStyle w:val="Level2Bullets"/>
      </w:pPr>
      <w:r w:rsidRPr="00F5065F">
        <w:t>Expected to resolve conflicts over priorities in his or her domain</w:t>
      </w:r>
    </w:p>
    <w:p w:rsidR="004217CD" w:rsidRPr="000140A8" w:rsidRDefault="004217CD" w:rsidP="004217CD">
      <w:pPr>
        <w:pStyle w:val="Level2Bullets"/>
      </w:pPr>
      <w:r w:rsidRPr="000140A8">
        <w:t>Approval of the process by all IT Managers</w:t>
      </w:r>
    </w:p>
    <w:p w:rsidR="00BD24D9" w:rsidRPr="000140A8" w:rsidRDefault="00BD24D9" w:rsidP="00CE2DF2">
      <w:pPr>
        <w:pStyle w:val="Level2Bullets"/>
      </w:pPr>
      <w:r w:rsidRPr="000140A8">
        <w:t>Performance monitoring and reporting</w:t>
      </w:r>
    </w:p>
    <w:p w:rsidR="00BD24D9" w:rsidRPr="000140A8" w:rsidRDefault="00BD24D9" w:rsidP="00CE2DF2">
      <w:pPr>
        <w:pStyle w:val="Level2Bullets"/>
      </w:pPr>
      <w:r w:rsidRPr="000140A8">
        <w:t xml:space="preserve">Process assessments </w:t>
      </w:r>
      <w:r w:rsidR="00972517" w:rsidRPr="000140A8">
        <w:t xml:space="preserve">and </w:t>
      </w:r>
      <w:r w:rsidRPr="000140A8">
        <w:t>audits</w:t>
      </w:r>
    </w:p>
    <w:p w:rsidR="00BD24D9" w:rsidRPr="000140A8" w:rsidRDefault="00BD24D9" w:rsidP="00CE2DF2">
      <w:pPr>
        <w:pStyle w:val="Level2Bullets"/>
      </w:pPr>
      <w:r w:rsidRPr="000140A8">
        <w:t>Integration of the IT process with the business process</w:t>
      </w:r>
    </w:p>
    <w:p w:rsidR="00BD24D9" w:rsidRPr="000140A8" w:rsidRDefault="00BD24D9" w:rsidP="00CE2DF2">
      <w:pPr>
        <w:pStyle w:val="Level2Bullets"/>
      </w:pPr>
      <w:r w:rsidRPr="000140A8">
        <w:t>Set goals for process improvements</w:t>
      </w:r>
    </w:p>
    <w:p w:rsidR="00BD24D9" w:rsidRPr="000140A8" w:rsidRDefault="00BD24D9" w:rsidP="00CE2DF2">
      <w:pPr>
        <w:pStyle w:val="Level2Bullets"/>
      </w:pPr>
      <w:r w:rsidRPr="000140A8">
        <w:t xml:space="preserve">Communication to the </w:t>
      </w:r>
      <w:r w:rsidR="000563C2" w:rsidRPr="000140A8">
        <w:t xml:space="preserve">key stakeholders </w:t>
      </w:r>
      <w:r w:rsidRPr="000140A8">
        <w:t>on process initiative progress and process performance issues</w:t>
      </w:r>
    </w:p>
    <w:p w:rsidR="00E748C5" w:rsidRPr="000140A8" w:rsidRDefault="00346AD8" w:rsidP="00C63B7B">
      <w:pPr>
        <w:pStyle w:val="Heading3"/>
      </w:pPr>
      <w:bookmarkStart w:id="45" w:name="_Toc24290986"/>
      <w:r w:rsidRPr="000140A8">
        <w:t>Activities</w:t>
      </w:r>
      <w:bookmarkEnd w:id="45"/>
    </w:p>
    <w:p w:rsidR="00BD24D9" w:rsidRPr="000140A8" w:rsidRDefault="00D30516" w:rsidP="00AD0A72">
      <w:pPr>
        <w:pStyle w:val="NormalCambria"/>
      </w:pPr>
      <w:r w:rsidRPr="000140A8">
        <w:t>A</w:t>
      </w:r>
      <w:r w:rsidR="00BD24D9" w:rsidRPr="000140A8">
        <w:t xml:space="preserve">ctivities </w:t>
      </w:r>
      <w:r w:rsidRPr="000140A8">
        <w:t>required to carry out the above Accountabilities</w:t>
      </w:r>
      <w:r w:rsidR="00BD24D9" w:rsidRPr="000140A8">
        <w:t xml:space="preserve"> include:</w:t>
      </w:r>
    </w:p>
    <w:p w:rsidR="00BD24D9" w:rsidRPr="000140A8" w:rsidRDefault="00BD24D9" w:rsidP="00CE2DF2">
      <w:pPr>
        <w:pStyle w:val="Level2Bullets"/>
      </w:pPr>
      <w:r w:rsidRPr="000140A8">
        <w:t>Sets direction for process and approve/monitor work plan</w:t>
      </w:r>
    </w:p>
    <w:p w:rsidR="00BD24D9" w:rsidRPr="000140A8" w:rsidRDefault="00BD24D9" w:rsidP="00CE2DF2">
      <w:pPr>
        <w:pStyle w:val="Level2Bullets"/>
      </w:pPr>
      <w:r w:rsidRPr="000140A8">
        <w:t>Supports the Process Manager in championing the process</w:t>
      </w:r>
    </w:p>
    <w:p w:rsidR="00BD24D9" w:rsidRPr="000140A8" w:rsidRDefault="00BD24D9" w:rsidP="00CE2DF2">
      <w:pPr>
        <w:pStyle w:val="Level2Bullets"/>
      </w:pPr>
      <w:r w:rsidRPr="000140A8">
        <w:t>Assigns a Process Manager and ensure he/she has the time required to fulfill the function</w:t>
      </w:r>
    </w:p>
    <w:p w:rsidR="00BD24D9" w:rsidRPr="000140A8" w:rsidRDefault="00BD24D9" w:rsidP="00CE2DF2">
      <w:pPr>
        <w:pStyle w:val="Level2Bullets"/>
      </w:pPr>
      <w:r w:rsidRPr="000140A8">
        <w:t xml:space="preserve">Requests reviews when </w:t>
      </w:r>
      <w:r w:rsidR="008D2F39" w:rsidRPr="000140A8">
        <w:t xml:space="preserve">required, </w:t>
      </w:r>
      <w:r w:rsidRPr="000140A8">
        <w:t xml:space="preserve">(Periodic or ad-hoc) performed by the Process Manager or someone outside the process area. </w:t>
      </w:r>
    </w:p>
    <w:p w:rsidR="003A363A" w:rsidRPr="000140A8" w:rsidRDefault="00E30123" w:rsidP="00E30123">
      <w:pPr>
        <w:pStyle w:val="NormalCambriaIndent"/>
        <w:ind w:left="0"/>
        <w:jc w:val="center"/>
      </w:pPr>
      <w:r>
        <w:rPr>
          <w:noProof/>
        </w:rPr>
        <w:lastRenderedPageBreak/>
        <w:drawing>
          <wp:inline distT="0" distB="0" distL="0" distR="0" wp14:anchorId="174AB939" wp14:editId="2E6B1C0E">
            <wp:extent cx="6188075" cy="3479165"/>
            <wp:effectExtent l="19050" t="19050" r="22225" b="2603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88075" cy="3479165"/>
                    </a:xfrm>
                    <a:prstGeom prst="rect">
                      <a:avLst/>
                    </a:prstGeom>
                    <a:ln>
                      <a:solidFill>
                        <a:schemeClr val="accent1"/>
                      </a:solidFill>
                    </a:ln>
                  </pic:spPr>
                </pic:pic>
              </a:graphicData>
            </a:graphic>
          </wp:inline>
        </w:drawing>
      </w:r>
    </w:p>
    <w:p w:rsidR="00E30123" w:rsidRDefault="008D2F39" w:rsidP="004217CD">
      <w:pPr>
        <w:pStyle w:val="TableandFigureTitle"/>
        <w:keepLines/>
      </w:pPr>
      <w:bookmarkStart w:id="46" w:name="_Toc24291047"/>
      <w:r w:rsidRPr="000140A8">
        <w:t xml:space="preserve">Figure </w:t>
      </w:r>
      <w:r w:rsidR="00E62A95">
        <w:rPr>
          <w:noProof/>
        </w:rPr>
        <w:fldChar w:fldCharType="begin"/>
      </w:r>
      <w:r w:rsidR="00E62A95">
        <w:rPr>
          <w:noProof/>
        </w:rPr>
        <w:instrText xml:space="preserve"> SEQ Figure \* ARABIC </w:instrText>
      </w:r>
      <w:r w:rsidR="00E62A95">
        <w:rPr>
          <w:noProof/>
        </w:rPr>
        <w:fldChar w:fldCharType="separate"/>
      </w:r>
      <w:r w:rsidR="00CC7763">
        <w:rPr>
          <w:noProof/>
        </w:rPr>
        <w:t>3</w:t>
      </w:r>
      <w:r w:rsidR="00E62A95">
        <w:rPr>
          <w:noProof/>
        </w:rPr>
        <w:fldChar w:fldCharType="end"/>
      </w:r>
      <w:r w:rsidRPr="000140A8">
        <w:t>:</w:t>
      </w:r>
      <w:r w:rsidR="00C8257E" w:rsidRPr="000140A8">
        <w:t xml:space="preserve"> Process Ownership </w:t>
      </w:r>
      <w:r w:rsidR="00E30123">
        <w:t>Responsibilities</w:t>
      </w:r>
      <w:bookmarkEnd w:id="46"/>
    </w:p>
    <w:p w:rsidR="00E30123" w:rsidRDefault="00E30123" w:rsidP="004217CD">
      <w:pPr>
        <w:pStyle w:val="TableandFigureTitle"/>
        <w:keepLines/>
      </w:pPr>
    </w:p>
    <w:p w:rsidR="004217CD" w:rsidRPr="004217CD" w:rsidRDefault="00E30123" w:rsidP="004217CD">
      <w:pPr>
        <w:pStyle w:val="TableandFigureTitle"/>
        <w:keepLines/>
      </w:pPr>
      <w:r>
        <w:t xml:space="preserve"> </w:t>
      </w:r>
    </w:p>
    <w:p w:rsidR="003A363A" w:rsidRPr="000140A8" w:rsidRDefault="00E30123" w:rsidP="008D2F39">
      <w:pPr>
        <w:pStyle w:val="NormalCambriaCentered"/>
      </w:pPr>
      <w:r>
        <w:rPr>
          <w:noProof/>
        </w:rPr>
        <w:drawing>
          <wp:inline distT="0" distB="0" distL="0" distR="0" wp14:anchorId="149D6FD7" wp14:editId="77DB78A3">
            <wp:extent cx="6188075" cy="3479165"/>
            <wp:effectExtent l="19050" t="19050" r="22225" b="2603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88075" cy="3479165"/>
                    </a:xfrm>
                    <a:prstGeom prst="rect">
                      <a:avLst/>
                    </a:prstGeom>
                    <a:ln>
                      <a:solidFill>
                        <a:schemeClr val="accent1"/>
                      </a:solidFill>
                    </a:ln>
                  </pic:spPr>
                </pic:pic>
              </a:graphicData>
            </a:graphic>
          </wp:inline>
        </w:drawing>
      </w:r>
    </w:p>
    <w:p w:rsidR="008D2F39" w:rsidRPr="000140A8" w:rsidRDefault="008D2F39" w:rsidP="004217CD">
      <w:pPr>
        <w:pStyle w:val="TableandFigureTitle"/>
        <w:keepLines/>
        <w:rPr>
          <w:noProof/>
        </w:rPr>
      </w:pPr>
      <w:bookmarkStart w:id="47" w:name="_Toc24291048"/>
      <w:r w:rsidRPr="000140A8">
        <w:rPr>
          <w:noProof/>
        </w:rPr>
        <w:t xml:space="preserve">Figure </w:t>
      </w:r>
      <w:r w:rsidRPr="000140A8">
        <w:rPr>
          <w:noProof/>
        </w:rPr>
        <w:fldChar w:fldCharType="begin"/>
      </w:r>
      <w:r w:rsidRPr="000140A8">
        <w:rPr>
          <w:noProof/>
        </w:rPr>
        <w:instrText xml:space="preserve"> SEQ Figure \* ARABIC </w:instrText>
      </w:r>
      <w:r w:rsidRPr="000140A8">
        <w:rPr>
          <w:noProof/>
        </w:rPr>
        <w:fldChar w:fldCharType="separate"/>
      </w:r>
      <w:r w:rsidR="00CC7763">
        <w:rPr>
          <w:noProof/>
        </w:rPr>
        <w:t>4</w:t>
      </w:r>
      <w:r w:rsidRPr="000140A8">
        <w:rPr>
          <w:noProof/>
        </w:rPr>
        <w:fldChar w:fldCharType="end"/>
      </w:r>
      <w:r w:rsidRPr="000140A8">
        <w:rPr>
          <w:noProof/>
        </w:rPr>
        <w:t>:</w:t>
      </w:r>
      <w:r w:rsidR="00C8257E" w:rsidRPr="000140A8">
        <w:rPr>
          <w:noProof/>
        </w:rPr>
        <w:t xml:space="preserve"> Process Owner Description</w:t>
      </w:r>
      <w:bookmarkEnd w:id="47"/>
    </w:p>
    <w:p w:rsidR="00BD24D9" w:rsidRPr="00500C8A" w:rsidRDefault="00BD24D9" w:rsidP="0051556E">
      <w:pPr>
        <w:pStyle w:val="Header2"/>
      </w:pPr>
      <w:bookmarkStart w:id="48" w:name="_Toc48119844"/>
      <w:bookmarkStart w:id="49" w:name="_Toc245204196"/>
      <w:bookmarkStart w:id="50" w:name="_Toc275326938"/>
      <w:bookmarkStart w:id="51" w:name="_Toc275327070"/>
      <w:bookmarkStart w:id="52" w:name="_Toc24290987"/>
      <w:r w:rsidRPr="00500C8A">
        <w:lastRenderedPageBreak/>
        <w:t xml:space="preserve">Process </w:t>
      </w:r>
      <w:bookmarkEnd w:id="48"/>
      <w:r w:rsidRPr="00500C8A">
        <w:t>Manager</w:t>
      </w:r>
      <w:bookmarkEnd w:id="49"/>
      <w:bookmarkEnd w:id="50"/>
      <w:bookmarkEnd w:id="51"/>
      <w:bookmarkEnd w:id="52"/>
    </w:p>
    <w:p w:rsidR="00BD24D9" w:rsidRPr="000140A8" w:rsidRDefault="00BD24D9" w:rsidP="005B3488">
      <w:pPr>
        <w:pStyle w:val="NormalCambria"/>
      </w:pPr>
      <w:r w:rsidRPr="000140A8">
        <w:t>The Process Manager is responsible for the process definition, development, documentation, execution and improvement and is the repository of process knowledge. The Process Manager is the champion for the process and leads and co-ordinates the Subject Matter Experts (SME) and makes sure the process information is published and communicated.</w:t>
      </w:r>
    </w:p>
    <w:p w:rsidR="00BD24D9" w:rsidRPr="000140A8" w:rsidRDefault="00BD24D9" w:rsidP="005B3488">
      <w:pPr>
        <w:pStyle w:val="NormalCambria"/>
      </w:pPr>
      <w:r w:rsidRPr="000140A8">
        <w:t>He/She is a champion for consistent processes and tool usage, and ensures standardization, consistency and harmonization of these activities. He/she is the custodian of process related documentation and training material.</w:t>
      </w:r>
    </w:p>
    <w:p w:rsidR="00BD24D9" w:rsidRPr="000140A8" w:rsidRDefault="00BD24D9" w:rsidP="005B3488">
      <w:pPr>
        <w:pStyle w:val="NormalCambria"/>
      </w:pPr>
      <w:r w:rsidRPr="000140A8">
        <w:t xml:space="preserve"> Some of the activities would include:</w:t>
      </w:r>
    </w:p>
    <w:p w:rsidR="00BD24D9" w:rsidRPr="000140A8" w:rsidRDefault="00BD24D9" w:rsidP="005B3488">
      <w:pPr>
        <w:pStyle w:val="Level2Bullets"/>
      </w:pPr>
      <w:r w:rsidRPr="000140A8">
        <w:t xml:space="preserve">Continuous reporting on defined </w:t>
      </w:r>
      <w:r w:rsidR="00972517" w:rsidRPr="000140A8">
        <w:t>Key Performance Indicators (</w:t>
      </w:r>
      <w:r w:rsidRPr="000140A8">
        <w:t>KPIs</w:t>
      </w:r>
      <w:r w:rsidR="00972517" w:rsidRPr="000140A8">
        <w:t>)</w:t>
      </w:r>
      <w:r w:rsidRPr="000140A8">
        <w:t xml:space="preserve"> and compliance reporting e.g. </w:t>
      </w:r>
      <w:r w:rsidR="00972517" w:rsidRPr="000140A8">
        <w:t>Sarbanes-Oxley</w:t>
      </w:r>
      <w:r w:rsidR="00D936A6" w:rsidRPr="000140A8">
        <w:t xml:space="preserve"> (</w:t>
      </w:r>
      <w:r w:rsidRPr="000140A8">
        <w:t>SOX</w:t>
      </w:r>
      <w:r w:rsidR="00D936A6" w:rsidRPr="000140A8">
        <w:t>)</w:t>
      </w:r>
      <w:r w:rsidR="002538C9">
        <w:t xml:space="preserve"> audits</w:t>
      </w:r>
    </w:p>
    <w:p w:rsidR="00BD24D9" w:rsidRPr="000140A8" w:rsidRDefault="00BD24D9" w:rsidP="005B3488">
      <w:pPr>
        <w:pStyle w:val="Level2Bullets"/>
      </w:pPr>
      <w:r w:rsidRPr="000140A8">
        <w:t>Continuous process improvements</w:t>
      </w:r>
      <w:r w:rsidR="002538C9">
        <w:t>, maturity assessments</w:t>
      </w:r>
    </w:p>
    <w:p w:rsidR="00BD24D9" w:rsidRPr="000140A8" w:rsidRDefault="00BD24D9" w:rsidP="005B3488">
      <w:pPr>
        <w:pStyle w:val="Level2Bullets"/>
      </w:pPr>
      <w:r w:rsidRPr="000140A8">
        <w:t>Monitors and measures the quality and content of the delivery/output of the process</w:t>
      </w:r>
    </w:p>
    <w:p w:rsidR="00BD24D9" w:rsidRPr="000140A8" w:rsidRDefault="00BD24D9" w:rsidP="005B3488">
      <w:pPr>
        <w:pStyle w:val="Level2Bullets"/>
      </w:pPr>
      <w:r w:rsidRPr="000140A8">
        <w:t xml:space="preserve">Regularly reviews and adjusts the process in concert with the </w:t>
      </w:r>
      <w:r w:rsidR="00F8591A" w:rsidRPr="000140A8">
        <w:t>SMEs</w:t>
      </w:r>
      <w:r w:rsidRPr="000140A8">
        <w:t xml:space="preserve"> to maintain efficiency and effectiveness</w:t>
      </w:r>
    </w:p>
    <w:p w:rsidR="00BD24D9" w:rsidRPr="000140A8" w:rsidRDefault="00BD24D9" w:rsidP="005B3488">
      <w:pPr>
        <w:pStyle w:val="NormalCambria"/>
      </w:pPr>
      <w:r w:rsidRPr="000140A8">
        <w:t xml:space="preserve">The Process Manager participates in the Process Manager </w:t>
      </w:r>
      <w:r w:rsidR="00E30123">
        <w:t xml:space="preserve">Technical Review </w:t>
      </w:r>
      <w:r w:rsidRPr="000140A8">
        <w:t>Council (PM</w:t>
      </w:r>
      <w:r w:rsidR="00E30123">
        <w:t>TR</w:t>
      </w:r>
      <w:r w:rsidRPr="000140A8">
        <w:t>C) and is responsible to make sure the process is integrated with other IT processes.</w:t>
      </w:r>
    </w:p>
    <w:p w:rsidR="00BD24D9" w:rsidRPr="000140A8" w:rsidRDefault="00BD24D9" w:rsidP="005B3488">
      <w:pPr>
        <w:pStyle w:val="NormalCambria"/>
      </w:pPr>
      <w:r w:rsidRPr="000140A8">
        <w:t>The Process Manager is responsible for the implementation and the Process Owner assist (as he/she is accountable for the implementation) to ensure consistency across the organization.</w:t>
      </w:r>
    </w:p>
    <w:p w:rsidR="00AD0A72" w:rsidRDefault="00E30123" w:rsidP="00E30123">
      <w:pPr>
        <w:pStyle w:val="TableBasic"/>
        <w:jc w:val="center"/>
        <w:rPr>
          <w:noProof w:val="0"/>
          <w:lang w:val="en-US"/>
        </w:rPr>
      </w:pPr>
      <w:r>
        <w:rPr>
          <w:lang w:eastAsia="en-US"/>
        </w:rPr>
        <w:drawing>
          <wp:inline distT="0" distB="0" distL="0" distR="0" wp14:anchorId="0822CB92" wp14:editId="23096F69">
            <wp:extent cx="6188075" cy="3479165"/>
            <wp:effectExtent l="19050" t="19050" r="22225" b="2603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88075" cy="3479165"/>
                    </a:xfrm>
                    <a:prstGeom prst="rect">
                      <a:avLst/>
                    </a:prstGeom>
                    <a:ln>
                      <a:solidFill>
                        <a:schemeClr val="accent1"/>
                      </a:solidFill>
                    </a:ln>
                  </pic:spPr>
                </pic:pic>
              </a:graphicData>
            </a:graphic>
          </wp:inline>
        </w:drawing>
      </w:r>
    </w:p>
    <w:p w:rsidR="003A363A" w:rsidRPr="000140A8" w:rsidRDefault="008D2F39" w:rsidP="008D2F39">
      <w:pPr>
        <w:pStyle w:val="TableandFigureTitle"/>
      </w:pPr>
      <w:bookmarkStart w:id="53" w:name="_Toc24291049"/>
      <w:r w:rsidRPr="000140A8">
        <w:t xml:space="preserve">Figure </w:t>
      </w:r>
      <w:r w:rsidR="00E62A95">
        <w:rPr>
          <w:noProof/>
        </w:rPr>
        <w:fldChar w:fldCharType="begin"/>
      </w:r>
      <w:r w:rsidR="00E62A95">
        <w:rPr>
          <w:noProof/>
        </w:rPr>
        <w:instrText xml:space="preserve"> SEQ Figure \* ARABIC </w:instrText>
      </w:r>
      <w:r w:rsidR="00E62A95">
        <w:rPr>
          <w:noProof/>
        </w:rPr>
        <w:fldChar w:fldCharType="separate"/>
      </w:r>
      <w:r w:rsidR="00CC7763">
        <w:rPr>
          <w:noProof/>
        </w:rPr>
        <w:t>5</w:t>
      </w:r>
      <w:r w:rsidR="00E62A95">
        <w:rPr>
          <w:noProof/>
        </w:rPr>
        <w:fldChar w:fldCharType="end"/>
      </w:r>
      <w:r w:rsidRPr="000140A8">
        <w:t>:</w:t>
      </w:r>
      <w:r w:rsidR="00C8257E" w:rsidRPr="000140A8">
        <w:t xml:space="preserve"> Process Manager</w:t>
      </w:r>
      <w:bookmarkEnd w:id="53"/>
    </w:p>
    <w:p w:rsidR="003A363A" w:rsidRPr="000140A8" w:rsidRDefault="00E30123" w:rsidP="00AD0A72">
      <w:pPr>
        <w:pStyle w:val="NormalCambriaCentered"/>
        <w:keepNext/>
      </w:pPr>
      <w:r>
        <w:rPr>
          <w:noProof/>
        </w:rPr>
        <w:lastRenderedPageBreak/>
        <w:drawing>
          <wp:inline distT="0" distB="0" distL="0" distR="0" wp14:anchorId="6EBD81AA" wp14:editId="100A1416">
            <wp:extent cx="6188075" cy="3479165"/>
            <wp:effectExtent l="19050" t="19050" r="22225" b="2603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88075" cy="3479165"/>
                    </a:xfrm>
                    <a:prstGeom prst="rect">
                      <a:avLst/>
                    </a:prstGeom>
                    <a:ln>
                      <a:solidFill>
                        <a:schemeClr val="accent1"/>
                      </a:solidFill>
                    </a:ln>
                  </pic:spPr>
                </pic:pic>
              </a:graphicData>
            </a:graphic>
          </wp:inline>
        </w:drawing>
      </w:r>
    </w:p>
    <w:p w:rsidR="003A363A" w:rsidRPr="000140A8" w:rsidRDefault="008D2F39" w:rsidP="008D2F39">
      <w:pPr>
        <w:pStyle w:val="TableandFigureTitle"/>
      </w:pPr>
      <w:bookmarkStart w:id="54" w:name="_Toc24291050"/>
      <w:r w:rsidRPr="000140A8">
        <w:t xml:space="preserve">Figure </w:t>
      </w:r>
      <w:r w:rsidR="00E62A95">
        <w:rPr>
          <w:noProof/>
        </w:rPr>
        <w:fldChar w:fldCharType="begin"/>
      </w:r>
      <w:r w:rsidR="00E62A95">
        <w:rPr>
          <w:noProof/>
        </w:rPr>
        <w:instrText xml:space="preserve"> SEQ Figure \* ARABIC </w:instrText>
      </w:r>
      <w:r w:rsidR="00E62A95">
        <w:rPr>
          <w:noProof/>
        </w:rPr>
        <w:fldChar w:fldCharType="separate"/>
      </w:r>
      <w:r w:rsidR="00CC7763">
        <w:rPr>
          <w:noProof/>
        </w:rPr>
        <w:t>6</w:t>
      </w:r>
      <w:r w:rsidR="00E62A95">
        <w:rPr>
          <w:noProof/>
        </w:rPr>
        <w:fldChar w:fldCharType="end"/>
      </w:r>
      <w:r w:rsidRPr="000140A8">
        <w:t xml:space="preserve">: </w:t>
      </w:r>
      <w:r w:rsidR="003A363A" w:rsidRPr="000140A8">
        <w:t>Process Manager</w:t>
      </w:r>
      <w:r w:rsidR="00C8257E" w:rsidRPr="000140A8">
        <w:t xml:space="preserve"> </w:t>
      </w:r>
      <w:r w:rsidR="00E30123">
        <w:t>Responsibilities</w:t>
      </w:r>
      <w:bookmarkEnd w:id="54"/>
    </w:p>
    <w:p w:rsidR="00BD24D9" w:rsidRPr="000140A8" w:rsidRDefault="00185A1E" w:rsidP="008F030C">
      <w:pPr>
        <w:pStyle w:val="Header2"/>
        <w:keepNext/>
        <w:keepLines/>
      </w:pPr>
      <w:bookmarkStart w:id="55" w:name="_Toc245204198"/>
      <w:bookmarkStart w:id="56" w:name="_Toc275326939"/>
      <w:bookmarkStart w:id="57" w:name="_Toc275327071"/>
      <w:r>
        <w:br w:type="page"/>
      </w:r>
      <w:bookmarkStart w:id="58" w:name="_Toc24290988"/>
      <w:r w:rsidR="00BD24D9" w:rsidRPr="000140A8">
        <w:lastRenderedPageBreak/>
        <w:t xml:space="preserve">Process </w:t>
      </w:r>
      <w:bookmarkEnd w:id="55"/>
      <w:r w:rsidR="00BD24D9" w:rsidRPr="000140A8">
        <w:t>Subject Matter Experts</w:t>
      </w:r>
      <w:bookmarkEnd w:id="56"/>
      <w:bookmarkEnd w:id="57"/>
      <w:bookmarkEnd w:id="58"/>
    </w:p>
    <w:p w:rsidR="002935BE" w:rsidRDefault="002935BE" w:rsidP="008F030C">
      <w:pPr>
        <w:pStyle w:val="NormalCambria"/>
        <w:keepNext/>
        <w:keepLines/>
      </w:pPr>
      <w:r w:rsidRPr="000140A8">
        <w:t xml:space="preserve">The process </w:t>
      </w:r>
      <w:r w:rsidRPr="000140A8">
        <w:rPr>
          <w:bCs/>
        </w:rPr>
        <w:t>Subject Matter Experts</w:t>
      </w:r>
      <w:r w:rsidRPr="000140A8">
        <w:rPr>
          <w:rStyle w:val="NormalCambriaBoldChar"/>
        </w:rPr>
        <w:t xml:space="preserve"> </w:t>
      </w:r>
      <w:r w:rsidRPr="000140A8">
        <w:t>(SMEs) are individual(s) from each IT department/group/organization/function who execute the process and represent that specific entity. They support the Process Manager in the execution, development, documentation, implementation, reporting and continuous process improvements of processes.</w:t>
      </w:r>
    </w:p>
    <w:p w:rsidR="00653634" w:rsidRPr="000140A8" w:rsidRDefault="00653634" w:rsidP="008F030C">
      <w:pPr>
        <w:pStyle w:val="NormalCambria"/>
        <w:keepNext/>
        <w:keepLines/>
      </w:pPr>
    </w:p>
    <w:p w:rsidR="00BE4A1F" w:rsidRDefault="00653634" w:rsidP="00185A1E">
      <w:pPr>
        <w:pStyle w:val="TableandFigureTitle"/>
      </w:pPr>
      <w:r>
        <w:rPr>
          <w:noProof/>
        </w:rPr>
        <w:drawing>
          <wp:inline distT="0" distB="0" distL="0" distR="0" wp14:anchorId="5EF68A3A" wp14:editId="7DB53A11">
            <wp:extent cx="6188075" cy="3479165"/>
            <wp:effectExtent l="19050" t="19050" r="22225" b="2603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88075" cy="3479165"/>
                    </a:xfrm>
                    <a:prstGeom prst="rect">
                      <a:avLst/>
                    </a:prstGeom>
                    <a:ln>
                      <a:solidFill>
                        <a:schemeClr val="accent1"/>
                      </a:solidFill>
                    </a:ln>
                  </pic:spPr>
                </pic:pic>
              </a:graphicData>
            </a:graphic>
          </wp:inline>
        </w:drawing>
      </w:r>
    </w:p>
    <w:p w:rsidR="007F0227" w:rsidRPr="000140A8" w:rsidRDefault="008D2F39" w:rsidP="00185A1E">
      <w:pPr>
        <w:pStyle w:val="TableandFigureTitle"/>
      </w:pPr>
      <w:bookmarkStart w:id="59" w:name="_Toc24291051"/>
      <w:r w:rsidRPr="000140A8">
        <w:t xml:space="preserve">Figure </w:t>
      </w:r>
      <w:r w:rsidR="00E62A95">
        <w:rPr>
          <w:noProof/>
        </w:rPr>
        <w:fldChar w:fldCharType="begin"/>
      </w:r>
      <w:r w:rsidR="00E62A95">
        <w:rPr>
          <w:noProof/>
        </w:rPr>
        <w:instrText xml:space="preserve"> SEQ Figure \* ARABIC </w:instrText>
      </w:r>
      <w:r w:rsidR="00E62A95">
        <w:rPr>
          <w:noProof/>
        </w:rPr>
        <w:fldChar w:fldCharType="separate"/>
      </w:r>
      <w:r w:rsidR="00CC7763">
        <w:rPr>
          <w:noProof/>
        </w:rPr>
        <w:t>7</w:t>
      </w:r>
      <w:r w:rsidR="00E62A95">
        <w:rPr>
          <w:noProof/>
        </w:rPr>
        <w:fldChar w:fldCharType="end"/>
      </w:r>
      <w:r w:rsidRPr="000140A8">
        <w:t>: Process Subject Matter Expert</w:t>
      </w:r>
      <w:bookmarkEnd w:id="59"/>
    </w:p>
    <w:p w:rsidR="0076396F" w:rsidRPr="000140A8" w:rsidRDefault="00185A1E" w:rsidP="0051556E">
      <w:pPr>
        <w:pStyle w:val="Header2"/>
      </w:pPr>
      <w:r>
        <w:br w:type="page"/>
      </w:r>
      <w:bookmarkStart w:id="60" w:name="_Toc24290989"/>
      <w:r w:rsidR="00000EC4">
        <w:rPr>
          <w:lang w:val="en-US"/>
        </w:rPr>
        <w:lastRenderedPageBreak/>
        <w:t>Working Together</w:t>
      </w:r>
      <w:bookmarkEnd w:id="60"/>
    </w:p>
    <w:p w:rsidR="005452CF" w:rsidRPr="000140A8" w:rsidRDefault="00CE2DF2" w:rsidP="00261283">
      <w:pPr>
        <w:pStyle w:val="NormalCambria"/>
      </w:pPr>
      <w:r w:rsidRPr="000140A8">
        <w:t xml:space="preserve">Process Sponsors, </w:t>
      </w:r>
      <w:r w:rsidR="005452CF" w:rsidRPr="000140A8">
        <w:t xml:space="preserve">Process Owners, Process Managers and process Subject Matter Experts must all work together in a collaborative way across the organization. As the organizational structure might not be the same as the process role structure it is imperative that an excellent communication channels and clear reporting structures have been established. </w:t>
      </w:r>
    </w:p>
    <w:p w:rsidR="00185A1E" w:rsidRPr="00185A1E" w:rsidRDefault="00653634" w:rsidP="00185A1E">
      <w:pPr>
        <w:pStyle w:val="NormalCambriaCentered"/>
      </w:pPr>
      <w:bookmarkStart w:id="61" w:name="_Toc275326940"/>
      <w:bookmarkStart w:id="62" w:name="_Toc275327072"/>
      <w:r>
        <w:rPr>
          <w:noProof/>
        </w:rPr>
        <w:drawing>
          <wp:inline distT="0" distB="0" distL="0" distR="0" wp14:anchorId="29E72A31" wp14:editId="79B2C2FF">
            <wp:extent cx="6188075" cy="3479165"/>
            <wp:effectExtent l="19050" t="19050" r="22225" b="2603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88075" cy="3479165"/>
                    </a:xfrm>
                    <a:prstGeom prst="rect">
                      <a:avLst/>
                    </a:prstGeom>
                    <a:ln>
                      <a:solidFill>
                        <a:schemeClr val="accent1"/>
                      </a:solidFill>
                    </a:ln>
                  </pic:spPr>
                </pic:pic>
              </a:graphicData>
            </a:graphic>
          </wp:inline>
        </w:drawing>
      </w:r>
    </w:p>
    <w:p w:rsidR="002935BE" w:rsidRDefault="008D2F39" w:rsidP="008D2F39">
      <w:pPr>
        <w:pStyle w:val="TableandFigureTitle"/>
      </w:pPr>
      <w:bookmarkStart w:id="63" w:name="_Toc24291052"/>
      <w:r w:rsidRPr="000140A8">
        <w:t xml:space="preserve">Figure </w:t>
      </w:r>
      <w:r w:rsidR="00E62A95">
        <w:rPr>
          <w:noProof/>
        </w:rPr>
        <w:fldChar w:fldCharType="begin"/>
      </w:r>
      <w:r w:rsidR="00E62A95">
        <w:rPr>
          <w:noProof/>
        </w:rPr>
        <w:instrText xml:space="preserve"> SEQ Figure \* ARABIC </w:instrText>
      </w:r>
      <w:r w:rsidR="00E62A95">
        <w:rPr>
          <w:noProof/>
        </w:rPr>
        <w:fldChar w:fldCharType="separate"/>
      </w:r>
      <w:r w:rsidR="00CC7763">
        <w:rPr>
          <w:noProof/>
        </w:rPr>
        <w:t>8</w:t>
      </w:r>
      <w:r w:rsidR="00E62A95">
        <w:rPr>
          <w:noProof/>
        </w:rPr>
        <w:fldChar w:fldCharType="end"/>
      </w:r>
      <w:r w:rsidRPr="000140A8">
        <w:t>:</w:t>
      </w:r>
      <w:r w:rsidR="00C8257E" w:rsidRPr="000140A8">
        <w:t xml:space="preserve"> Process Responsibilities by Role</w:t>
      </w:r>
      <w:bookmarkEnd w:id="63"/>
    </w:p>
    <w:p w:rsidR="00CC7763" w:rsidRDefault="00CC7763" w:rsidP="00CC7763">
      <w:pPr>
        <w:pStyle w:val="NormalCambria"/>
      </w:pPr>
    </w:p>
    <w:p w:rsidR="00CC7763" w:rsidRPr="000140A8" w:rsidRDefault="00CC7763" w:rsidP="00CC7763">
      <w:pPr>
        <w:pStyle w:val="NormalCambria"/>
      </w:pPr>
      <w:r w:rsidRPr="000140A8">
        <w:t xml:space="preserve">Every process has a Process Sponsor who reports to the CIO and who may be from any of the functions within IT.  </w:t>
      </w:r>
    </w:p>
    <w:p w:rsidR="00CC7763" w:rsidRPr="000140A8" w:rsidRDefault="00CC7763" w:rsidP="00CC7763">
      <w:pPr>
        <w:pStyle w:val="Level2Bullets"/>
      </w:pPr>
      <w:r w:rsidRPr="000140A8">
        <w:t xml:space="preserve">The Process Sponsor is a </w:t>
      </w:r>
      <w:r>
        <w:t>senior executive within IT</w:t>
      </w:r>
    </w:p>
    <w:p w:rsidR="00CC7763" w:rsidRPr="000140A8" w:rsidRDefault="00CC7763" w:rsidP="00CC7763">
      <w:pPr>
        <w:pStyle w:val="Level2Bullets"/>
      </w:pPr>
      <w:r w:rsidRPr="000140A8">
        <w:t>The Process Owners report to the Process Sponsors</w:t>
      </w:r>
      <w:r>
        <w:t xml:space="preserve"> (dotted line)</w:t>
      </w:r>
    </w:p>
    <w:p w:rsidR="00CC7763" w:rsidRPr="000140A8" w:rsidRDefault="00CC7763" w:rsidP="00CC7763">
      <w:pPr>
        <w:pStyle w:val="NormalCambria"/>
      </w:pPr>
      <w:r w:rsidRPr="000140A8">
        <w:t xml:space="preserve">Note that it is not unlikely that a single executive may “Own” multiple processes.  </w:t>
      </w:r>
    </w:p>
    <w:p w:rsidR="00CC7763" w:rsidRPr="000140A8" w:rsidRDefault="00CC7763" w:rsidP="00CC7763">
      <w:pPr>
        <w:pStyle w:val="Level2Bullets"/>
      </w:pPr>
      <w:r w:rsidRPr="000140A8">
        <w:t xml:space="preserve">The Process Managers represent and provides day-to-day management of a process across all IT organizations.  </w:t>
      </w:r>
    </w:p>
    <w:p w:rsidR="00CC7763" w:rsidRPr="000140A8" w:rsidRDefault="00CC7763" w:rsidP="00CC7763">
      <w:pPr>
        <w:pStyle w:val="Level2Bullets"/>
      </w:pPr>
      <w:r w:rsidRPr="000140A8">
        <w:t xml:space="preserve">The PMs may report to their respective Process Owners but this is not a requirement for a robust, vital process.  </w:t>
      </w:r>
    </w:p>
    <w:p w:rsidR="00CC7763" w:rsidRDefault="00CC7763" w:rsidP="00CC7763">
      <w:pPr>
        <w:pStyle w:val="NormalCambria"/>
      </w:pPr>
      <w:r w:rsidRPr="000140A8">
        <w:t xml:space="preserve">There will be at least a dotted line relationship between the Process Manager and the Owner of the Process.  Process Manager may be either a role or a position description and the deciding factor is how much activity is required of the PM by the process.  </w:t>
      </w:r>
    </w:p>
    <w:p w:rsidR="00CC7763" w:rsidRDefault="00CC7763" w:rsidP="00CC7763">
      <w:pPr>
        <w:pStyle w:val="NormalCambria"/>
      </w:pPr>
      <w:r>
        <w:t>T</w:t>
      </w:r>
      <w:r w:rsidRPr="000140A8">
        <w:t xml:space="preserve">here are PMs who are dedicated, full time to their processes and PMs who have responsibilities other than the management of their processes.  </w:t>
      </w:r>
    </w:p>
    <w:p w:rsidR="00CC7763" w:rsidRPr="000140A8" w:rsidRDefault="00CC7763" w:rsidP="00CC7763">
      <w:pPr>
        <w:pStyle w:val="NormalCambria"/>
      </w:pPr>
      <w:r w:rsidRPr="000140A8">
        <w:lastRenderedPageBreak/>
        <w:t>Each of the organizational units that is effected by a process will have within it an individual or individuals - Subject Matter Expert(s) – who will represent the unit in discussions of the process and will act as the “go to” person within the unit for questions or concerns about the process.  SMEs are dotted line responsible to the Process Manager for day-to-day operation of the process.  Subject Matter Expert is a role, not a position description.</w:t>
      </w:r>
    </w:p>
    <w:p w:rsidR="00CC7763" w:rsidRDefault="00CC7763" w:rsidP="00CC7763">
      <w:pPr>
        <w:pStyle w:val="NormalCambria"/>
      </w:pPr>
    </w:p>
    <w:p w:rsidR="002935BE" w:rsidRPr="000140A8" w:rsidRDefault="002935BE" w:rsidP="0051556E">
      <w:pPr>
        <w:pStyle w:val="Header2"/>
      </w:pPr>
      <w:bookmarkStart w:id="64" w:name="_Toc275326941"/>
      <w:bookmarkStart w:id="65" w:name="_Toc275327073"/>
      <w:bookmarkStart w:id="66" w:name="_Toc24290990"/>
      <w:r w:rsidRPr="000140A8">
        <w:t>Process Implementation</w:t>
      </w:r>
      <w:bookmarkEnd w:id="66"/>
    </w:p>
    <w:p w:rsidR="00BD24D9" w:rsidRPr="000140A8" w:rsidRDefault="00BD24D9" w:rsidP="008D2F39">
      <w:pPr>
        <w:pStyle w:val="NormalCambria"/>
      </w:pPr>
      <w:r w:rsidRPr="000140A8">
        <w:t>What does Implementation mean?</w:t>
      </w:r>
      <w:bookmarkEnd w:id="61"/>
      <w:bookmarkEnd w:id="62"/>
      <w:bookmarkEnd w:id="64"/>
      <w:bookmarkEnd w:id="65"/>
    </w:p>
    <w:p w:rsidR="00BD24D9" w:rsidRPr="000140A8" w:rsidRDefault="00BD24D9" w:rsidP="00BE4A1F">
      <w:pPr>
        <w:pStyle w:val="Level2Bullets"/>
        <w:spacing w:before="40" w:after="0"/>
      </w:pPr>
      <w:r w:rsidRPr="000140A8">
        <w:t>Allocate resources (staff and tools)</w:t>
      </w:r>
    </w:p>
    <w:p w:rsidR="00BD24D9" w:rsidRPr="000140A8" w:rsidRDefault="00BD24D9" w:rsidP="00BE4A1F">
      <w:pPr>
        <w:pStyle w:val="Level2Bullets"/>
        <w:spacing w:before="40" w:after="0"/>
      </w:pPr>
      <w:r w:rsidRPr="000140A8">
        <w:t xml:space="preserve">Initiate instructions to the </w:t>
      </w:r>
      <w:r w:rsidR="00F8591A" w:rsidRPr="000140A8">
        <w:t xml:space="preserve">SMEs </w:t>
      </w:r>
      <w:r w:rsidRPr="000140A8">
        <w:t>executing the process</w:t>
      </w:r>
    </w:p>
    <w:p w:rsidR="00BD24D9" w:rsidRPr="000140A8" w:rsidRDefault="00BD24D9" w:rsidP="00BE4A1F">
      <w:pPr>
        <w:pStyle w:val="Level2Bullets"/>
        <w:spacing w:before="40" w:after="0"/>
      </w:pPr>
      <w:r w:rsidRPr="000140A8">
        <w:t xml:space="preserve">Provide </w:t>
      </w:r>
      <w:r w:rsidR="00C63B7B">
        <w:t xml:space="preserve">process and tool </w:t>
      </w:r>
      <w:r w:rsidRPr="000140A8">
        <w:t>training</w:t>
      </w:r>
    </w:p>
    <w:p w:rsidR="00BD24D9" w:rsidRPr="000140A8" w:rsidRDefault="00BD24D9" w:rsidP="00BE4A1F">
      <w:pPr>
        <w:pStyle w:val="Level2Bullets"/>
        <w:spacing w:before="40" w:after="0"/>
      </w:pPr>
      <w:r w:rsidRPr="000140A8">
        <w:t>Ensure integration in the IT Service delivered to clients</w:t>
      </w:r>
    </w:p>
    <w:p w:rsidR="00BD24D9" w:rsidRPr="000140A8" w:rsidRDefault="00BD24D9" w:rsidP="00BE4A1F">
      <w:pPr>
        <w:pStyle w:val="Level2Bullets"/>
        <w:spacing w:before="40" w:after="0"/>
      </w:pPr>
      <w:r w:rsidRPr="000140A8">
        <w:t>Present and distribute the new process documents</w:t>
      </w:r>
    </w:p>
    <w:p w:rsidR="00C63B7B" w:rsidRPr="00C63B7B" w:rsidRDefault="00BD24D9" w:rsidP="00BE4A1F">
      <w:pPr>
        <w:pStyle w:val="Level2Bullets"/>
        <w:spacing w:before="40" w:after="0"/>
      </w:pPr>
      <w:r w:rsidRPr="000140A8">
        <w:t>Implement performance metrics and KPIs</w:t>
      </w:r>
    </w:p>
    <w:p w:rsidR="00BD24D9" w:rsidRPr="00C63B7B" w:rsidRDefault="00BD24D9" w:rsidP="00C63B7B">
      <w:pPr>
        <w:pStyle w:val="Heading3"/>
      </w:pPr>
      <w:bookmarkStart w:id="67" w:name="_Toc275326942"/>
      <w:bookmarkStart w:id="68" w:name="_Toc275327074"/>
      <w:bookmarkStart w:id="69" w:name="_Toc24290991"/>
      <w:r w:rsidRPr="00C63B7B">
        <w:t>Execution and Stabilization of the Process</w:t>
      </w:r>
      <w:bookmarkEnd w:id="67"/>
      <w:bookmarkEnd w:id="68"/>
      <w:bookmarkEnd w:id="69"/>
    </w:p>
    <w:p w:rsidR="00BD24D9" w:rsidRPr="000140A8" w:rsidRDefault="00BD24D9" w:rsidP="005452CF">
      <w:pPr>
        <w:pStyle w:val="NormalCambria"/>
      </w:pPr>
      <w:r w:rsidRPr="000140A8">
        <w:t>The Process Manager:</w:t>
      </w:r>
    </w:p>
    <w:p w:rsidR="00BD24D9" w:rsidRPr="000140A8" w:rsidRDefault="00BD24D9" w:rsidP="00BE4A1F">
      <w:pPr>
        <w:pStyle w:val="Level2Bullets"/>
        <w:spacing w:before="40" w:after="0"/>
      </w:pPr>
      <w:r w:rsidRPr="000140A8">
        <w:t>Is responsible for ensuring that the process is carried out according to the process and procedure documents</w:t>
      </w:r>
    </w:p>
    <w:p w:rsidR="00BD24D9" w:rsidRPr="000140A8" w:rsidRDefault="00BD24D9" w:rsidP="00BE4A1F">
      <w:pPr>
        <w:pStyle w:val="Level2Bullets"/>
        <w:spacing w:before="40" w:after="0"/>
      </w:pPr>
      <w:r w:rsidRPr="000140A8">
        <w:t xml:space="preserve">Monitors the </w:t>
      </w:r>
      <w:r w:rsidR="007F528B" w:rsidRPr="000140A8">
        <w:t>KPI</w:t>
      </w:r>
      <w:r w:rsidRPr="000140A8">
        <w:t>s</w:t>
      </w:r>
      <w:r w:rsidR="007F528B" w:rsidRPr="000140A8">
        <w:t xml:space="preserve"> of the process</w:t>
      </w:r>
    </w:p>
    <w:p w:rsidR="00BD24D9" w:rsidRPr="000140A8" w:rsidRDefault="00BD24D9" w:rsidP="00BE4A1F">
      <w:pPr>
        <w:pStyle w:val="Level2Bullets"/>
        <w:spacing w:before="40" w:after="0"/>
      </w:pPr>
      <w:r w:rsidRPr="000140A8">
        <w:t>Evaluates and analyzes measurements</w:t>
      </w:r>
    </w:p>
    <w:p w:rsidR="00BD24D9" w:rsidRPr="000140A8" w:rsidRDefault="00BD24D9" w:rsidP="00BE4A1F">
      <w:pPr>
        <w:pStyle w:val="Level2Bullets"/>
        <w:spacing w:before="40" w:after="0"/>
      </w:pPr>
      <w:r w:rsidRPr="000140A8">
        <w:t>Observes the process and collects information for the process improvement</w:t>
      </w:r>
    </w:p>
    <w:p w:rsidR="00BD24D9" w:rsidRPr="000140A8" w:rsidRDefault="00BD24D9" w:rsidP="00BE4A1F">
      <w:pPr>
        <w:pStyle w:val="Level2Bullets"/>
        <w:spacing w:before="40" w:after="0"/>
      </w:pPr>
      <w:r w:rsidRPr="000140A8">
        <w:t>Checks the execution and the interfaces to other processes</w:t>
      </w:r>
    </w:p>
    <w:p w:rsidR="00BD24D9" w:rsidRPr="000140A8" w:rsidRDefault="00BD24D9" w:rsidP="00BE4A1F">
      <w:pPr>
        <w:pStyle w:val="Level2Bullets"/>
        <w:spacing w:before="40" w:after="0"/>
      </w:pPr>
      <w:r w:rsidRPr="000140A8">
        <w:t>Documents success or failure and inform</w:t>
      </w:r>
      <w:r w:rsidR="0076396F" w:rsidRPr="000140A8">
        <w:t>s</w:t>
      </w:r>
      <w:r w:rsidRPr="000140A8">
        <w:t xml:space="preserve"> the responsible individual</w:t>
      </w:r>
    </w:p>
    <w:p w:rsidR="00BD24D9" w:rsidRPr="000140A8" w:rsidRDefault="00BD24D9" w:rsidP="00BE4A1F">
      <w:pPr>
        <w:pStyle w:val="Level2Bullets"/>
        <w:spacing w:before="40" w:after="0"/>
      </w:pPr>
      <w:r w:rsidRPr="000140A8">
        <w:t xml:space="preserve">Involves the </w:t>
      </w:r>
      <w:r w:rsidR="00495015" w:rsidRPr="000140A8">
        <w:t xml:space="preserve">Process Owner </w:t>
      </w:r>
      <w:r w:rsidRPr="000140A8">
        <w:t>if support is needed or if the process needs a major change</w:t>
      </w:r>
    </w:p>
    <w:p w:rsidR="00BD24D9" w:rsidRPr="000140A8" w:rsidRDefault="00BD24D9" w:rsidP="00BE4A1F">
      <w:pPr>
        <w:pStyle w:val="Level2Bullets"/>
        <w:spacing w:before="40" w:after="0"/>
      </w:pPr>
      <w:r w:rsidRPr="000140A8">
        <w:t>Ensures process training material is available</w:t>
      </w:r>
    </w:p>
    <w:p w:rsidR="00BD24D9" w:rsidRPr="000140A8" w:rsidRDefault="00BD24D9" w:rsidP="00BE4A1F">
      <w:pPr>
        <w:pStyle w:val="Level2Bullets"/>
        <w:spacing w:before="40" w:after="0"/>
      </w:pPr>
      <w:r w:rsidRPr="000140A8">
        <w:t>Reacts if the process source has changed the process input</w:t>
      </w:r>
    </w:p>
    <w:p w:rsidR="00BD24D9" w:rsidRPr="000140A8" w:rsidRDefault="00C63B7B" w:rsidP="00C63B7B">
      <w:pPr>
        <w:pStyle w:val="Heading3"/>
      </w:pPr>
      <w:bookmarkStart w:id="70" w:name="_Toc275326943"/>
      <w:bookmarkStart w:id="71" w:name="_Toc275327075"/>
      <w:bookmarkStart w:id="72" w:name="_Toc24290992"/>
      <w:r>
        <w:t xml:space="preserve">Process Maturity Assessment / </w:t>
      </w:r>
      <w:r w:rsidR="00BD24D9" w:rsidRPr="000140A8">
        <w:t>Self</w:t>
      </w:r>
      <w:r w:rsidR="00F62CCE" w:rsidRPr="000140A8">
        <w:t>-</w:t>
      </w:r>
      <w:r w:rsidR="00BD24D9" w:rsidRPr="000140A8">
        <w:t>Assessment / Health Check</w:t>
      </w:r>
      <w:bookmarkEnd w:id="70"/>
      <w:bookmarkEnd w:id="71"/>
      <w:bookmarkEnd w:id="72"/>
    </w:p>
    <w:p w:rsidR="00BD24D9" w:rsidRPr="000140A8" w:rsidRDefault="00BD24D9" w:rsidP="005B3488">
      <w:pPr>
        <w:pStyle w:val="NormalCambria"/>
      </w:pPr>
      <w:r w:rsidRPr="000140A8">
        <w:t xml:space="preserve">The Process Manager should monitor and report continuously on the KPIs defined for </w:t>
      </w:r>
      <w:r w:rsidR="005452CF" w:rsidRPr="000140A8">
        <w:t>the process</w:t>
      </w:r>
      <w:r w:rsidRPr="000140A8">
        <w:t xml:space="preserve">. </w:t>
      </w:r>
    </w:p>
    <w:p w:rsidR="00BD24D9" w:rsidRPr="000140A8" w:rsidRDefault="00BD24D9" w:rsidP="005B3488">
      <w:pPr>
        <w:pStyle w:val="NormalCambria"/>
      </w:pPr>
      <w:r w:rsidRPr="000140A8">
        <w:t xml:space="preserve">In addition to measuring the KPIs, ad-hoc Process Self Assessments or Health Checks should be performed on a regular basis, or when requested by the Process Owner. </w:t>
      </w:r>
    </w:p>
    <w:p w:rsidR="00C63B7B" w:rsidRDefault="00C63B7B" w:rsidP="005B3488">
      <w:pPr>
        <w:pStyle w:val="NormalCambria"/>
      </w:pPr>
      <w:r>
        <w:t>Regular Process Maturity Assessments should be performed by the process manager.</w:t>
      </w:r>
    </w:p>
    <w:p w:rsidR="00C63B7B" w:rsidRPr="000140A8" w:rsidRDefault="00C63B7B" w:rsidP="005B3488">
      <w:pPr>
        <w:pStyle w:val="NormalCambria"/>
      </w:pPr>
      <w:r>
        <w:t xml:space="preserve">Process Maturity Assessments and </w:t>
      </w:r>
      <w:r w:rsidRPr="000140A8">
        <w:t>Self Assessment will prepare the process for internal audits and SOX compliance.</w:t>
      </w:r>
    </w:p>
    <w:p w:rsidR="00BD24D9" w:rsidRPr="000140A8" w:rsidRDefault="00BD24D9" w:rsidP="00C63B7B">
      <w:pPr>
        <w:pStyle w:val="Heading3"/>
      </w:pPr>
      <w:bookmarkStart w:id="73" w:name="_Toc275326944"/>
      <w:bookmarkStart w:id="74" w:name="_Toc275327076"/>
      <w:bookmarkStart w:id="75" w:name="_Toc24290993"/>
      <w:r w:rsidRPr="000140A8">
        <w:lastRenderedPageBreak/>
        <w:t>Process Audits</w:t>
      </w:r>
      <w:bookmarkEnd w:id="73"/>
      <w:bookmarkEnd w:id="74"/>
      <w:bookmarkEnd w:id="75"/>
    </w:p>
    <w:p w:rsidR="00BD24D9" w:rsidRPr="000140A8" w:rsidRDefault="00BD24D9" w:rsidP="005B3488">
      <w:pPr>
        <w:pStyle w:val="NormalCambria"/>
      </w:pPr>
      <w:r w:rsidRPr="000140A8">
        <w:t>A process audit ensures compliance between process execution and the process documents</w:t>
      </w:r>
      <w:r w:rsidR="00C63B7B">
        <w:t xml:space="preserve"> or Compliance audits e.g. SOX</w:t>
      </w:r>
      <w:r w:rsidRPr="000140A8">
        <w:t>. The auditing of the</w:t>
      </w:r>
      <w:r w:rsidR="0082252E" w:rsidRPr="000140A8">
        <w:t xml:space="preserve"> IT Service Management (</w:t>
      </w:r>
      <w:r w:rsidRPr="000140A8">
        <w:t>ITSM</w:t>
      </w:r>
      <w:r w:rsidR="0082252E" w:rsidRPr="000140A8">
        <w:t>)</w:t>
      </w:r>
      <w:r w:rsidRPr="000140A8">
        <w:t xml:space="preserve"> processes will be determined by the Process Owner or IT Auditors.</w:t>
      </w:r>
    </w:p>
    <w:p w:rsidR="00BD24D9" w:rsidRPr="003A1BC8" w:rsidRDefault="00BD24D9" w:rsidP="0051556E">
      <w:pPr>
        <w:pStyle w:val="Header1"/>
      </w:pPr>
      <w:bookmarkStart w:id="76" w:name="_Toc275326945"/>
      <w:bookmarkStart w:id="77" w:name="_Toc275327077"/>
      <w:bookmarkStart w:id="78" w:name="_Toc24290994"/>
      <w:r w:rsidRPr="003A1BC8">
        <w:lastRenderedPageBreak/>
        <w:t>Process Governance</w:t>
      </w:r>
      <w:bookmarkEnd w:id="76"/>
      <w:bookmarkEnd w:id="77"/>
      <w:r w:rsidR="003A1BC8">
        <w:t xml:space="preserve"> – PO</w:t>
      </w:r>
      <w:r w:rsidR="00653634">
        <w:rPr>
          <w:lang w:val="en-US"/>
        </w:rPr>
        <w:t>A</w:t>
      </w:r>
      <w:r w:rsidR="003A1BC8">
        <w:t>C and PM</w:t>
      </w:r>
      <w:r w:rsidR="00653634">
        <w:rPr>
          <w:lang w:val="en-US"/>
        </w:rPr>
        <w:t>TR</w:t>
      </w:r>
      <w:r w:rsidR="003A1BC8">
        <w:t>C</w:t>
      </w:r>
      <w:bookmarkEnd w:id="78"/>
    </w:p>
    <w:p w:rsidR="00BD24D9" w:rsidRDefault="00BD24D9" w:rsidP="005B3488">
      <w:pPr>
        <w:pStyle w:val="NormalCambria"/>
      </w:pPr>
      <w:r w:rsidRPr="000140A8">
        <w:t xml:space="preserve">Process execution is governed by the IT management team. The IT </w:t>
      </w:r>
      <w:r w:rsidR="008966AF" w:rsidRPr="000140A8">
        <w:t xml:space="preserve">management </w:t>
      </w:r>
      <w:r w:rsidRPr="000140A8">
        <w:t>team has the executive authority and power to make decisions and resolve issues across the organization as related to the stand</w:t>
      </w:r>
      <w:r w:rsidR="00242803">
        <w:t>ardization of the IT processes.</w:t>
      </w:r>
    </w:p>
    <w:p w:rsidR="00242803" w:rsidRDefault="00242803" w:rsidP="005B3488">
      <w:pPr>
        <w:pStyle w:val="NormalCambria"/>
      </w:pPr>
      <w:r>
        <w:t xml:space="preserve">A Process Owner </w:t>
      </w:r>
      <w:r w:rsidR="00653634">
        <w:t xml:space="preserve">Architecture </w:t>
      </w:r>
      <w:r>
        <w:t xml:space="preserve">Council and Process Manager </w:t>
      </w:r>
      <w:r w:rsidR="00653634">
        <w:t xml:space="preserve">Technical Review </w:t>
      </w:r>
      <w:r>
        <w:t>Council consist of IT leaders that establishes the ITSM Goals and Vision, IT process governance maturity, and efficient and effective IT process execution.</w:t>
      </w:r>
    </w:p>
    <w:p w:rsidR="00242803" w:rsidRDefault="00242803" w:rsidP="00242803">
      <w:pPr>
        <w:pStyle w:val="Header2"/>
      </w:pPr>
      <w:bookmarkStart w:id="79" w:name="_Toc24290995"/>
      <w:r>
        <w:t>P</w:t>
      </w:r>
      <w:r w:rsidR="00A70BAE">
        <w:t xml:space="preserve">rocess Owner </w:t>
      </w:r>
      <w:r w:rsidR="00653634">
        <w:rPr>
          <w:lang w:val="en-US"/>
        </w:rPr>
        <w:t xml:space="preserve">Architecture </w:t>
      </w:r>
      <w:r w:rsidR="00A70BAE">
        <w:t xml:space="preserve">Council </w:t>
      </w:r>
      <w:r w:rsidR="00A70BAE">
        <w:rPr>
          <w:lang w:val="en-US"/>
        </w:rPr>
        <w:t>and</w:t>
      </w:r>
      <w:r>
        <w:t xml:space="preserve"> Process Manager </w:t>
      </w:r>
      <w:r w:rsidR="00653634">
        <w:rPr>
          <w:lang w:val="en-US"/>
        </w:rPr>
        <w:t xml:space="preserve">Technical Review </w:t>
      </w:r>
      <w:r>
        <w:t>Council</w:t>
      </w:r>
      <w:bookmarkEnd w:id="79"/>
    </w:p>
    <w:p w:rsidR="00242803" w:rsidRDefault="00242803" w:rsidP="005B3488">
      <w:pPr>
        <w:pStyle w:val="NormalCambria"/>
      </w:pPr>
      <w:r>
        <w:t xml:space="preserve">A Process Manager </w:t>
      </w:r>
      <w:r w:rsidR="00653634">
        <w:t xml:space="preserve">Technical Review </w:t>
      </w:r>
      <w:r>
        <w:t>Council (PM</w:t>
      </w:r>
      <w:r w:rsidR="00653634">
        <w:t>TR</w:t>
      </w:r>
      <w:r>
        <w:t xml:space="preserve">C) focuses on tactical process topics and process executions and the Process Owner </w:t>
      </w:r>
      <w:r w:rsidR="00653634">
        <w:t xml:space="preserve">Architecture </w:t>
      </w:r>
      <w:r>
        <w:t>Council (PO</w:t>
      </w:r>
      <w:r w:rsidR="00653634">
        <w:t>A</w:t>
      </w:r>
      <w:r>
        <w:t xml:space="preserve">C) are </w:t>
      </w:r>
      <w:r w:rsidR="00653634">
        <w:t xml:space="preserve">Process Owners / </w:t>
      </w:r>
      <w:r>
        <w:t>IT leaders focusing on Strategic Process Roadmaps, ITM Vision and Goals.</w:t>
      </w:r>
    </w:p>
    <w:p w:rsidR="003A1BC8" w:rsidRDefault="00653634" w:rsidP="00242803">
      <w:pPr>
        <w:pStyle w:val="TableandFigureTitle"/>
      </w:pPr>
      <w:r>
        <w:rPr>
          <w:noProof/>
        </w:rPr>
        <w:drawing>
          <wp:inline distT="0" distB="0" distL="0" distR="0" wp14:anchorId="4A3FCC0D" wp14:editId="25B69834">
            <wp:extent cx="6188075" cy="3479165"/>
            <wp:effectExtent l="19050" t="19050" r="22225" b="2603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88075" cy="3479165"/>
                    </a:xfrm>
                    <a:prstGeom prst="rect">
                      <a:avLst/>
                    </a:prstGeom>
                    <a:ln>
                      <a:solidFill>
                        <a:schemeClr val="accent1"/>
                      </a:solidFill>
                    </a:ln>
                  </pic:spPr>
                </pic:pic>
              </a:graphicData>
            </a:graphic>
          </wp:inline>
        </w:drawing>
      </w:r>
    </w:p>
    <w:p w:rsidR="00242803" w:rsidRPr="000140A8" w:rsidRDefault="00242803" w:rsidP="00242803">
      <w:pPr>
        <w:pStyle w:val="TableandFigureTitle"/>
      </w:pPr>
      <w:bookmarkStart w:id="80" w:name="_Toc24291053"/>
      <w:r w:rsidRPr="000140A8">
        <w:t xml:space="preserve">Figure </w:t>
      </w:r>
      <w:r w:rsidR="00E62A95">
        <w:rPr>
          <w:noProof/>
        </w:rPr>
        <w:fldChar w:fldCharType="begin"/>
      </w:r>
      <w:r w:rsidR="00E62A95">
        <w:rPr>
          <w:noProof/>
        </w:rPr>
        <w:instrText xml:space="preserve"> SEQ Figure \* ARABIC </w:instrText>
      </w:r>
      <w:r w:rsidR="00E62A95">
        <w:rPr>
          <w:noProof/>
        </w:rPr>
        <w:fldChar w:fldCharType="separate"/>
      </w:r>
      <w:r w:rsidR="00CC7763">
        <w:rPr>
          <w:noProof/>
        </w:rPr>
        <w:t>9</w:t>
      </w:r>
      <w:r w:rsidR="00E62A95">
        <w:rPr>
          <w:noProof/>
        </w:rPr>
        <w:fldChar w:fldCharType="end"/>
      </w:r>
      <w:r w:rsidRPr="000140A8">
        <w:t xml:space="preserve">: </w:t>
      </w:r>
      <w:r>
        <w:t xml:space="preserve">Process Manager </w:t>
      </w:r>
      <w:r w:rsidR="00653634">
        <w:t xml:space="preserve">Technical Review </w:t>
      </w:r>
      <w:r>
        <w:t xml:space="preserve">Council vs. Process Owner </w:t>
      </w:r>
      <w:r w:rsidR="00653634">
        <w:t xml:space="preserve">Architecture </w:t>
      </w:r>
      <w:r>
        <w:t>Council</w:t>
      </w:r>
      <w:bookmarkEnd w:id="80"/>
    </w:p>
    <w:p w:rsidR="00242803" w:rsidRPr="000140A8" w:rsidRDefault="00242803" w:rsidP="005B3488">
      <w:pPr>
        <w:pStyle w:val="NormalCambria"/>
      </w:pPr>
    </w:p>
    <w:p w:rsidR="00713CAA" w:rsidRDefault="00242803" w:rsidP="0051556E">
      <w:pPr>
        <w:pStyle w:val="Header2"/>
      </w:pPr>
      <w:bookmarkStart w:id="81" w:name="_Toc245204197"/>
      <w:bookmarkStart w:id="82" w:name="_Toc275326946"/>
      <w:bookmarkStart w:id="83" w:name="_Toc275327078"/>
      <w:r>
        <w:br w:type="page"/>
      </w:r>
      <w:bookmarkStart w:id="84" w:name="_Toc24290996"/>
      <w:r w:rsidR="00713CAA">
        <w:lastRenderedPageBreak/>
        <w:t xml:space="preserve">Process Owner </w:t>
      </w:r>
      <w:r w:rsidR="00653634">
        <w:rPr>
          <w:lang w:val="en-US"/>
        </w:rPr>
        <w:t xml:space="preserve">Architecture </w:t>
      </w:r>
      <w:r w:rsidR="00713CAA">
        <w:t>Council</w:t>
      </w:r>
      <w:bookmarkEnd w:id="84"/>
    </w:p>
    <w:p w:rsidR="00F52206" w:rsidRPr="00F52206" w:rsidRDefault="00F52206" w:rsidP="00F52206">
      <w:pPr>
        <w:pStyle w:val="NormalCambria"/>
      </w:pPr>
      <w:r w:rsidRPr="00F52206">
        <w:t xml:space="preserve">The Process Owner </w:t>
      </w:r>
      <w:r w:rsidR="00653634">
        <w:t xml:space="preserve">Architecture </w:t>
      </w:r>
      <w:r w:rsidRPr="00F52206">
        <w:t>Council (PO</w:t>
      </w:r>
      <w:r w:rsidR="00653634">
        <w:t>A</w:t>
      </w:r>
      <w:r w:rsidRPr="00F52206">
        <w:t xml:space="preserve">C) helps define the overall strategic direction and long-term vision of </w:t>
      </w:r>
      <w:r w:rsidR="00625721">
        <w:t xml:space="preserve">the </w:t>
      </w:r>
      <w:r w:rsidRPr="00F52206">
        <w:t>IT Service Management initiative. The PO</w:t>
      </w:r>
      <w:r w:rsidR="00653634">
        <w:t>A</w:t>
      </w:r>
      <w:r w:rsidRPr="00F52206">
        <w:t>C is accountable for the long-term maturity goals and scope definition of our ITIL processes and the overall performance and results of the process.</w:t>
      </w:r>
    </w:p>
    <w:p w:rsidR="00F52206" w:rsidRPr="00F52206" w:rsidRDefault="00F52206" w:rsidP="00F52206">
      <w:pPr>
        <w:pStyle w:val="NormalCambria"/>
      </w:pPr>
      <w:r w:rsidRPr="00F52206">
        <w:t>The PO</w:t>
      </w:r>
      <w:r w:rsidR="00653634">
        <w:t>A</w:t>
      </w:r>
      <w:r w:rsidRPr="00F52206">
        <w:t>C reviews both short (6-12 months) and long term (1-3 years) strategic process goals. The PO</w:t>
      </w:r>
      <w:r w:rsidR="00653634">
        <w:t>A</w:t>
      </w:r>
      <w:r w:rsidRPr="00F52206">
        <w:t xml:space="preserve">C reviews and synchronizes the </w:t>
      </w:r>
      <w:hyperlink r:id="rId23" w:history="1">
        <w:r w:rsidRPr="0019004D">
          <w:rPr>
            <w:rStyle w:val="Hyperlink"/>
          </w:rPr>
          <w:t>Strategic Process Roadmaps</w:t>
        </w:r>
      </w:hyperlink>
      <w:r w:rsidRPr="00F52206">
        <w:t xml:space="preserve"> continuously and make sure they are driving process maturity and compliance.</w:t>
      </w:r>
    </w:p>
    <w:p w:rsidR="00F52206" w:rsidRPr="00F52206" w:rsidRDefault="00F52206" w:rsidP="00F52206">
      <w:pPr>
        <w:pStyle w:val="NormalCambria"/>
      </w:pPr>
      <w:r w:rsidRPr="00F52206">
        <w:t>The PO</w:t>
      </w:r>
      <w:r w:rsidR="00653634">
        <w:t>A</w:t>
      </w:r>
      <w:r w:rsidRPr="00F52206">
        <w:t>C members decide on process audits and process assessments to be performed. The POC will ensure that IT improves our maturity as a service centric delivery organization, improves the efficiency and effectiveness of our processes and services we deliver to our customers.</w:t>
      </w:r>
    </w:p>
    <w:p w:rsidR="00F52206" w:rsidRPr="00F52206" w:rsidRDefault="00F52206" w:rsidP="00F52206">
      <w:pPr>
        <w:pStyle w:val="NormalCambria"/>
      </w:pPr>
      <w:r w:rsidRPr="00F52206">
        <w:t>The PO</w:t>
      </w:r>
      <w:r w:rsidR="00653634">
        <w:t>A</w:t>
      </w:r>
      <w:r w:rsidRPr="00F52206">
        <w:t>C focuses on enabling business success and improving the customer experience with IT.  The PO</w:t>
      </w:r>
      <w:r w:rsidR="00653634">
        <w:t>A</w:t>
      </w:r>
      <w:r w:rsidRPr="00F52206">
        <w:t>C members are accountable to ensure support and commitments of resources are</w:t>
      </w:r>
      <w:r w:rsidR="003A1BC8">
        <w:t xml:space="preserve"> assigned to implement the IT Service M</w:t>
      </w:r>
      <w:r w:rsidRPr="00F52206">
        <w:t xml:space="preserve">anagement strategy and vision, and </w:t>
      </w:r>
      <w:r w:rsidR="00653634">
        <w:t xml:space="preserve">supports the </w:t>
      </w:r>
      <w:r w:rsidRPr="00F52206">
        <w:t>Process Manager for each process.</w:t>
      </w:r>
    </w:p>
    <w:p w:rsidR="00F52206" w:rsidRPr="00F52206" w:rsidRDefault="00F52206" w:rsidP="00F52206">
      <w:pPr>
        <w:pStyle w:val="NormalCambria"/>
      </w:pPr>
      <w:r w:rsidRPr="00F52206">
        <w:t>The PO</w:t>
      </w:r>
      <w:r w:rsidR="00653634">
        <w:t>A</w:t>
      </w:r>
      <w:r w:rsidRPr="00F52206">
        <w:t>C members are expected to resolve conflicts over priorities in his or her domain and identify opportunities to improve process integration, execution and optimized service delivery to ensure business success and a continual focus on customer experience.</w:t>
      </w:r>
    </w:p>
    <w:p w:rsidR="00F52206" w:rsidRPr="00F52206" w:rsidRDefault="00F52206" w:rsidP="00F52206">
      <w:pPr>
        <w:pStyle w:val="NormalCambria"/>
      </w:pPr>
      <w:r w:rsidRPr="00F52206">
        <w:t xml:space="preserve">The Process Management </w:t>
      </w:r>
      <w:r w:rsidR="00653634">
        <w:t xml:space="preserve">Architecture </w:t>
      </w:r>
      <w:r w:rsidRPr="00F52206">
        <w:t>Council:</w:t>
      </w:r>
    </w:p>
    <w:p w:rsidR="00F52206" w:rsidRPr="00F52206" w:rsidRDefault="00F52206" w:rsidP="00D74D8E">
      <w:pPr>
        <w:pStyle w:val="NormalCambria"/>
        <w:numPr>
          <w:ilvl w:val="0"/>
          <w:numId w:val="4"/>
        </w:numPr>
      </w:pPr>
      <w:r w:rsidRPr="00F52206">
        <w:t>Meets regularly</w:t>
      </w:r>
    </w:p>
    <w:p w:rsidR="00F52206" w:rsidRPr="00F52206" w:rsidRDefault="00F52206" w:rsidP="00D74D8E">
      <w:pPr>
        <w:pStyle w:val="NormalCambria"/>
        <w:numPr>
          <w:ilvl w:val="0"/>
          <w:numId w:val="4"/>
        </w:numPr>
      </w:pPr>
      <w:r w:rsidRPr="00F52206">
        <w:t>Has a standard and relevant agenda</w:t>
      </w:r>
    </w:p>
    <w:p w:rsidR="00F52206" w:rsidRPr="00F52206" w:rsidRDefault="00F52206" w:rsidP="00D74D8E">
      <w:pPr>
        <w:pStyle w:val="NormalCambria"/>
        <w:numPr>
          <w:ilvl w:val="0"/>
          <w:numId w:val="4"/>
        </w:numPr>
      </w:pPr>
      <w:r w:rsidRPr="00F52206">
        <w:t>Records meeting minutes and action points among members</w:t>
      </w:r>
    </w:p>
    <w:p w:rsidR="00DA39F8" w:rsidRDefault="00F52206" w:rsidP="00D74D8E">
      <w:pPr>
        <w:pStyle w:val="NormalCambria"/>
        <w:numPr>
          <w:ilvl w:val="0"/>
          <w:numId w:val="4"/>
        </w:numPr>
      </w:pPr>
      <w:r w:rsidRPr="00F52206">
        <w:t xml:space="preserve">Agrees </w:t>
      </w:r>
      <w:r w:rsidRPr="0019004D">
        <w:t xml:space="preserve">on </w:t>
      </w:r>
      <w:hyperlink r:id="rId24" w:history="1">
        <w:r w:rsidRPr="0019004D">
          <w:rPr>
            <w:rStyle w:val="Hyperlink"/>
          </w:rPr>
          <w:t>PO</w:t>
        </w:r>
        <w:r w:rsidR="00653634">
          <w:rPr>
            <w:rStyle w:val="Hyperlink"/>
          </w:rPr>
          <w:t>A</w:t>
        </w:r>
        <w:r w:rsidRPr="0019004D">
          <w:rPr>
            <w:rStyle w:val="Hyperlink"/>
          </w:rPr>
          <w:t>C Charter</w:t>
        </w:r>
      </w:hyperlink>
    </w:p>
    <w:p w:rsidR="00FD3940" w:rsidRDefault="003737DD" w:rsidP="003737DD">
      <w:pPr>
        <w:pStyle w:val="NormalCambria"/>
        <w:jc w:val="center"/>
      </w:pPr>
      <w:r>
        <w:rPr>
          <w:noProof/>
        </w:rPr>
        <w:lastRenderedPageBreak/>
        <w:drawing>
          <wp:inline distT="0" distB="0" distL="0" distR="0" wp14:anchorId="7A82E79E" wp14:editId="6166499A">
            <wp:extent cx="6188075" cy="3479165"/>
            <wp:effectExtent l="19050" t="19050" r="22225" b="2603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88075" cy="3479165"/>
                    </a:xfrm>
                    <a:prstGeom prst="rect">
                      <a:avLst/>
                    </a:prstGeom>
                    <a:ln>
                      <a:solidFill>
                        <a:schemeClr val="accent1"/>
                      </a:solidFill>
                    </a:ln>
                  </pic:spPr>
                </pic:pic>
              </a:graphicData>
            </a:graphic>
          </wp:inline>
        </w:drawing>
      </w:r>
    </w:p>
    <w:p w:rsidR="003A1BC8" w:rsidRDefault="003A1BC8" w:rsidP="003A1BC8">
      <w:pPr>
        <w:pStyle w:val="TableandFigureTitle"/>
      </w:pPr>
      <w:bookmarkStart w:id="85" w:name="_Toc24291054"/>
      <w:r w:rsidRPr="000140A8">
        <w:t xml:space="preserve">Figure </w:t>
      </w:r>
      <w:r w:rsidR="00E62A95">
        <w:rPr>
          <w:noProof/>
        </w:rPr>
        <w:fldChar w:fldCharType="begin"/>
      </w:r>
      <w:r w:rsidR="00E62A95">
        <w:rPr>
          <w:noProof/>
        </w:rPr>
        <w:instrText xml:space="preserve"> SEQ Figure \* ARABIC </w:instrText>
      </w:r>
      <w:r w:rsidR="00E62A95">
        <w:rPr>
          <w:noProof/>
        </w:rPr>
        <w:fldChar w:fldCharType="separate"/>
      </w:r>
      <w:r w:rsidR="00CC7763">
        <w:rPr>
          <w:noProof/>
        </w:rPr>
        <w:t>10</w:t>
      </w:r>
      <w:r w:rsidR="00E62A95">
        <w:rPr>
          <w:noProof/>
        </w:rPr>
        <w:fldChar w:fldCharType="end"/>
      </w:r>
      <w:r w:rsidRPr="000140A8">
        <w:t xml:space="preserve">: Process </w:t>
      </w:r>
      <w:r>
        <w:t>Owner</w:t>
      </w:r>
      <w:r w:rsidRPr="000140A8">
        <w:t xml:space="preserve"> Council Objectives</w:t>
      </w:r>
      <w:bookmarkEnd w:id="85"/>
    </w:p>
    <w:p w:rsidR="003737DD" w:rsidRDefault="003737DD" w:rsidP="003737DD">
      <w:pPr>
        <w:pStyle w:val="NormalCambria"/>
      </w:pPr>
    </w:p>
    <w:p w:rsidR="003737DD" w:rsidRPr="003737DD" w:rsidRDefault="003737DD" w:rsidP="003737DD">
      <w:pPr>
        <w:pStyle w:val="NormalCambria"/>
      </w:pPr>
    </w:p>
    <w:p w:rsidR="00BE4A1F" w:rsidRPr="00BE4A1F" w:rsidRDefault="003737DD" w:rsidP="003737DD">
      <w:pPr>
        <w:pStyle w:val="NormalCambria"/>
        <w:jc w:val="center"/>
      </w:pPr>
      <w:r>
        <w:rPr>
          <w:noProof/>
        </w:rPr>
        <w:drawing>
          <wp:inline distT="0" distB="0" distL="0" distR="0" wp14:anchorId="2DC000CF" wp14:editId="54A0BBD4">
            <wp:extent cx="6188075" cy="3479165"/>
            <wp:effectExtent l="19050" t="19050" r="22225" b="2603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88075" cy="3479165"/>
                    </a:xfrm>
                    <a:prstGeom prst="rect">
                      <a:avLst/>
                    </a:prstGeom>
                    <a:ln>
                      <a:solidFill>
                        <a:schemeClr val="accent1"/>
                      </a:solidFill>
                    </a:ln>
                  </pic:spPr>
                </pic:pic>
              </a:graphicData>
            </a:graphic>
          </wp:inline>
        </w:drawing>
      </w:r>
    </w:p>
    <w:p w:rsidR="00FD3940" w:rsidRPr="000140A8" w:rsidRDefault="00FD3940" w:rsidP="00FD3940">
      <w:pPr>
        <w:pStyle w:val="TableandFigureTitle"/>
      </w:pPr>
      <w:bookmarkStart w:id="86" w:name="_Toc24291055"/>
      <w:r w:rsidRPr="000140A8">
        <w:t xml:space="preserve">Figure </w:t>
      </w:r>
      <w:r w:rsidR="00E62A95">
        <w:rPr>
          <w:noProof/>
        </w:rPr>
        <w:fldChar w:fldCharType="begin"/>
      </w:r>
      <w:r w:rsidR="00E62A95">
        <w:rPr>
          <w:noProof/>
        </w:rPr>
        <w:instrText xml:space="preserve"> SEQ Figure \* ARABIC </w:instrText>
      </w:r>
      <w:r w:rsidR="00E62A95">
        <w:rPr>
          <w:noProof/>
        </w:rPr>
        <w:fldChar w:fldCharType="separate"/>
      </w:r>
      <w:r w:rsidR="00CC7763">
        <w:rPr>
          <w:noProof/>
        </w:rPr>
        <w:t>11</w:t>
      </w:r>
      <w:r w:rsidR="00E62A95">
        <w:rPr>
          <w:noProof/>
        </w:rPr>
        <w:fldChar w:fldCharType="end"/>
      </w:r>
      <w:r w:rsidRPr="000140A8">
        <w:t xml:space="preserve">: Process </w:t>
      </w:r>
      <w:r>
        <w:t>Owner</w:t>
      </w:r>
      <w:r w:rsidRPr="000140A8">
        <w:t xml:space="preserve"> Council </w:t>
      </w:r>
      <w:r>
        <w:t>Value Proposition</w:t>
      </w:r>
      <w:bookmarkEnd w:id="86"/>
    </w:p>
    <w:p w:rsidR="00BD24D9" w:rsidRPr="000140A8" w:rsidRDefault="00DA39F8" w:rsidP="0051556E">
      <w:pPr>
        <w:pStyle w:val="Header2"/>
      </w:pPr>
      <w:r>
        <w:br w:type="page"/>
      </w:r>
      <w:bookmarkStart w:id="87" w:name="_Toc24290997"/>
      <w:r w:rsidR="00BD24D9" w:rsidRPr="000140A8">
        <w:lastRenderedPageBreak/>
        <w:t xml:space="preserve">Process Manager </w:t>
      </w:r>
      <w:r w:rsidR="003737DD">
        <w:rPr>
          <w:lang w:val="en-US"/>
        </w:rPr>
        <w:t xml:space="preserve">Technical Review </w:t>
      </w:r>
      <w:r w:rsidR="00BD24D9" w:rsidRPr="000140A8">
        <w:t>Council</w:t>
      </w:r>
      <w:bookmarkEnd w:id="81"/>
      <w:bookmarkEnd w:id="82"/>
      <w:bookmarkEnd w:id="83"/>
      <w:bookmarkEnd w:id="87"/>
    </w:p>
    <w:p w:rsidR="00BD24D9" w:rsidRPr="000140A8" w:rsidRDefault="00BD24D9" w:rsidP="005B3488">
      <w:pPr>
        <w:pStyle w:val="NormalCambria"/>
      </w:pPr>
      <w:r w:rsidRPr="000140A8">
        <w:t xml:space="preserve">The Process Manager </w:t>
      </w:r>
      <w:r w:rsidR="003737DD">
        <w:t xml:space="preserve">Technical Review </w:t>
      </w:r>
      <w:r w:rsidRPr="000140A8">
        <w:t>Council (PM</w:t>
      </w:r>
      <w:r w:rsidR="003737DD">
        <w:t>TR</w:t>
      </w:r>
      <w:r w:rsidRPr="000140A8">
        <w:t>C) oversees process integration and coordination points and identifies opportunities to improve service support and service delivery.</w:t>
      </w:r>
    </w:p>
    <w:p w:rsidR="00BD24D9" w:rsidRPr="000140A8" w:rsidRDefault="00BD24D9" w:rsidP="005B3488">
      <w:pPr>
        <w:pStyle w:val="NormalCambria"/>
      </w:pPr>
      <w:r w:rsidRPr="000140A8">
        <w:t>The PM</w:t>
      </w:r>
      <w:r w:rsidR="003737DD">
        <w:t>TR</w:t>
      </w:r>
      <w:r w:rsidRPr="000140A8">
        <w:t xml:space="preserve">C is responsible to look across the IT processes and ensure that the individual activities performed in one process area are complimentary to the overall IT service management program and does not conflict with any other IT process. They would also look for common items and ensure that those are integrated and implemented in a common way across the processes. For example, if changing the </w:t>
      </w:r>
      <w:r w:rsidR="00B25DF5" w:rsidRPr="000140A8">
        <w:t xml:space="preserve">classification </w:t>
      </w:r>
      <w:r w:rsidRPr="000140A8">
        <w:t>in one process (e.g. Incident Management) will have impact on other processes (e.g. Problem Management).</w:t>
      </w:r>
    </w:p>
    <w:p w:rsidR="00BD24D9" w:rsidRPr="000140A8" w:rsidRDefault="00BD24D9" w:rsidP="005B3488">
      <w:pPr>
        <w:pStyle w:val="NormalCambria"/>
      </w:pPr>
      <w:r w:rsidRPr="000140A8">
        <w:t>The Process Management Council:</w:t>
      </w:r>
    </w:p>
    <w:p w:rsidR="00BD24D9" w:rsidRPr="000140A8" w:rsidRDefault="00BD24D9" w:rsidP="003A1BC8">
      <w:pPr>
        <w:pStyle w:val="Level2Bullets"/>
        <w:spacing w:before="0" w:after="0"/>
      </w:pPr>
      <w:r w:rsidRPr="000140A8">
        <w:t>Meets Regularly</w:t>
      </w:r>
    </w:p>
    <w:p w:rsidR="00BD24D9" w:rsidRPr="000140A8" w:rsidRDefault="00E24379" w:rsidP="003A1BC8">
      <w:pPr>
        <w:pStyle w:val="Level2Bullets"/>
        <w:spacing w:before="0" w:after="0"/>
      </w:pPr>
      <w:r>
        <w:t>Meeting Chair</w:t>
      </w:r>
    </w:p>
    <w:p w:rsidR="00BD24D9" w:rsidRPr="000140A8" w:rsidRDefault="00BD24D9" w:rsidP="003A1BC8">
      <w:pPr>
        <w:pStyle w:val="Level2Bullets"/>
        <w:spacing w:before="0" w:after="0"/>
      </w:pPr>
      <w:r w:rsidRPr="000140A8">
        <w:t>Standard Agenda</w:t>
      </w:r>
    </w:p>
    <w:p w:rsidR="00BD24D9" w:rsidRPr="000140A8" w:rsidRDefault="00BD24D9" w:rsidP="003A1BC8">
      <w:pPr>
        <w:pStyle w:val="Level2Bullets"/>
        <w:spacing w:before="0" w:after="0"/>
      </w:pPr>
      <w:r w:rsidRPr="000140A8">
        <w:t>Meeting Minutes are captured</w:t>
      </w:r>
    </w:p>
    <w:p w:rsidR="00BD24D9" w:rsidRPr="000140A8" w:rsidRDefault="00BD24D9" w:rsidP="003A1BC8">
      <w:pPr>
        <w:pStyle w:val="Level2Bullets"/>
        <w:spacing w:before="0" w:after="0"/>
      </w:pPr>
      <w:r w:rsidRPr="000140A8">
        <w:t xml:space="preserve">Agree on </w:t>
      </w:r>
      <w:hyperlink r:id="rId27" w:history="1">
        <w:r w:rsidRPr="003737DD">
          <w:rPr>
            <w:rStyle w:val="Hyperlink"/>
          </w:rPr>
          <w:t>PM</w:t>
        </w:r>
        <w:r w:rsidR="003737DD" w:rsidRPr="003737DD">
          <w:rPr>
            <w:rStyle w:val="Hyperlink"/>
          </w:rPr>
          <w:t>TR</w:t>
        </w:r>
        <w:r w:rsidRPr="003737DD">
          <w:rPr>
            <w:rStyle w:val="Hyperlink"/>
          </w:rPr>
          <w:t>C Charter</w:t>
        </w:r>
      </w:hyperlink>
    </w:p>
    <w:p w:rsidR="00AD0A72" w:rsidRDefault="00AD0A72" w:rsidP="00AD0A72">
      <w:pPr>
        <w:pStyle w:val="TableBasic"/>
        <w:rPr>
          <w:noProof w:val="0"/>
          <w:lang w:val="en-US"/>
        </w:rPr>
      </w:pPr>
    </w:p>
    <w:p w:rsidR="003A1BC8" w:rsidRDefault="003737DD" w:rsidP="003A1BC8">
      <w:pPr>
        <w:pStyle w:val="NormalCambria"/>
        <w:rPr>
          <w:lang w:eastAsia="x-none"/>
        </w:rPr>
      </w:pPr>
      <w:r>
        <w:rPr>
          <w:noProof/>
        </w:rPr>
        <w:drawing>
          <wp:inline distT="0" distB="0" distL="0" distR="0" wp14:anchorId="03F8B875" wp14:editId="74098E8B">
            <wp:extent cx="6188075" cy="3479165"/>
            <wp:effectExtent l="19050" t="19050" r="22225" b="2603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88075" cy="3479165"/>
                    </a:xfrm>
                    <a:prstGeom prst="rect">
                      <a:avLst/>
                    </a:prstGeom>
                    <a:ln>
                      <a:solidFill>
                        <a:schemeClr val="accent1"/>
                      </a:solidFill>
                    </a:ln>
                  </pic:spPr>
                </pic:pic>
              </a:graphicData>
            </a:graphic>
          </wp:inline>
        </w:drawing>
      </w:r>
    </w:p>
    <w:p w:rsidR="00701F85" w:rsidRPr="000140A8" w:rsidRDefault="00701F85" w:rsidP="00701F85">
      <w:pPr>
        <w:pStyle w:val="TableandFigureTitle"/>
      </w:pPr>
      <w:bookmarkStart w:id="88" w:name="_Toc24291056"/>
      <w:r w:rsidRPr="000140A8">
        <w:t xml:space="preserve">Figure </w:t>
      </w:r>
      <w:r w:rsidR="00E62A95">
        <w:rPr>
          <w:noProof/>
        </w:rPr>
        <w:fldChar w:fldCharType="begin"/>
      </w:r>
      <w:r w:rsidR="00E62A95">
        <w:rPr>
          <w:noProof/>
        </w:rPr>
        <w:instrText xml:space="preserve"> SEQ Figure \* ARABIC </w:instrText>
      </w:r>
      <w:r w:rsidR="00E62A95">
        <w:rPr>
          <w:noProof/>
        </w:rPr>
        <w:fldChar w:fldCharType="separate"/>
      </w:r>
      <w:r w:rsidR="00CC7763">
        <w:rPr>
          <w:noProof/>
        </w:rPr>
        <w:t>12</w:t>
      </w:r>
      <w:r w:rsidR="00E62A95">
        <w:rPr>
          <w:noProof/>
        </w:rPr>
        <w:fldChar w:fldCharType="end"/>
      </w:r>
      <w:r w:rsidRPr="000140A8">
        <w:t>:</w:t>
      </w:r>
      <w:r w:rsidR="00C8257E" w:rsidRPr="000140A8">
        <w:t xml:space="preserve"> Process Manager </w:t>
      </w:r>
      <w:r w:rsidR="003737DD">
        <w:t xml:space="preserve">Technical Review </w:t>
      </w:r>
      <w:r w:rsidR="00C8257E" w:rsidRPr="000140A8">
        <w:t>Council Objectives</w:t>
      </w:r>
      <w:bookmarkEnd w:id="88"/>
    </w:p>
    <w:p w:rsidR="00701F85" w:rsidRPr="000140A8" w:rsidRDefault="00701F85" w:rsidP="00701F85">
      <w:pPr>
        <w:pStyle w:val="NormalCambria"/>
      </w:pPr>
    </w:p>
    <w:p w:rsidR="00AD0A72" w:rsidRPr="000140A8" w:rsidRDefault="003737DD" w:rsidP="00AD0A72">
      <w:pPr>
        <w:pStyle w:val="NormalCambria"/>
      </w:pPr>
      <w:r>
        <w:t>T</w:t>
      </w:r>
      <w:r w:rsidR="00D30516" w:rsidRPr="000140A8">
        <w:t xml:space="preserve">he </w:t>
      </w:r>
      <w:r w:rsidR="00FD3940">
        <w:t xml:space="preserve">Process Owner </w:t>
      </w:r>
      <w:r>
        <w:t xml:space="preserve">Architecture </w:t>
      </w:r>
      <w:r w:rsidR="00FD3940">
        <w:t xml:space="preserve">Council </w:t>
      </w:r>
      <w:r>
        <w:t xml:space="preserve">and the </w:t>
      </w:r>
      <w:r w:rsidR="00D30516" w:rsidRPr="000140A8">
        <w:t xml:space="preserve">Process Manager </w:t>
      </w:r>
      <w:r>
        <w:t xml:space="preserve">Technical Review </w:t>
      </w:r>
      <w:r w:rsidR="00D30516" w:rsidRPr="000140A8">
        <w:t>Council is comprised of representatives of all the processes under the control of the council</w:t>
      </w:r>
      <w:r w:rsidR="00FD3940">
        <w:t>s</w:t>
      </w:r>
      <w:r w:rsidR="00CC7763">
        <w:t xml:space="preserve">. </w:t>
      </w:r>
      <w:r w:rsidR="00D30516" w:rsidRPr="000140A8">
        <w:t xml:space="preserve">Each </w:t>
      </w:r>
      <w:r w:rsidR="00D30516" w:rsidRPr="000140A8">
        <w:lastRenderedPageBreak/>
        <w:t>process has a Sponsor, an Owner</w:t>
      </w:r>
      <w:r w:rsidR="00CC7763">
        <w:t>, a Manager</w:t>
      </w:r>
      <w:r w:rsidR="00D30516" w:rsidRPr="000140A8">
        <w:t xml:space="preserve"> and one or more Subject Matter Experts associated with it.</w:t>
      </w:r>
    </w:p>
    <w:p w:rsidR="00BD24D9" w:rsidRPr="000140A8" w:rsidRDefault="00BD24D9" w:rsidP="0051556E">
      <w:pPr>
        <w:pStyle w:val="Header2"/>
      </w:pPr>
      <w:bookmarkStart w:id="89" w:name="_Toc48119847"/>
      <w:bookmarkStart w:id="90" w:name="_Toc245204199"/>
      <w:bookmarkStart w:id="91" w:name="_Toc275326947"/>
      <w:bookmarkStart w:id="92" w:name="_Toc275327079"/>
      <w:bookmarkStart w:id="93" w:name="_Toc24290998"/>
      <w:r w:rsidRPr="000140A8">
        <w:t>Process Management Responsibility Matrix</w:t>
      </w:r>
      <w:bookmarkEnd w:id="89"/>
      <w:r w:rsidRPr="000140A8">
        <w:t xml:space="preserve"> (RACI Matrix)</w:t>
      </w:r>
      <w:bookmarkEnd w:id="90"/>
      <w:bookmarkEnd w:id="91"/>
      <w:bookmarkEnd w:id="92"/>
      <w:bookmarkEnd w:id="93"/>
    </w:p>
    <w:p w:rsidR="00403C53" w:rsidRPr="000140A8" w:rsidRDefault="00403C53" w:rsidP="00EE44F9">
      <w:pPr>
        <w:pStyle w:val="NormalCambria"/>
      </w:pPr>
      <w:r w:rsidRPr="000140A8">
        <w:t>RACI - R = Responsible;    A = Accountable;    C = Con</w:t>
      </w:r>
      <w:r w:rsidR="00D30516" w:rsidRPr="000140A8">
        <w:t>sulted</w:t>
      </w:r>
      <w:r w:rsidRPr="000140A8">
        <w:t>;    I = Information Receiver</w:t>
      </w:r>
    </w:p>
    <w:p w:rsidR="00C8257E" w:rsidRPr="000140A8" w:rsidRDefault="004615C2" w:rsidP="00C8257E">
      <w:pPr>
        <w:pStyle w:val="NormalCambria"/>
      </w:pPr>
      <w:r w:rsidRPr="000140A8">
        <w:t xml:space="preserve">Responsibility and Accountability roles are singular, meaning one role is the focal point for execution and measurement respectively.  </w:t>
      </w:r>
      <w:r w:rsidR="00C8257E" w:rsidRPr="000140A8">
        <w:t>It is essential that everyone in the organization understand the difference between accountability and responsibility.</w:t>
      </w:r>
    </w:p>
    <w:p w:rsidR="004615C2" w:rsidRPr="000140A8" w:rsidRDefault="004615C2" w:rsidP="00EE44F9">
      <w:pPr>
        <w:pStyle w:val="NormalCambria"/>
      </w:pPr>
      <w:r w:rsidRPr="000140A8">
        <w:t>The roles of con</w:t>
      </w:r>
      <w:r w:rsidR="00D30516" w:rsidRPr="000140A8">
        <w:t>sultant</w:t>
      </w:r>
      <w:r w:rsidRPr="000140A8">
        <w:t xml:space="preserve"> and information receiver may be </w:t>
      </w:r>
      <w:r w:rsidR="00C8257E" w:rsidRPr="000140A8">
        <w:t>performed and received by multiple participants in the process</w:t>
      </w:r>
      <w:r w:rsidRPr="000140A8">
        <w:t>.</w:t>
      </w:r>
    </w:p>
    <w:p w:rsidR="00403C53" w:rsidRPr="000140A8" w:rsidRDefault="00403C53" w:rsidP="00C63B7B">
      <w:pPr>
        <w:pStyle w:val="Heading3"/>
      </w:pPr>
      <w:bookmarkStart w:id="94" w:name="_Toc275326948"/>
      <w:bookmarkStart w:id="95" w:name="_Toc275327080"/>
      <w:bookmarkStart w:id="96" w:name="_Toc24290999"/>
      <w:r w:rsidRPr="000140A8">
        <w:t>Responsibility</w:t>
      </w:r>
      <w:bookmarkEnd w:id="94"/>
      <w:bookmarkEnd w:id="95"/>
      <w:bookmarkEnd w:id="96"/>
    </w:p>
    <w:p w:rsidR="00403C53" w:rsidRPr="000140A8" w:rsidRDefault="00403C53" w:rsidP="00EE44F9">
      <w:pPr>
        <w:pStyle w:val="NormalCambria"/>
      </w:pPr>
      <w:r w:rsidRPr="000140A8">
        <w:t xml:space="preserve">Those with an “R” in the matrix hold responsibility for </w:t>
      </w:r>
      <w:r w:rsidR="00795E67" w:rsidRPr="000140A8">
        <w:t xml:space="preserve">execution </w:t>
      </w:r>
      <w:r w:rsidR="00495015" w:rsidRPr="000140A8">
        <w:t xml:space="preserve">of </w:t>
      </w:r>
      <w:r w:rsidRPr="000140A8">
        <w:t xml:space="preserve">the </w:t>
      </w:r>
      <w:r w:rsidR="00795E67" w:rsidRPr="000140A8">
        <w:t>process</w:t>
      </w:r>
      <w:r w:rsidRPr="000140A8">
        <w:t xml:space="preserve"> and are engaged to perform one or several tasks.</w:t>
      </w:r>
      <w:r w:rsidR="004615C2" w:rsidRPr="000140A8">
        <w:t xml:space="preserve">  </w:t>
      </w:r>
      <w:r w:rsidRPr="000140A8">
        <w:t>These roles “report” to the role accountable for the completion of the execution.</w:t>
      </w:r>
      <w:r w:rsidR="00C8257E" w:rsidRPr="000140A8">
        <w:t xml:space="preserve">  </w:t>
      </w:r>
      <w:r w:rsidR="008259FB" w:rsidRPr="000140A8">
        <w:t>O</w:t>
      </w:r>
      <w:r w:rsidR="00C8257E" w:rsidRPr="000140A8">
        <w:t xml:space="preserve">ne </w:t>
      </w:r>
      <w:r w:rsidR="008259FB" w:rsidRPr="000140A8">
        <w:t xml:space="preserve">main </w:t>
      </w:r>
      <w:r w:rsidR="00C8257E" w:rsidRPr="000140A8">
        <w:t>role is Responsible to perform a task.</w:t>
      </w:r>
      <w:r w:rsidR="00735120" w:rsidRPr="000140A8">
        <w:t xml:space="preserve">  </w:t>
      </w:r>
      <w:r w:rsidR="00D936A6" w:rsidRPr="000140A8">
        <w:t xml:space="preserve">When other groups or organizations also have responsibility for the execution of the process, they are considered as having secondary responsibility and as such are given a designation of “r” on the RACI Matrix.  An example would be of a process that is executed by both IT and one of </w:t>
      </w:r>
      <w:r w:rsidR="00415664">
        <w:t>our</w:t>
      </w:r>
      <w:r w:rsidR="00D936A6" w:rsidRPr="000140A8">
        <w:t xml:space="preserve"> service providers.  </w:t>
      </w:r>
      <w:r w:rsidR="00415664">
        <w:t>IT</w:t>
      </w:r>
      <w:r w:rsidR="00AF2783" w:rsidRPr="000140A8">
        <w:t xml:space="preserve"> holds the primary responsibility</w:t>
      </w:r>
      <w:r w:rsidR="008259FB" w:rsidRPr="000140A8">
        <w:t xml:space="preserve"> (R)</w:t>
      </w:r>
      <w:r w:rsidR="00AF2783" w:rsidRPr="000140A8">
        <w:t>; the service provider has secondary responsibility</w:t>
      </w:r>
      <w:r w:rsidR="008259FB" w:rsidRPr="000140A8">
        <w:t xml:space="preserve"> (r)</w:t>
      </w:r>
      <w:r w:rsidR="00AF2783" w:rsidRPr="000140A8">
        <w:t>.</w:t>
      </w:r>
    </w:p>
    <w:p w:rsidR="00403C53" w:rsidRPr="000140A8" w:rsidRDefault="00403C53" w:rsidP="00C63B7B">
      <w:pPr>
        <w:pStyle w:val="Heading3"/>
      </w:pPr>
      <w:bookmarkStart w:id="97" w:name="_Toc275326949"/>
      <w:bookmarkStart w:id="98" w:name="_Toc275327081"/>
      <w:bookmarkStart w:id="99" w:name="_Toc24291000"/>
      <w:r w:rsidRPr="000140A8">
        <w:t>Accountability</w:t>
      </w:r>
      <w:bookmarkEnd w:id="97"/>
      <w:bookmarkEnd w:id="98"/>
      <w:bookmarkEnd w:id="99"/>
    </w:p>
    <w:p w:rsidR="00403C53" w:rsidRPr="000140A8" w:rsidRDefault="00403C53" w:rsidP="00EE44F9">
      <w:pPr>
        <w:pStyle w:val="NormalCambria"/>
      </w:pPr>
      <w:r w:rsidRPr="000140A8">
        <w:t xml:space="preserve">Those with an “A” in the matrix hold accountability for the output of the </w:t>
      </w:r>
      <w:r w:rsidR="00795E67" w:rsidRPr="000140A8">
        <w:t xml:space="preserve">process </w:t>
      </w:r>
      <w:r w:rsidRPr="000140A8">
        <w:t xml:space="preserve">and its quality. The role must ensure that the service </w:t>
      </w:r>
      <w:r w:rsidR="00795E67" w:rsidRPr="000140A8">
        <w:t>levels are met</w:t>
      </w:r>
      <w:r w:rsidRPr="000140A8">
        <w:t xml:space="preserve"> according to </w:t>
      </w:r>
      <w:r w:rsidR="00795E67" w:rsidRPr="000140A8">
        <w:t>the appropriate</w:t>
      </w:r>
      <w:r w:rsidR="004B0ED7" w:rsidRPr="000140A8">
        <w:t xml:space="preserve"> Service Level Agreement (</w:t>
      </w:r>
      <w:r w:rsidRPr="000140A8">
        <w:t>SLA</w:t>
      </w:r>
      <w:r w:rsidR="004B0ED7" w:rsidRPr="000140A8">
        <w:t>)</w:t>
      </w:r>
      <w:r w:rsidRPr="000140A8">
        <w:t>. This role may engage other resources to perform the execution, but is ultimately accountable for the result, quality and customer satisfaction.</w:t>
      </w:r>
      <w:r w:rsidR="00735120" w:rsidRPr="000140A8">
        <w:t xml:space="preserve">  </w:t>
      </w:r>
      <w:r w:rsidR="00B13191" w:rsidRPr="000140A8">
        <w:t xml:space="preserve">Only </w:t>
      </w:r>
      <w:r w:rsidR="00B13191" w:rsidRPr="000140A8">
        <w:rPr>
          <w:rStyle w:val="NormalCambriaBoldChar"/>
        </w:rPr>
        <w:t>one</w:t>
      </w:r>
      <w:r w:rsidR="00B13191" w:rsidRPr="000140A8">
        <w:t xml:space="preserve"> role is assigned Accountability. </w:t>
      </w:r>
    </w:p>
    <w:p w:rsidR="00495015" w:rsidRPr="000140A8" w:rsidRDefault="00735120" w:rsidP="00EE44F9">
      <w:pPr>
        <w:pStyle w:val="NormalCambria"/>
      </w:pPr>
      <w:r w:rsidRPr="000140A8">
        <w:t>R</w:t>
      </w:r>
      <w:r w:rsidR="00495015" w:rsidRPr="000140A8">
        <w:t>ole</w:t>
      </w:r>
      <w:r w:rsidR="00DC6BE8" w:rsidRPr="000140A8">
        <w:t>s</w:t>
      </w:r>
      <w:r w:rsidR="00495015" w:rsidRPr="000140A8">
        <w:t xml:space="preserve"> that ha</w:t>
      </w:r>
      <w:r w:rsidR="00DC6BE8" w:rsidRPr="000140A8">
        <w:t>ve</w:t>
      </w:r>
      <w:r w:rsidR="00495015" w:rsidRPr="000140A8">
        <w:t xml:space="preserve"> accountability for an activity must ensure that the task is done. </w:t>
      </w:r>
    </w:p>
    <w:p w:rsidR="00DB3183" w:rsidRPr="000140A8" w:rsidRDefault="003653AE" w:rsidP="00C63B7B">
      <w:pPr>
        <w:pStyle w:val="Heading3"/>
      </w:pPr>
      <w:bookmarkStart w:id="100" w:name="_Toc24291001"/>
      <w:r w:rsidRPr="000140A8">
        <w:t>RACI Models</w:t>
      </w:r>
      <w:bookmarkEnd w:id="100"/>
    </w:p>
    <w:p w:rsidR="003653AE" w:rsidRPr="000140A8" w:rsidRDefault="003653AE" w:rsidP="009F02AA">
      <w:pPr>
        <w:pStyle w:val="NormalCambria"/>
      </w:pPr>
      <w:r w:rsidRPr="000140A8">
        <w:t xml:space="preserve">Mapping </w:t>
      </w:r>
      <w:r w:rsidR="005C1D37" w:rsidRPr="000140A8">
        <w:t xml:space="preserve">of </w:t>
      </w:r>
      <w:r w:rsidRPr="000140A8">
        <w:t>Roles and Responsibilities to Processes and Activities</w:t>
      </w:r>
    </w:p>
    <w:p w:rsidR="00495015" w:rsidRPr="000140A8" w:rsidRDefault="00495015" w:rsidP="006C6A5E">
      <w:pPr>
        <w:pStyle w:val="NormalCambria"/>
      </w:pPr>
    </w:p>
    <w:tbl>
      <w:tblPr>
        <w:tblW w:w="9061" w:type="dxa"/>
        <w:tblInd w:w="828" w:type="dxa"/>
        <w:tblBorders>
          <w:top w:val="single" w:sz="2" w:space="0" w:color="auto"/>
          <w:left w:val="single" w:sz="2" w:space="0" w:color="auto"/>
          <w:bottom w:val="single" w:sz="2" w:space="0" w:color="auto"/>
          <w:right w:val="single" w:sz="2" w:space="0" w:color="auto"/>
          <w:insideH w:val="single" w:sz="18" w:space="0" w:color="FFFFFF"/>
          <w:insideV w:val="single" w:sz="18" w:space="0" w:color="FFFFFF"/>
        </w:tblBorders>
        <w:tblLayout w:type="fixed"/>
        <w:tblCellMar>
          <w:top w:w="72" w:type="dxa"/>
          <w:left w:w="115" w:type="dxa"/>
          <w:bottom w:w="72" w:type="dxa"/>
          <w:right w:w="115" w:type="dxa"/>
        </w:tblCellMar>
        <w:tblLook w:val="0000" w:firstRow="0" w:lastRow="0" w:firstColumn="0" w:lastColumn="0" w:noHBand="0" w:noVBand="0"/>
      </w:tblPr>
      <w:tblGrid>
        <w:gridCol w:w="5227"/>
        <w:gridCol w:w="1260"/>
        <w:gridCol w:w="1260"/>
        <w:gridCol w:w="1314"/>
      </w:tblGrid>
      <w:tr w:rsidR="00BD24D9" w:rsidRPr="000140A8" w:rsidTr="00CC7763">
        <w:trPr>
          <w:cantSplit/>
          <w:trHeight w:val="511"/>
          <w:tblHeader/>
        </w:trPr>
        <w:tc>
          <w:tcPr>
            <w:tcW w:w="5227" w:type="dxa"/>
            <w:shd w:val="clear" w:color="auto" w:fill="000080"/>
            <w:vAlign w:val="center"/>
          </w:tcPr>
          <w:p w:rsidR="00BD24D9" w:rsidRPr="000140A8" w:rsidRDefault="003653AE" w:rsidP="00261283">
            <w:pPr>
              <w:pStyle w:val="TableHeader"/>
              <w:rPr>
                <w:noProof w:val="0"/>
              </w:rPr>
            </w:pPr>
            <w:r w:rsidRPr="000140A8">
              <w:rPr>
                <w:noProof w:val="0"/>
              </w:rPr>
              <w:t>Process or Activity</w:t>
            </w:r>
          </w:p>
        </w:tc>
        <w:tc>
          <w:tcPr>
            <w:tcW w:w="1260" w:type="dxa"/>
            <w:shd w:val="clear" w:color="auto" w:fill="000080"/>
            <w:vAlign w:val="center"/>
          </w:tcPr>
          <w:p w:rsidR="00BD24D9" w:rsidRPr="000140A8" w:rsidRDefault="00BD24D9" w:rsidP="00261283">
            <w:pPr>
              <w:pStyle w:val="TableHeader"/>
              <w:rPr>
                <w:noProof w:val="0"/>
              </w:rPr>
            </w:pPr>
            <w:r w:rsidRPr="000140A8">
              <w:rPr>
                <w:noProof w:val="0"/>
              </w:rPr>
              <w:t>Process Owner</w:t>
            </w:r>
          </w:p>
        </w:tc>
        <w:tc>
          <w:tcPr>
            <w:tcW w:w="1260" w:type="dxa"/>
            <w:shd w:val="clear" w:color="auto" w:fill="000080"/>
            <w:vAlign w:val="center"/>
          </w:tcPr>
          <w:p w:rsidR="00BD24D9" w:rsidRPr="000140A8" w:rsidRDefault="00BD24D9" w:rsidP="00261283">
            <w:pPr>
              <w:pStyle w:val="TableHeader"/>
              <w:rPr>
                <w:noProof w:val="0"/>
              </w:rPr>
            </w:pPr>
            <w:r w:rsidRPr="000140A8">
              <w:rPr>
                <w:noProof w:val="0"/>
              </w:rPr>
              <w:t xml:space="preserve">Process </w:t>
            </w:r>
            <w:r w:rsidRPr="000140A8">
              <w:rPr>
                <w:noProof w:val="0"/>
              </w:rPr>
              <w:br/>
              <w:t>Manager</w:t>
            </w:r>
          </w:p>
        </w:tc>
        <w:tc>
          <w:tcPr>
            <w:tcW w:w="1314" w:type="dxa"/>
            <w:shd w:val="clear" w:color="auto" w:fill="000080"/>
            <w:vAlign w:val="center"/>
          </w:tcPr>
          <w:p w:rsidR="00BD24D9" w:rsidRPr="000140A8" w:rsidRDefault="00BD24D9" w:rsidP="00261283">
            <w:pPr>
              <w:pStyle w:val="TableHeader"/>
              <w:rPr>
                <w:noProof w:val="0"/>
              </w:rPr>
            </w:pPr>
            <w:r w:rsidRPr="000140A8">
              <w:rPr>
                <w:noProof w:val="0"/>
              </w:rPr>
              <w:t>Process</w:t>
            </w:r>
            <w:r w:rsidR="00AD0A72" w:rsidRPr="000140A8">
              <w:rPr>
                <w:noProof w:val="0"/>
              </w:rPr>
              <w:t xml:space="preserve"> </w:t>
            </w:r>
            <w:r w:rsidRPr="000140A8">
              <w:rPr>
                <w:noProof w:val="0"/>
              </w:rPr>
              <w:t>SMEs</w:t>
            </w:r>
          </w:p>
        </w:tc>
      </w:tr>
      <w:tr w:rsidR="00F16993" w:rsidRPr="000140A8" w:rsidTr="003653AE">
        <w:tc>
          <w:tcPr>
            <w:tcW w:w="5227" w:type="dxa"/>
            <w:shd w:val="clear" w:color="auto" w:fill="E0E0E0"/>
          </w:tcPr>
          <w:p w:rsidR="00F16993" w:rsidRDefault="00F16993" w:rsidP="00EE44F9">
            <w:pPr>
              <w:pStyle w:val="TableBasic"/>
              <w:rPr>
                <w:noProof w:val="0"/>
                <w:lang w:val="en-US" w:eastAsia="en-US"/>
              </w:rPr>
            </w:pPr>
            <w:r>
              <w:rPr>
                <w:noProof w:val="0"/>
                <w:lang w:val="en-US" w:eastAsia="en-US"/>
              </w:rPr>
              <w:t>Establish the long term process strategy and vision</w:t>
            </w:r>
          </w:p>
        </w:tc>
        <w:tc>
          <w:tcPr>
            <w:tcW w:w="1260" w:type="dxa"/>
            <w:shd w:val="clear" w:color="auto" w:fill="E0E0E0"/>
            <w:vAlign w:val="center"/>
          </w:tcPr>
          <w:p w:rsidR="00F16993" w:rsidRDefault="00F16993" w:rsidP="00353710">
            <w:pPr>
              <w:pStyle w:val="TableBasic"/>
              <w:rPr>
                <w:lang w:val="en-US"/>
              </w:rPr>
            </w:pPr>
            <w:r>
              <w:rPr>
                <w:lang w:val="en-US"/>
              </w:rPr>
              <w:t>A</w:t>
            </w:r>
          </w:p>
        </w:tc>
        <w:tc>
          <w:tcPr>
            <w:tcW w:w="1260" w:type="dxa"/>
            <w:shd w:val="clear" w:color="auto" w:fill="E0E0E0"/>
            <w:vAlign w:val="center"/>
          </w:tcPr>
          <w:p w:rsidR="00F16993" w:rsidRDefault="00F16993" w:rsidP="00353710">
            <w:pPr>
              <w:pStyle w:val="TableBasic"/>
              <w:rPr>
                <w:lang w:val="en-US"/>
              </w:rPr>
            </w:pPr>
            <w:r>
              <w:rPr>
                <w:lang w:val="en-US"/>
              </w:rPr>
              <w:t>C</w:t>
            </w:r>
          </w:p>
        </w:tc>
        <w:tc>
          <w:tcPr>
            <w:tcW w:w="1314" w:type="dxa"/>
            <w:shd w:val="clear" w:color="auto" w:fill="E0E0E0"/>
            <w:vAlign w:val="center"/>
          </w:tcPr>
          <w:p w:rsidR="00F16993" w:rsidRDefault="00F16993" w:rsidP="00353710">
            <w:pPr>
              <w:pStyle w:val="TableBasic"/>
              <w:rPr>
                <w:lang w:val="en-US"/>
              </w:rPr>
            </w:pPr>
            <w:r>
              <w:rPr>
                <w:lang w:val="en-US"/>
              </w:rPr>
              <w:t>I</w:t>
            </w:r>
          </w:p>
        </w:tc>
      </w:tr>
      <w:tr w:rsidR="00F16993" w:rsidRPr="000140A8" w:rsidTr="003653AE">
        <w:tc>
          <w:tcPr>
            <w:tcW w:w="5227" w:type="dxa"/>
            <w:shd w:val="clear" w:color="auto" w:fill="E0E0E0"/>
          </w:tcPr>
          <w:p w:rsidR="00F16993" w:rsidRPr="000140A8" w:rsidRDefault="00F16993" w:rsidP="00EE44F9">
            <w:pPr>
              <w:pStyle w:val="TableBasic"/>
              <w:rPr>
                <w:noProof w:val="0"/>
                <w:lang w:val="en-US" w:eastAsia="en-US"/>
              </w:rPr>
            </w:pPr>
            <w:r w:rsidRPr="000140A8">
              <w:rPr>
                <w:noProof w:val="0"/>
                <w:lang w:val="en-US" w:eastAsia="en-US"/>
              </w:rPr>
              <w:t>Define the process goal for the development and implementation</w:t>
            </w:r>
          </w:p>
        </w:tc>
        <w:tc>
          <w:tcPr>
            <w:tcW w:w="1260" w:type="dxa"/>
            <w:shd w:val="clear" w:color="auto" w:fill="E0E0E0"/>
            <w:vAlign w:val="center"/>
          </w:tcPr>
          <w:p w:rsidR="00F16993" w:rsidRPr="00F16993" w:rsidRDefault="00F16993" w:rsidP="00353710">
            <w:pPr>
              <w:pStyle w:val="TableBasic"/>
              <w:rPr>
                <w:lang w:val="en-US"/>
              </w:rPr>
            </w:pPr>
            <w:r>
              <w:rPr>
                <w:lang w:val="en-US"/>
              </w:rPr>
              <w:t>A</w:t>
            </w:r>
          </w:p>
        </w:tc>
        <w:tc>
          <w:tcPr>
            <w:tcW w:w="1260" w:type="dxa"/>
            <w:shd w:val="clear" w:color="auto" w:fill="E0E0E0"/>
            <w:vAlign w:val="center"/>
          </w:tcPr>
          <w:p w:rsidR="00F16993" w:rsidRPr="00F16993" w:rsidRDefault="00F16993" w:rsidP="00353710">
            <w:pPr>
              <w:pStyle w:val="TableBasic"/>
              <w:rPr>
                <w:lang w:val="en-US"/>
              </w:rPr>
            </w:pPr>
            <w:r>
              <w:rPr>
                <w:lang w:val="en-US"/>
              </w:rPr>
              <w:t>C</w:t>
            </w:r>
          </w:p>
        </w:tc>
        <w:tc>
          <w:tcPr>
            <w:tcW w:w="1314" w:type="dxa"/>
            <w:shd w:val="clear" w:color="auto" w:fill="E0E0E0"/>
            <w:vAlign w:val="center"/>
          </w:tcPr>
          <w:p w:rsidR="00F16993" w:rsidRPr="00F16993" w:rsidRDefault="00F16993" w:rsidP="00353710">
            <w:pPr>
              <w:pStyle w:val="TableBasic"/>
              <w:rPr>
                <w:lang w:val="en-US"/>
              </w:rPr>
            </w:pPr>
            <w:r>
              <w:rPr>
                <w:lang w:val="en-US"/>
              </w:rPr>
              <w:t>I</w:t>
            </w:r>
          </w:p>
        </w:tc>
      </w:tr>
      <w:tr w:rsidR="00BD24D9" w:rsidRPr="000140A8" w:rsidTr="003653AE">
        <w:tc>
          <w:tcPr>
            <w:tcW w:w="5227" w:type="dxa"/>
            <w:shd w:val="clear" w:color="auto" w:fill="E0E0E0"/>
          </w:tcPr>
          <w:p w:rsidR="00BD24D9" w:rsidRPr="000140A8" w:rsidRDefault="00BD24D9" w:rsidP="00EE44F9">
            <w:pPr>
              <w:pStyle w:val="TableBasic"/>
              <w:rPr>
                <w:noProof w:val="0"/>
                <w:lang w:val="en-US" w:eastAsia="en-US"/>
              </w:rPr>
            </w:pPr>
            <w:r w:rsidRPr="000140A8">
              <w:rPr>
                <w:noProof w:val="0"/>
                <w:lang w:val="en-US" w:eastAsia="en-US"/>
              </w:rPr>
              <w:t>Definition of the process scope</w:t>
            </w:r>
          </w:p>
        </w:tc>
        <w:tc>
          <w:tcPr>
            <w:tcW w:w="1260" w:type="dxa"/>
            <w:shd w:val="clear" w:color="auto" w:fill="E0E0E0"/>
            <w:vAlign w:val="center"/>
          </w:tcPr>
          <w:p w:rsidR="00BD24D9" w:rsidRPr="000140A8" w:rsidRDefault="00BD24D9" w:rsidP="00353710">
            <w:pPr>
              <w:pStyle w:val="TableBasic"/>
            </w:pPr>
            <w:r w:rsidRPr="000140A8">
              <w:t>A</w:t>
            </w:r>
          </w:p>
        </w:tc>
        <w:tc>
          <w:tcPr>
            <w:tcW w:w="1260" w:type="dxa"/>
            <w:shd w:val="clear" w:color="auto" w:fill="E0E0E0"/>
            <w:vAlign w:val="center"/>
          </w:tcPr>
          <w:p w:rsidR="00BD24D9" w:rsidRPr="000140A8" w:rsidRDefault="00BD24D9" w:rsidP="00353710">
            <w:pPr>
              <w:pStyle w:val="TableBasic"/>
            </w:pPr>
            <w:r w:rsidRPr="000140A8">
              <w:t>R</w:t>
            </w:r>
          </w:p>
        </w:tc>
        <w:tc>
          <w:tcPr>
            <w:tcW w:w="1314" w:type="dxa"/>
            <w:shd w:val="clear" w:color="auto" w:fill="E0E0E0"/>
            <w:vAlign w:val="center"/>
          </w:tcPr>
          <w:p w:rsidR="00BD24D9" w:rsidRPr="000140A8" w:rsidRDefault="00495015" w:rsidP="00353710">
            <w:pPr>
              <w:pStyle w:val="TableBasic"/>
            </w:pPr>
            <w:r w:rsidRPr="000140A8">
              <w:t>C</w:t>
            </w:r>
          </w:p>
        </w:tc>
      </w:tr>
      <w:tr w:rsidR="00BD24D9" w:rsidRPr="000140A8" w:rsidTr="003653AE">
        <w:tc>
          <w:tcPr>
            <w:tcW w:w="5227" w:type="dxa"/>
            <w:shd w:val="clear" w:color="auto" w:fill="E0E0E0"/>
          </w:tcPr>
          <w:p w:rsidR="00BD24D9" w:rsidRPr="000140A8" w:rsidRDefault="00BD24D9" w:rsidP="00EE44F9">
            <w:pPr>
              <w:pStyle w:val="TableBasic"/>
              <w:rPr>
                <w:noProof w:val="0"/>
                <w:lang w:val="en-US" w:eastAsia="en-US"/>
              </w:rPr>
            </w:pPr>
            <w:r w:rsidRPr="000140A8">
              <w:rPr>
                <w:noProof w:val="0"/>
                <w:lang w:val="en-US" w:eastAsia="en-US"/>
              </w:rPr>
              <w:lastRenderedPageBreak/>
              <w:t xml:space="preserve">Assign Process Manager </w:t>
            </w:r>
          </w:p>
        </w:tc>
        <w:tc>
          <w:tcPr>
            <w:tcW w:w="1260" w:type="dxa"/>
            <w:shd w:val="clear" w:color="auto" w:fill="E0E0E0"/>
            <w:vAlign w:val="center"/>
          </w:tcPr>
          <w:p w:rsidR="00BD24D9" w:rsidRPr="000140A8" w:rsidRDefault="00BD24D9" w:rsidP="00353710">
            <w:pPr>
              <w:pStyle w:val="TableBasic"/>
            </w:pPr>
            <w:r w:rsidRPr="000140A8">
              <w:t>A/R</w:t>
            </w:r>
          </w:p>
        </w:tc>
        <w:tc>
          <w:tcPr>
            <w:tcW w:w="1260" w:type="dxa"/>
            <w:shd w:val="clear" w:color="auto" w:fill="E0E0E0"/>
            <w:vAlign w:val="center"/>
          </w:tcPr>
          <w:p w:rsidR="00BD24D9" w:rsidRPr="000140A8" w:rsidRDefault="00BD24D9" w:rsidP="00353710">
            <w:pPr>
              <w:pStyle w:val="TableBasic"/>
            </w:pPr>
            <w:r w:rsidRPr="000140A8">
              <w:t>C</w:t>
            </w:r>
          </w:p>
        </w:tc>
        <w:tc>
          <w:tcPr>
            <w:tcW w:w="1314" w:type="dxa"/>
            <w:shd w:val="clear" w:color="auto" w:fill="E0E0E0"/>
            <w:vAlign w:val="center"/>
          </w:tcPr>
          <w:p w:rsidR="00BD24D9" w:rsidRPr="00F16993" w:rsidRDefault="00F16993" w:rsidP="00353710">
            <w:pPr>
              <w:pStyle w:val="TableBasic"/>
              <w:rPr>
                <w:lang w:val="en-US"/>
              </w:rPr>
            </w:pPr>
            <w:r>
              <w:rPr>
                <w:lang w:val="en-US"/>
              </w:rPr>
              <w:t>I</w:t>
            </w:r>
          </w:p>
        </w:tc>
      </w:tr>
      <w:tr w:rsidR="00BD24D9" w:rsidRPr="000140A8" w:rsidTr="003653AE">
        <w:tc>
          <w:tcPr>
            <w:tcW w:w="5227" w:type="dxa"/>
            <w:shd w:val="clear" w:color="auto" w:fill="E0E0E0"/>
          </w:tcPr>
          <w:p w:rsidR="00BD24D9" w:rsidRPr="000140A8" w:rsidRDefault="00BD24D9" w:rsidP="00EE44F9">
            <w:pPr>
              <w:pStyle w:val="TableBasic"/>
              <w:rPr>
                <w:noProof w:val="0"/>
                <w:lang w:val="en-US" w:eastAsia="en-US"/>
              </w:rPr>
            </w:pPr>
            <w:r w:rsidRPr="000140A8">
              <w:rPr>
                <w:noProof w:val="0"/>
                <w:lang w:val="en-US" w:eastAsia="en-US"/>
              </w:rPr>
              <w:t>Assign Process SMEs</w:t>
            </w:r>
          </w:p>
        </w:tc>
        <w:tc>
          <w:tcPr>
            <w:tcW w:w="1260" w:type="dxa"/>
            <w:shd w:val="clear" w:color="auto" w:fill="E0E0E0"/>
            <w:vAlign w:val="center"/>
          </w:tcPr>
          <w:p w:rsidR="00BD24D9" w:rsidRPr="000140A8" w:rsidRDefault="00BD24D9" w:rsidP="00353710">
            <w:pPr>
              <w:pStyle w:val="TableBasic"/>
            </w:pPr>
            <w:r w:rsidRPr="000140A8">
              <w:t>A</w:t>
            </w:r>
          </w:p>
        </w:tc>
        <w:tc>
          <w:tcPr>
            <w:tcW w:w="1260" w:type="dxa"/>
            <w:shd w:val="clear" w:color="auto" w:fill="E0E0E0"/>
            <w:vAlign w:val="center"/>
          </w:tcPr>
          <w:p w:rsidR="00BD24D9" w:rsidRPr="000140A8" w:rsidRDefault="00BD24D9" w:rsidP="00353710">
            <w:pPr>
              <w:pStyle w:val="TableBasic"/>
            </w:pPr>
            <w:r w:rsidRPr="000140A8">
              <w:t>R</w:t>
            </w:r>
          </w:p>
        </w:tc>
        <w:tc>
          <w:tcPr>
            <w:tcW w:w="1314" w:type="dxa"/>
            <w:shd w:val="clear" w:color="auto" w:fill="E0E0E0"/>
            <w:vAlign w:val="center"/>
          </w:tcPr>
          <w:p w:rsidR="00BD24D9" w:rsidRPr="000140A8" w:rsidRDefault="00BD24D9" w:rsidP="00353710">
            <w:pPr>
              <w:pStyle w:val="TableBasic"/>
            </w:pPr>
            <w:r w:rsidRPr="000140A8">
              <w:t>I</w:t>
            </w:r>
          </w:p>
        </w:tc>
      </w:tr>
      <w:tr w:rsidR="00BD24D9" w:rsidRPr="000140A8" w:rsidTr="003653AE">
        <w:tc>
          <w:tcPr>
            <w:tcW w:w="5227" w:type="dxa"/>
            <w:shd w:val="clear" w:color="auto" w:fill="E0E0E0"/>
          </w:tcPr>
          <w:p w:rsidR="00BD24D9" w:rsidRPr="000140A8" w:rsidRDefault="00BD24D9" w:rsidP="00EE44F9">
            <w:pPr>
              <w:pStyle w:val="TableBasic"/>
              <w:rPr>
                <w:noProof w:val="0"/>
                <w:lang w:val="en-US" w:eastAsia="en-US"/>
              </w:rPr>
            </w:pPr>
            <w:r w:rsidRPr="000140A8">
              <w:rPr>
                <w:noProof w:val="0"/>
                <w:lang w:val="en-US" w:eastAsia="en-US"/>
              </w:rPr>
              <w:t>Commitment of time and resources for the process development by the Process Manager and Process SMEs</w:t>
            </w:r>
          </w:p>
        </w:tc>
        <w:tc>
          <w:tcPr>
            <w:tcW w:w="1260" w:type="dxa"/>
            <w:shd w:val="clear" w:color="auto" w:fill="E0E0E0"/>
            <w:vAlign w:val="center"/>
          </w:tcPr>
          <w:p w:rsidR="00BD24D9" w:rsidRPr="000140A8" w:rsidRDefault="00BD24D9" w:rsidP="00353710">
            <w:pPr>
              <w:pStyle w:val="TableBasic"/>
            </w:pPr>
            <w:r w:rsidRPr="000140A8">
              <w:t>A</w:t>
            </w:r>
          </w:p>
        </w:tc>
        <w:tc>
          <w:tcPr>
            <w:tcW w:w="1260" w:type="dxa"/>
            <w:shd w:val="clear" w:color="auto" w:fill="E0E0E0"/>
            <w:vAlign w:val="center"/>
          </w:tcPr>
          <w:p w:rsidR="00BD24D9" w:rsidRPr="000140A8" w:rsidRDefault="00BD24D9" w:rsidP="00353710">
            <w:pPr>
              <w:pStyle w:val="TableBasic"/>
            </w:pPr>
            <w:r w:rsidRPr="000140A8">
              <w:t>R</w:t>
            </w:r>
          </w:p>
        </w:tc>
        <w:tc>
          <w:tcPr>
            <w:tcW w:w="1314" w:type="dxa"/>
            <w:shd w:val="clear" w:color="auto" w:fill="E0E0E0"/>
            <w:vAlign w:val="center"/>
          </w:tcPr>
          <w:p w:rsidR="00BD24D9" w:rsidRPr="000140A8" w:rsidRDefault="00BD24D9" w:rsidP="00353710">
            <w:pPr>
              <w:pStyle w:val="TableBasic"/>
            </w:pPr>
            <w:r w:rsidRPr="000140A8">
              <w:t>C</w:t>
            </w:r>
          </w:p>
        </w:tc>
      </w:tr>
      <w:tr w:rsidR="00BD24D9" w:rsidRPr="000140A8" w:rsidTr="003653AE">
        <w:trPr>
          <w:cantSplit/>
        </w:trPr>
        <w:tc>
          <w:tcPr>
            <w:tcW w:w="5227" w:type="dxa"/>
            <w:shd w:val="clear" w:color="auto" w:fill="E0E0E0"/>
          </w:tcPr>
          <w:p w:rsidR="00BD24D9" w:rsidRPr="000140A8" w:rsidRDefault="00BD24D9" w:rsidP="00EE44F9">
            <w:pPr>
              <w:pStyle w:val="TableBasic"/>
              <w:rPr>
                <w:noProof w:val="0"/>
                <w:lang w:val="en-US" w:eastAsia="en-US"/>
              </w:rPr>
            </w:pPr>
            <w:r w:rsidRPr="000140A8">
              <w:rPr>
                <w:noProof w:val="0"/>
                <w:lang w:val="en-US" w:eastAsia="en-US"/>
              </w:rPr>
              <w:t>Planning of time and resources for process development</w:t>
            </w:r>
          </w:p>
        </w:tc>
        <w:tc>
          <w:tcPr>
            <w:tcW w:w="1260" w:type="dxa"/>
            <w:shd w:val="clear" w:color="auto" w:fill="E0E0E0"/>
            <w:vAlign w:val="center"/>
          </w:tcPr>
          <w:p w:rsidR="00BD24D9" w:rsidRPr="000140A8" w:rsidRDefault="00BD24D9" w:rsidP="00353710">
            <w:pPr>
              <w:pStyle w:val="TableBasic"/>
            </w:pPr>
            <w:r w:rsidRPr="000140A8">
              <w:t>I</w:t>
            </w:r>
          </w:p>
        </w:tc>
        <w:tc>
          <w:tcPr>
            <w:tcW w:w="1260" w:type="dxa"/>
            <w:shd w:val="clear" w:color="auto" w:fill="E0E0E0"/>
            <w:vAlign w:val="center"/>
          </w:tcPr>
          <w:p w:rsidR="00BD24D9" w:rsidRPr="000140A8" w:rsidRDefault="00BD24D9" w:rsidP="00353710">
            <w:pPr>
              <w:pStyle w:val="TableBasic"/>
            </w:pPr>
            <w:r w:rsidRPr="000140A8">
              <w:t>A/R</w:t>
            </w:r>
          </w:p>
        </w:tc>
        <w:tc>
          <w:tcPr>
            <w:tcW w:w="1314" w:type="dxa"/>
            <w:shd w:val="clear" w:color="auto" w:fill="E0E0E0"/>
            <w:vAlign w:val="center"/>
          </w:tcPr>
          <w:p w:rsidR="00BD24D9" w:rsidRPr="000140A8" w:rsidRDefault="00495015" w:rsidP="00353710">
            <w:pPr>
              <w:pStyle w:val="TableBasic"/>
            </w:pPr>
            <w:r w:rsidRPr="000140A8">
              <w:t>C</w:t>
            </w:r>
          </w:p>
        </w:tc>
      </w:tr>
      <w:tr w:rsidR="00BD24D9" w:rsidRPr="000140A8" w:rsidTr="003653AE">
        <w:trPr>
          <w:cantSplit/>
        </w:trPr>
        <w:tc>
          <w:tcPr>
            <w:tcW w:w="5227" w:type="dxa"/>
            <w:shd w:val="clear" w:color="auto" w:fill="E0E0E0"/>
          </w:tcPr>
          <w:p w:rsidR="00BD24D9" w:rsidRPr="000140A8" w:rsidRDefault="00BD24D9" w:rsidP="00EE44F9">
            <w:pPr>
              <w:pStyle w:val="TableBasic"/>
              <w:rPr>
                <w:noProof w:val="0"/>
                <w:lang w:val="en-US" w:eastAsia="en-US"/>
              </w:rPr>
            </w:pPr>
            <w:r w:rsidRPr="000140A8">
              <w:rPr>
                <w:noProof w:val="0"/>
                <w:lang w:val="en-US" w:eastAsia="en-US"/>
              </w:rPr>
              <w:t>Process development and documentation</w:t>
            </w:r>
          </w:p>
        </w:tc>
        <w:tc>
          <w:tcPr>
            <w:tcW w:w="1260" w:type="dxa"/>
            <w:shd w:val="clear" w:color="auto" w:fill="E0E0E0"/>
            <w:vAlign w:val="center"/>
          </w:tcPr>
          <w:p w:rsidR="00BD24D9" w:rsidRPr="000140A8" w:rsidRDefault="00BD24D9" w:rsidP="00353710">
            <w:pPr>
              <w:pStyle w:val="TableBasic"/>
            </w:pPr>
            <w:r w:rsidRPr="000140A8">
              <w:t>C</w:t>
            </w:r>
          </w:p>
        </w:tc>
        <w:tc>
          <w:tcPr>
            <w:tcW w:w="1260" w:type="dxa"/>
            <w:shd w:val="clear" w:color="auto" w:fill="E0E0E0"/>
            <w:vAlign w:val="center"/>
          </w:tcPr>
          <w:p w:rsidR="00BD24D9" w:rsidRPr="000140A8" w:rsidRDefault="00BD24D9" w:rsidP="00353710">
            <w:pPr>
              <w:pStyle w:val="TableBasic"/>
            </w:pPr>
            <w:r w:rsidRPr="000140A8">
              <w:t>A/R</w:t>
            </w:r>
          </w:p>
        </w:tc>
        <w:tc>
          <w:tcPr>
            <w:tcW w:w="1314" w:type="dxa"/>
            <w:shd w:val="clear" w:color="auto" w:fill="E0E0E0"/>
            <w:vAlign w:val="center"/>
          </w:tcPr>
          <w:p w:rsidR="00BD24D9" w:rsidRPr="000140A8" w:rsidRDefault="00BD24D9" w:rsidP="00353710">
            <w:pPr>
              <w:pStyle w:val="TableBasic"/>
            </w:pPr>
            <w:r w:rsidRPr="000140A8">
              <w:t>C</w:t>
            </w:r>
          </w:p>
        </w:tc>
      </w:tr>
      <w:tr w:rsidR="00BD24D9" w:rsidRPr="000140A8" w:rsidTr="003653AE">
        <w:trPr>
          <w:trHeight w:val="65"/>
        </w:trPr>
        <w:tc>
          <w:tcPr>
            <w:tcW w:w="5227" w:type="dxa"/>
            <w:shd w:val="clear" w:color="auto" w:fill="E0E0E0"/>
          </w:tcPr>
          <w:p w:rsidR="00BD24D9" w:rsidRPr="000140A8" w:rsidRDefault="00BD24D9" w:rsidP="00EE44F9">
            <w:pPr>
              <w:pStyle w:val="TableBasic"/>
              <w:rPr>
                <w:noProof w:val="0"/>
                <w:lang w:val="en-US" w:eastAsia="en-US"/>
              </w:rPr>
            </w:pPr>
            <w:r w:rsidRPr="000140A8">
              <w:rPr>
                <w:noProof w:val="0"/>
                <w:lang w:val="en-US" w:eastAsia="en-US"/>
              </w:rPr>
              <w:t>Get approval from the IT Managers to publish process</w:t>
            </w:r>
          </w:p>
        </w:tc>
        <w:tc>
          <w:tcPr>
            <w:tcW w:w="1260" w:type="dxa"/>
            <w:shd w:val="clear" w:color="auto" w:fill="E0E0E0"/>
            <w:vAlign w:val="center"/>
          </w:tcPr>
          <w:p w:rsidR="00BD24D9" w:rsidRPr="000140A8" w:rsidRDefault="00BD24D9" w:rsidP="00353710">
            <w:pPr>
              <w:pStyle w:val="TableBasic"/>
            </w:pPr>
            <w:r w:rsidRPr="000140A8">
              <w:t>A</w:t>
            </w:r>
          </w:p>
        </w:tc>
        <w:tc>
          <w:tcPr>
            <w:tcW w:w="1260" w:type="dxa"/>
            <w:shd w:val="clear" w:color="auto" w:fill="E0E0E0"/>
            <w:vAlign w:val="center"/>
          </w:tcPr>
          <w:p w:rsidR="00BD24D9" w:rsidRPr="000140A8" w:rsidRDefault="00BD24D9" w:rsidP="00353710">
            <w:pPr>
              <w:pStyle w:val="TableBasic"/>
            </w:pPr>
            <w:r w:rsidRPr="000140A8">
              <w:t>R</w:t>
            </w:r>
          </w:p>
        </w:tc>
        <w:tc>
          <w:tcPr>
            <w:tcW w:w="1314" w:type="dxa"/>
            <w:shd w:val="clear" w:color="auto" w:fill="E0E0E0"/>
            <w:vAlign w:val="center"/>
          </w:tcPr>
          <w:p w:rsidR="00BD24D9" w:rsidRPr="000140A8" w:rsidRDefault="00BD24D9" w:rsidP="00353710">
            <w:pPr>
              <w:pStyle w:val="TableBasic"/>
            </w:pPr>
            <w:r w:rsidRPr="000140A8">
              <w:t>-</w:t>
            </w:r>
          </w:p>
        </w:tc>
      </w:tr>
      <w:tr w:rsidR="00BD24D9" w:rsidRPr="000140A8" w:rsidTr="003653AE">
        <w:tc>
          <w:tcPr>
            <w:tcW w:w="5227" w:type="dxa"/>
            <w:shd w:val="clear" w:color="auto" w:fill="E0E0E0"/>
          </w:tcPr>
          <w:p w:rsidR="00BD24D9" w:rsidRPr="000140A8" w:rsidRDefault="00BD24D9" w:rsidP="00EE44F9">
            <w:pPr>
              <w:pStyle w:val="TableBasic"/>
              <w:rPr>
                <w:noProof w:val="0"/>
                <w:lang w:val="en-US" w:eastAsia="en-US"/>
              </w:rPr>
            </w:pPr>
            <w:r w:rsidRPr="000140A8">
              <w:rPr>
                <w:noProof w:val="0"/>
                <w:lang w:val="en-US" w:eastAsia="en-US"/>
              </w:rPr>
              <w:t>Administration of process documents (retention of master copy)</w:t>
            </w:r>
          </w:p>
        </w:tc>
        <w:tc>
          <w:tcPr>
            <w:tcW w:w="1260" w:type="dxa"/>
            <w:shd w:val="clear" w:color="auto" w:fill="E0E0E0"/>
            <w:vAlign w:val="center"/>
          </w:tcPr>
          <w:p w:rsidR="00BD24D9" w:rsidRPr="000140A8" w:rsidRDefault="00BD24D9" w:rsidP="00353710">
            <w:pPr>
              <w:pStyle w:val="TableBasic"/>
            </w:pPr>
            <w:r w:rsidRPr="000140A8">
              <w:t>I</w:t>
            </w:r>
          </w:p>
        </w:tc>
        <w:tc>
          <w:tcPr>
            <w:tcW w:w="1260" w:type="dxa"/>
            <w:shd w:val="clear" w:color="auto" w:fill="E0E0E0"/>
            <w:vAlign w:val="center"/>
          </w:tcPr>
          <w:p w:rsidR="00BD24D9" w:rsidRPr="000140A8" w:rsidRDefault="00BD24D9" w:rsidP="00353710">
            <w:pPr>
              <w:pStyle w:val="TableBasic"/>
            </w:pPr>
            <w:r w:rsidRPr="000140A8">
              <w:t>A/R</w:t>
            </w:r>
          </w:p>
        </w:tc>
        <w:tc>
          <w:tcPr>
            <w:tcW w:w="1314" w:type="dxa"/>
            <w:shd w:val="clear" w:color="auto" w:fill="E0E0E0"/>
            <w:vAlign w:val="center"/>
          </w:tcPr>
          <w:p w:rsidR="00BD24D9" w:rsidRPr="000140A8" w:rsidRDefault="00495015" w:rsidP="00353710">
            <w:pPr>
              <w:pStyle w:val="TableBasic"/>
            </w:pPr>
            <w:r w:rsidRPr="000140A8">
              <w:t>I</w:t>
            </w:r>
          </w:p>
        </w:tc>
      </w:tr>
      <w:tr w:rsidR="00BD24D9" w:rsidRPr="000140A8" w:rsidTr="003653AE">
        <w:tc>
          <w:tcPr>
            <w:tcW w:w="5227" w:type="dxa"/>
            <w:shd w:val="clear" w:color="auto" w:fill="E0E0E0"/>
          </w:tcPr>
          <w:p w:rsidR="00BD24D9" w:rsidRPr="000140A8" w:rsidRDefault="00BD24D9" w:rsidP="00EE44F9">
            <w:pPr>
              <w:pStyle w:val="TableBasic"/>
              <w:rPr>
                <w:noProof w:val="0"/>
                <w:lang w:val="en-US" w:eastAsia="en-US"/>
              </w:rPr>
            </w:pPr>
            <w:r w:rsidRPr="000140A8">
              <w:rPr>
                <w:noProof w:val="0"/>
                <w:lang w:val="en-US" w:eastAsia="en-US"/>
              </w:rPr>
              <w:t>Coach, instruct and train the Process SMEs</w:t>
            </w:r>
          </w:p>
        </w:tc>
        <w:tc>
          <w:tcPr>
            <w:tcW w:w="1260" w:type="dxa"/>
            <w:shd w:val="clear" w:color="auto" w:fill="E0E0E0"/>
            <w:vAlign w:val="center"/>
          </w:tcPr>
          <w:p w:rsidR="00BD24D9" w:rsidRPr="000140A8" w:rsidRDefault="00BD24D9" w:rsidP="00353710">
            <w:pPr>
              <w:pStyle w:val="TableBasic"/>
            </w:pPr>
            <w:r w:rsidRPr="000140A8">
              <w:t>-</w:t>
            </w:r>
          </w:p>
        </w:tc>
        <w:tc>
          <w:tcPr>
            <w:tcW w:w="1260" w:type="dxa"/>
            <w:shd w:val="clear" w:color="auto" w:fill="E0E0E0"/>
            <w:vAlign w:val="center"/>
          </w:tcPr>
          <w:p w:rsidR="00BD24D9" w:rsidRPr="000140A8" w:rsidRDefault="00BD24D9" w:rsidP="00353710">
            <w:pPr>
              <w:pStyle w:val="TableBasic"/>
            </w:pPr>
            <w:r w:rsidRPr="000140A8">
              <w:t>A/R</w:t>
            </w:r>
          </w:p>
        </w:tc>
        <w:tc>
          <w:tcPr>
            <w:tcW w:w="1314" w:type="dxa"/>
            <w:shd w:val="clear" w:color="auto" w:fill="E0E0E0"/>
            <w:vAlign w:val="center"/>
          </w:tcPr>
          <w:p w:rsidR="00BD24D9" w:rsidRPr="000140A8" w:rsidRDefault="00BD24D9" w:rsidP="00353710">
            <w:pPr>
              <w:pStyle w:val="TableBasic"/>
            </w:pPr>
            <w:r w:rsidRPr="000140A8">
              <w:t>I</w:t>
            </w:r>
          </w:p>
        </w:tc>
      </w:tr>
      <w:tr w:rsidR="00BD24D9" w:rsidRPr="000140A8" w:rsidTr="003653AE">
        <w:tc>
          <w:tcPr>
            <w:tcW w:w="5227" w:type="dxa"/>
            <w:shd w:val="clear" w:color="auto" w:fill="E0E0E0"/>
          </w:tcPr>
          <w:p w:rsidR="00BD24D9" w:rsidRPr="000140A8" w:rsidRDefault="00BD24D9" w:rsidP="00EE44F9">
            <w:pPr>
              <w:pStyle w:val="TableBasic"/>
              <w:rPr>
                <w:noProof w:val="0"/>
                <w:lang w:val="en-US" w:eastAsia="en-US"/>
              </w:rPr>
            </w:pPr>
            <w:r w:rsidRPr="000140A8">
              <w:rPr>
                <w:noProof w:val="0"/>
                <w:lang w:val="en-US" w:eastAsia="en-US"/>
              </w:rPr>
              <w:t>Define, Implement, monitors and reports on Key Performance Indicators (KPI)</w:t>
            </w:r>
          </w:p>
        </w:tc>
        <w:tc>
          <w:tcPr>
            <w:tcW w:w="1260" w:type="dxa"/>
            <w:shd w:val="clear" w:color="auto" w:fill="E0E0E0"/>
            <w:vAlign w:val="center"/>
          </w:tcPr>
          <w:p w:rsidR="00BD24D9" w:rsidRPr="000140A8" w:rsidRDefault="00BD24D9" w:rsidP="00353710">
            <w:pPr>
              <w:pStyle w:val="TableBasic"/>
            </w:pPr>
            <w:r w:rsidRPr="000140A8">
              <w:t>A</w:t>
            </w:r>
          </w:p>
        </w:tc>
        <w:tc>
          <w:tcPr>
            <w:tcW w:w="1260" w:type="dxa"/>
            <w:shd w:val="clear" w:color="auto" w:fill="E0E0E0"/>
            <w:vAlign w:val="center"/>
          </w:tcPr>
          <w:p w:rsidR="00BD24D9" w:rsidRPr="000140A8" w:rsidRDefault="00BD24D9" w:rsidP="00353710">
            <w:pPr>
              <w:pStyle w:val="TableBasic"/>
            </w:pPr>
            <w:r w:rsidRPr="000140A8">
              <w:t>R</w:t>
            </w:r>
          </w:p>
        </w:tc>
        <w:tc>
          <w:tcPr>
            <w:tcW w:w="1314" w:type="dxa"/>
            <w:shd w:val="clear" w:color="auto" w:fill="E0E0E0"/>
            <w:vAlign w:val="center"/>
          </w:tcPr>
          <w:p w:rsidR="00BD24D9" w:rsidRPr="000140A8" w:rsidRDefault="00BD24D9" w:rsidP="00353710">
            <w:pPr>
              <w:pStyle w:val="TableBasic"/>
            </w:pPr>
            <w:r w:rsidRPr="000140A8">
              <w:t>-</w:t>
            </w:r>
          </w:p>
        </w:tc>
      </w:tr>
      <w:tr w:rsidR="00BD24D9" w:rsidRPr="000140A8" w:rsidTr="003653AE">
        <w:trPr>
          <w:cantSplit/>
          <w:trHeight w:val="285"/>
        </w:trPr>
        <w:tc>
          <w:tcPr>
            <w:tcW w:w="5227" w:type="dxa"/>
            <w:shd w:val="clear" w:color="auto" w:fill="E0E0E0"/>
          </w:tcPr>
          <w:p w:rsidR="00BD24D9" w:rsidRPr="000140A8" w:rsidRDefault="00BD24D9" w:rsidP="00EE44F9">
            <w:pPr>
              <w:pStyle w:val="TableBasic"/>
              <w:rPr>
                <w:noProof w:val="0"/>
                <w:lang w:val="en-US" w:eastAsia="en-US"/>
              </w:rPr>
            </w:pPr>
            <w:r w:rsidRPr="000140A8">
              <w:rPr>
                <w:noProof w:val="0"/>
                <w:lang w:val="en-US" w:eastAsia="en-US"/>
              </w:rPr>
              <w:t>Perform process execution</w:t>
            </w:r>
          </w:p>
        </w:tc>
        <w:tc>
          <w:tcPr>
            <w:tcW w:w="1260" w:type="dxa"/>
            <w:shd w:val="clear" w:color="auto" w:fill="E0E0E0"/>
            <w:vAlign w:val="center"/>
          </w:tcPr>
          <w:p w:rsidR="00BD24D9" w:rsidRPr="000140A8" w:rsidRDefault="009F02AA" w:rsidP="00353710">
            <w:pPr>
              <w:pStyle w:val="TableBasic"/>
            </w:pPr>
            <w:r w:rsidRPr="000140A8">
              <w:t>I</w:t>
            </w:r>
          </w:p>
        </w:tc>
        <w:tc>
          <w:tcPr>
            <w:tcW w:w="1260" w:type="dxa"/>
            <w:shd w:val="clear" w:color="auto" w:fill="E0E0E0"/>
            <w:vAlign w:val="center"/>
          </w:tcPr>
          <w:p w:rsidR="00BD24D9" w:rsidRPr="000140A8" w:rsidRDefault="00BD24D9" w:rsidP="00353710">
            <w:pPr>
              <w:pStyle w:val="TableBasic"/>
            </w:pPr>
            <w:r w:rsidRPr="000140A8">
              <w:t>A</w:t>
            </w:r>
          </w:p>
        </w:tc>
        <w:tc>
          <w:tcPr>
            <w:tcW w:w="1314" w:type="dxa"/>
            <w:shd w:val="clear" w:color="auto" w:fill="E0E0E0"/>
            <w:vAlign w:val="center"/>
          </w:tcPr>
          <w:p w:rsidR="00BD24D9" w:rsidRPr="000140A8" w:rsidRDefault="00BD24D9" w:rsidP="00353710">
            <w:pPr>
              <w:pStyle w:val="TableBasic"/>
            </w:pPr>
            <w:r w:rsidRPr="000140A8">
              <w:t>R</w:t>
            </w:r>
          </w:p>
        </w:tc>
      </w:tr>
      <w:tr w:rsidR="00BD24D9" w:rsidRPr="000140A8" w:rsidTr="003653AE">
        <w:trPr>
          <w:cantSplit/>
        </w:trPr>
        <w:tc>
          <w:tcPr>
            <w:tcW w:w="5227" w:type="dxa"/>
            <w:shd w:val="clear" w:color="auto" w:fill="E0E0E0"/>
          </w:tcPr>
          <w:p w:rsidR="00BD24D9" w:rsidRPr="000140A8" w:rsidRDefault="00BD24D9" w:rsidP="00EE44F9">
            <w:pPr>
              <w:pStyle w:val="TableBasic"/>
              <w:rPr>
                <w:noProof w:val="0"/>
                <w:lang w:val="en-US" w:eastAsia="en-US"/>
              </w:rPr>
            </w:pPr>
            <w:r w:rsidRPr="000140A8">
              <w:rPr>
                <w:noProof w:val="0"/>
                <w:lang w:val="en-US" w:eastAsia="en-US"/>
              </w:rPr>
              <w:t>Monitor and report on process execution compliance</w:t>
            </w:r>
          </w:p>
        </w:tc>
        <w:tc>
          <w:tcPr>
            <w:tcW w:w="1260" w:type="dxa"/>
            <w:shd w:val="clear" w:color="auto" w:fill="E0E0E0"/>
            <w:vAlign w:val="center"/>
          </w:tcPr>
          <w:p w:rsidR="00BD24D9" w:rsidRPr="000140A8" w:rsidRDefault="00BD24D9" w:rsidP="00353710">
            <w:pPr>
              <w:pStyle w:val="TableBasic"/>
            </w:pPr>
            <w:r w:rsidRPr="000140A8">
              <w:t>A</w:t>
            </w:r>
          </w:p>
        </w:tc>
        <w:tc>
          <w:tcPr>
            <w:tcW w:w="1260" w:type="dxa"/>
            <w:shd w:val="clear" w:color="auto" w:fill="E0E0E0"/>
            <w:vAlign w:val="center"/>
          </w:tcPr>
          <w:p w:rsidR="00BD24D9" w:rsidRPr="000140A8" w:rsidRDefault="00BD24D9" w:rsidP="00353710">
            <w:pPr>
              <w:pStyle w:val="TableBasic"/>
            </w:pPr>
            <w:r w:rsidRPr="000140A8">
              <w:t>R</w:t>
            </w:r>
          </w:p>
        </w:tc>
        <w:tc>
          <w:tcPr>
            <w:tcW w:w="1314" w:type="dxa"/>
            <w:shd w:val="clear" w:color="auto" w:fill="E0E0E0"/>
            <w:vAlign w:val="center"/>
          </w:tcPr>
          <w:p w:rsidR="00BD24D9" w:rsidRPr="000140A8" w:rsidRDefault="00BD24D9" w:rsidP="00353710">
            <w:pPr>
              <w:pStyle w:val="TableBasic"/>
            </w:pPr>
            <w:r w:rsidRPr="000140A8">
              <w:t>C</w:t>
            </w:r>
          </w:p>
        </w:tc>
      </w:tr>
      <w:tr w:rsidR="00BD24D9" w:rsidRPr="000140A8" w:rsidTr="003653AE">
        <w:tc>
          <w:tcPr>
            <w:tcW w:w="5227" w:type="dxa"/>
            <w:shd w:val="clear" w:color="auto" w:fill="E0E0E0"/>
          </w:tcPr>
          <w:p w:rsidR="00BD24D9" w:rsidRPr="000140A8" w:rsidRDefault="00BD24D9" w:rsidP="00EE44F9">
            <w:pPr>
              <w:pStyle w:val="TableBasic"/>
              <w:rPr>
                <w:noProof w:val="0"/>
                <w:lang w:val="en-US" w:eastAsia="en-US"/>
              </w:rPr>
            </w:pPr>
            <w:r w:rsidRPr="000140A8">
              <w:rPr>
                <w:noProof w:val="0"/>
                <w:lang w:val="en-US" w:eastAsia="en-US"/>
              </w:rPr>
              <w:t>Manage process assessments and audits</w:t>
            </w:r>
          </w:p>
        </w:tc>
        <w:tc>
          <w:tcPr>
            <w:tcW w:w="1260" w:type="dxa"/>
            <w:shd w:val="clear" w:color="auto" w:fill="E0E0E0"/>
            <w:vAlign w:val="center"/>
          </w:tcPr>
          <w:p w:rsidR="00BD24D9" w:rsidRPr="000140A8" w:rsidRDefault="00BD24D9" w:rsidP="00353710">
            <w:pPr>
              <w:pStyle w:val="TableBasic"/>
            </w:pPr>
            <w:r w:rsidRPr="000140A8">
              <w:t>A</w:t>
            </w:r>
          </w:p>
        </w:tc>
        <w:tc>
          <w:tcPr>
            <w:tcW w:w="1260" w:type="dxa"/>
            <w:shd w:val="clear" w:color="auto" w:fill="E0E0E0"/>
            <w:vAlign w:val="center"/>
          </w:tcPr>
          <w:p w:rsidR="00BD24D9" w:rsidRPr="000140A8" w:rsidRDefault="00BD24D9" w:rsidP="00353710">
            <w:pPr>
              <w:pStyle w:val="TableBasic"/>
            </w:pPr>
            <w:r w:rsidRPr="000140A8">
              <w:t>R</w:t>
            </w:r>
          </w:p>
        </w:tc>
        <w:tc>
          <w:tcPr>
            <w:tcW w:w="1314" w:type="dxa"/>
            <w:shd w:val="clear" w:color="auto" w:fill="E0E0E0"/>
            <w:vAlign w:val="center"/>
          </w:tcPr>
          <w:p w:rsidR="00BD24D9" w:rsidRPr="000140A8" w:rsidRDefault="00BD24D9" w:rsidP="00353710">
            <w:pPr>
              <w:pStyle w:val="TableBasic"/>
            </w:pPr>
            <w:r w:rsidRPr="000140A8">
              <w:t>C</w:t>
            </w:r>
          </w:p>
        </w:tc>
      </w:tr>
      <w:tr w:rsidR="00BD24D9" w:rsidRPr="000140A8" w:rsidTr="003653AE">
        <w:tc>
          <w:tcPr>
            <w:tcW w:w="5227" w:type="dxa"/>
            <w:shd w:val="clear" w:color="auto" w:fill="E0E0E0"/>
          </w:tcPr>
          <w:p w:rsidR="00BD24D9" w:rsidRPr="000140A8" w:rsidRDefault="00BD24D9" w:rsidP="00EE44F9">
            <w:pPr>
              <w:pStyle w:val="TableBasic"/>
              <w:rPr>
                <w:noProof w:val="0"/>
                <w:lang w:val="en-US" w:eastAsia="en-US"/>
              </w:rPr>
            </w:pPr>
            <w:r w:rsidRPr="000140A8">
              <w:rPr>
                <w:noProof w:val="0"/>
                <w:lang w:val="en-US" w:eastAsia="en-US"/>
              </w:rPr>
              <w:t>Set goals for process improvements</w:t>
            </w:r>
          </w:p>
        </w:tc>
        <w:tc>
          <w:tcPr>
            <w:tcW w:w="1260" w:type="dxa"/>
            <w:shd w:val="clear" w:color="auto" w:fill="E0E0E0"/>
            <w:vAlign w:val="center"/>
          </w:tcPr>
          <w:p w:rsidR="00BD24D9" w:rsidRPr="000140A8" w:rsidRDefault="00BD24D9" w:rsidP="00353710">
            <w:pPr>
              <w:pStyle w:val="TableBasic"/>
            </w:pPr>
            <w:r w:rsidRPr="000140A8">
              <w:t>A</w:t>
            </w:r>
          </w:p>
        </w:tc>
        <w:tc>
          <w:tcPr>
            <w:tcW w:w="1260" w:type="dxa"/>
            <w:shd w:val="clear" w:color="auto" w:fill="E0E0E0"/>
            <w:vAlign w:val="center"/>
          </w:tcPr>
          <w:p w:rsidR="00BD24D9" w:rsidRPr="000140A8" w:rsidRDefault="00BD24D9" w:rsidP="00353710">
            <w:pPr>
              <w:pStyle w:val="TableBasic"/>
            </w:pPr>
            <w:r w:rsidRPr="000140A8">
              <w:t>R</w:t>
            </w:r>
          </w:p>
        </w:tc>
        <w:tc>
          <w:tcPr>
            <w:tcW w:w="1314" w:type="dxa"/>
            <w:shd w:val="clear" w:color="auto" w:fill="E0E0E0"/>
            <w:vAlign w:val="center"/>
          </w:tcPr>
          <w:p w:rsidR="00BD24D9" w:rsidRPr="000140A8" w:rsidRDefault="00BD24D9" w:rsidP="00353710">
            <w:pPr>
              <w:pStyle w:val="TableBasic"/>
            </w:pPr>
            <w:r w:rsidRPr="000140A8">
              <w:t>C</w:t>
            </w:r>
          </w:p>
        </w:tc>
      </w:tr>
      <w:tr w:rsidR="00BD24D9" w:rsidRPr="000140A8" w:rsidTr="003653AE">
        <w:tc>
          <w:tcPr>
            <w:tcW w:w="5227" w:type="dxa"/>
            <w:shd w:val="clear" w:color="auto" w:fill="E0E0E0"/>
          </w:tcPr>
          <w:p w:rsidR="00BD24D9" w:rsidRPr="000140A8" w:rsidRDefault="00BD24D9" w:rsidP="00EE44F9">
            <w:pPr>
              <w:pStyle w:val="TableBasic"/>
              <w:rPr>
                <w:noProof w:val="0"/>
                <w:lang w:val="en-US" w:eastAsia="en-US"/>
              </w:rPr>
            </w:pPr>
            <w:r w:rsidRPr="000140A8">
              <w:rPr>
                <w:noProof w:val="0"/>
                <w:lang w:val="en-US" w:eastAsia="en-US"/>
              </w:rPr>
              <w:t>Perform improvements and adjustments</w:t>
            </w:r>
          </w:p>
        </w:tc>
        <w:tc>
          <w:tcPr>
            <w:tcW w:w="1260" w:type="dxa"/>
            <w:shd w:val="clear" w:color="auto" w:fill="E0E0E0"/>
            <w:vAlign w:val="center"/>
          </w:tcPr>
          <w:p w:rsidR="00BD24D9" w:rsidRPr="000140A8" w:rsidRDefault="00BD24D9" w:rsidP="00353710">
            <w:pPr>
              <w:pStyle w:val="TableBasic"/>
            </w:pPr>
            <w:r w:rsidRPr="000140A8">
              <w:t>I</w:t>
            </w:r>
          </w:p>
        </w:tc>
        <w:tc>
          <w:tcPr>
            <w:tcW w:w="1260" w:type="dxa"/>
            <w:shd w:val="clear" w:color="auto" w:fill="E0E0E0"/>
            <w:vAlign w:val="center"/>
          </w:tcPr>
          <w:p w:rsidR="00BD24D9" w:rsidRPr="000140A8" w:rsidRDefault="00BD24D9" w:rsidP="00353710">
            <w:pPr>
              <w:pStyle w:val="TableBasic"/>
            </w:pPr>
            <w:r w:rsidRPr="000140A8">
              <w:t>A</w:t>
            </w:r>
          </w:p>
        </w:tc>
        <w:tc>
          <w:tcPr>
            <w:tcW w:w="1314" w:type="dxa"/>
            <w:shd w:val="clear" w:color="auto" w:fill="E0E0E0"/>
            <w:vAlign w:val="center"/>
          </w:tcPr>
          <w:p w:rsidR="00BD24D9" w:rsidRPr="000140A8" w:rsidRDefault="00BD24D9" w:rsidP="00353710">
            <w:pPr>
              <w:pStyle w:val="TableBasic"/>
            </w:pPr>
            <w:r w:rsidRPr="000140A8">
              <w:t>R</w:t>
            </w:r>
          </w:p>
        </w:tc>
      </w:tr>
      <w:tr w:rsidR="00BD24D9" w:rsidRPr="000140A8" w:rsidTr="003653AE">
        <w:tc>
          <w:tcPr>
            <w:tcW w:w="5227" w:type="dxa"/>
            <w:shd w:val="clear" w:color="auto" w:fill="E0E0E0"/>
          </w:tcPr>
          <w:p w:rsidR="00BD24D9" w:rsidRPr="000140A8" w:rsidRDefault="00BD24D9" w:rsidP="00EE44F9">
            <w:pPr>
              <w:pStyle w:val="TableBasic"/>
              <w:rPr>
                <w:noProof w:val="0"/>
                <w:lang w:val="en-US" w:eastAsia="en-US"/>
              </w:rPr>
            </w:pPr>
            <w:r w:rsidRPr="000140A8">
              <w:rPr>
                <w:noProof w:val="0"/>
                <w:lang w:val="en-US" w:eastAsia="en-US"/>
              </w:rPr>
              <w:t>Manage continuous process improvement (P-D-C-A)</w:t>
            </w:r>
          </w:p>
        </w:tc>
        <w:tc>
          <w:tcPr>
            <w:tcW w:w="1260" w:type="dxa"/>
            <w:shd w:val="clear" w:color="auto" w:fill="E0E0E0"/>
            <w:vAlign w:val="center"/>
          </w:tcPr>
          <w:p w:rsidR="00BD24D9" w:rsidRPr="000140A8" w:rsidRDefault="00BD24D9" w:rsidP="00353710">
            <w:pPr>
              <w:pStyle w:val="TableBasic"/>
            </w:pPr>
            <w:r w:rsidRPr="000140A8">
              <w:t>A</w:t>
            </w:r>
          </w:p>
        </w:tc>
        <w:tc>
          <w:tcPr>
            <w:tcW w:w="1260" w:type="dxa"/>
            <w:shd w:val="clear" w:color="auto" w:fill="E0E0E0"/>
            <w:vAlign w:val="center"/>
          </w:tcPr>
          <w:p w:rsidR="00BD24D9" w:rsidRPr="000140A8" w:rsidRDefault="00BD24D9" w:rsidP="00353710">
            <w:pPr>
              <w:pStyle w:val="TableBasic"/>
            </w:pPr>
            <w:r w:rsidRPr="000140A8">
              <w:t>R</w:t>
            </w:r>
          </w:p>
        </w:tc>
        <w:tc>
          <w:tcPr>
            <w:tcW w:w="1314" w:type="dxa"/>
            <w:shd w:val="clear" w:color="auto" w:fill="E0E0E0"/>
            <w:vAlign w:val="center"/>
          </w:tcPr>
          <w:p w:rsidR="00BD24D9" w:rsidRPr="000140A8" w:rsidRDefault="00BD24D9" w:rsidP="00353710">
            <w:pPr>
              <w:pStyle w:val="TableBasic"/>
            </w:pPr>
            <w:r w:rsidRPr="000140A8">
              <w:t>C</w:t>
            </w:r>
          </w:p>
        </w:tc>
      </w:tr>
    </w:tbl>
    <w:p w:rsidR="00701F85" w:rsidRDefault="00701F85" w:rsidP="00701F85">
      <w:pPr>
        <w:pStyle w:val="TableandFigureTitle"/>
      </w:pPr>
      <w:bookmarkStart w:id="101" w:name="_Toc275326950"/>
      <w:bookmarkStart w:id="102" w:name="_Toc275327082"/>
      <w:bookmarkStart w:id="103" w:name="_Toc24291065"/>
      <w:r w:rsidRPr="000140A8">
        <w:t xml:space="preserve">Table </w:t>
      </w:r>
      <w:r w:rsidR="00E62A95">
        <w:rPr>
          <w:noProof/>
        </w:rPr>
        <w:fldChar w:fldCharType="begin"/>
      </w:r>
      <w:r w:rsidR="00E62A95">
        <w:rPr>
          <w:noProof/>
        </w:rPr>
        <w:instrText xml:space="preserve"> SEQ Table \* ARABIC </w:instrText>
      </w:r>
      <w:r w:rsidR="00E62A95">
        <w:rPr>
          <w:noProof/>
        </w:rPr>
        <w:fldChar w:fldCharType="separate"/>
      </w:r>
      <w:r w:rsidR="00CC7763">
        <w:rPr>
          <w:noProof/>
        </w:rPr>
        <w:t>1</w:t>
      </w:r>
      <w:r w:rsidR="00E62A95">
        <w:rPr>
          <w:noProof/>
        </w:rPr>
        <w:fldChar w:fldCharType="end"/>
      </w:r>
      <w:r w:rsidRPr="000140A8">
        <w:t xml:space="preserve">: </w:t>
      </w:r>
      <w:r w:rsidR="00735120" w:rsidRPr="000140A8">
        <w:t>RACI Assignments</w:t>
      </w:r>
      <w:bookmarkEnd w:id="103"/>
    </w:p>
    <w:p w:rsidR="004A712E" w:rsidRPr="004A712E" w:rsidRDefault="004A712E" w:rsidP="004A712E">
      <w:pPr>
        <w:pStyle w:val="NormalCambria"/>
      </w:pPr>
    </w:p>
    <w:p w:rsidR="00BD24D9" w:rsidRPr="009768DE" w:rsidRDefault="00BD24D9" w:rsidP="00C63B7B">
      <w:pPr>
        <w:pStyle w:val="Heading3"/>
      </w:pPr>
      <w:bookmarkStart w:id="104" w:name="_Toc24291002"/>
      <w:r w:rsidRPr="009768DE">
        <w:t>Consistent Process Execution</w:t>
      </w:r>
      <w:bookmarkEnd w:id="101"/>
      <w:bookmarkEnd w:id="102"/>
      <w:bookmarkEnd w:id="104"/>
    </w:p>
    <w:p w:rsidR="00BD24D9" w:rsidRPr="000140A8" w:rsidRDefault="008259FB" w:rsidP="00EE44F9">
      <w:pPr>
        <w:pStyle w:val="NormalCambria"/>
      </w:pPr>
      <w:r w:rsidRPr="000140A8">
        <w:t xml:space="preserve">A </w:t>
      </w:r>
      <w:r w:rsidR="00877AF9" w:rsidRPr="000140A8">
        <w:t>p</w:t>
      </w:r>
      <w:r w:rsidR="00BD24D9" w:rsidRPr="000140A8">
        <w:t xml:space="preserve">rocess must be executed consistently across organizations and the governance model uses the defined roles of </w:t>
      </w:r>
      <w:r w:rsidR="009165ED" w:rsidRPr="000140A8">
        <w:t>P</w:t>
      </w:r>
      <w:r w:rsidR="00495015" w:rsidRPr="000140A8">
        <w:t xml:space="preserve">rocess Sponsor, </w:t>
      </w:r>
      <w:r w:rsidR="00BD24D9" w:rsidRPr="000140A8">
        <w:t xml:space="preserve">Process Owner, Process Manager and Process Subject Matter Experts. </w:t>
      </w:r>
    </w:p>
    <w:p w:rsidR="00BD24D9" w:rsidRPr="000140A8" w:rsidRDefault="00BD24D9" w:rsidP="00EE44F9">
      <w:pPr>
        <w:pStyle w:val="NormalCambria"/>
      </w:pPr>
      <w:r w:rsidRPr="000140A8">
        <w:t>Establishing process governance includes:</w:t>
      </w:r>
    </w:p>
    <w:p w:rsidR="00495015" w:rsidRPr="000140A8" w:rsidRDefault="00DC6BE8" w:rsidP="00EE44F9">
      <w:pPr>
        <w:pStyle w:val="Level2Bullets"/>
      </w:pPr>
      <w:r w:rsidRPr="000140A8">
        <w:t xml:space="preserve">Ensuring that </w:t>
      </w:r>
      <w:r w:rsidR="00877AF9" w:rsidRPr="000140A8">
        <w:t xml:space="preserve">a </w:t>
      </w:r>
      <w:r w:rsidR="00495015" w:rsidRPr="000140A8">
        <w:t xml:space="preserve">Process Sponsor </w:t>
      </w:r>
      <w:r w:rsidRPr="000140A8">
        <w:t>ha</w:t>
      </w:r>
      <w:r w:rsidR="00877AF9" w:rsidRPr="000140A8">
        <w:t>s</w:t>
      </w:r>
      <w:r w:rsidRPr="000140A8">
        <w:t xml:space="preserve"> been </w:t>
      </w:r>
      <w:r w:rsidR="00495015" w:rsidRPr="000140A8">
        <w:t xml:space="preserve">identified and </w:t>
      </w:r>
      <w:r w:rsidR="00877AF9" w:rsidRPr="000140A8">
        <w:t xml:space="preserve">has </w:t>
      </w:r>
      <w:r w:rsidR="00495015" w:rsidRPr="000140A8">
        <w:t>accept</w:t>
      </w:r>
      <w:r w:rsidR="00877AF9" w:rsidRPr="000140A8">
        <w:t>ed</w:t>
      </w:r>
      <w:r w:rsidRPr="000140A8">
        <w:t xml:space="preserve"> </w:t>
      </w:r>
      <w:r w:rsidR="00877AF9" w:rsidRPr="000140A8">
        <w:t>his or her</w:t>
      </w:r>
      <w:r w:rsidR="00495015" w:rsidRPr="000140A8">
        <w:t xml:space="preserve"> role</w:t>
      </w:r>
    </w:p>
    <w:p w:rsidR="00BD24D9" w:rsidRPr="000140A8" w:rsidRDefault="00DC6BE8" w:rsidP="00EE44F9">
      <w:pPr>
        <w:pStyle w:val="Level2Bullets"/>
      </w:pPr>
      <w:r w:rsidRPr="000140A8">
        <w:lastRenderedPageBreak/>
        <w:t xml:space="preserve">Ensuring that </w:t>
      </w:r>
      <w:r w:rsidR="00BD24D9" w:rsidRPr="000140A8">
        <w:t xml:space="preserve">Process Owners </w:t>
      </w:r>
      <w:r w:rsidRPr="000140A8">
        <w:t xml:space="preserve">have been </w:t>
      </w:r>
      <w:r w:rsidR="00BD24D9" w:rsidRPr="000140A8">
        <w:t xml:space="preserve">identified and </w:t>
      </w:r>
      <w:r w:rsidR="00877AF9" w:rsidRPr="000140A8">
        <w:t xml:space="preserve">have </w:t>
      </w:r>
      <w:r w:rsidR="00495015" w:rsidRPr="000140A8">
        <w:t>accept</w:t>
      </w:r>
      <w:r w:rsidR="00877AF9" w:rsidRPr="000140A8">
        <w:t>ed</w:t>
      </w:r>
      <w:r w:rsidR="00BD24D9" w:rsidRPr="000140A8">
        <w:t xml:space="preserve"> their role</w:t>
      </w:r>
      <w:r w:rsidR="00877AF9" w:rsidRPr="000140A8">
        <w:t>s</w:t>
      </w:r>
    </w:p>
    <w:p w:rsidR="00BD24D9" w:rsidRPr="000140A8" w:rsidRDefault="00DC6BE8" w:rsidP="00EE44F9">
      <w:pPr>
        <w:pStyle w:val="Level2Bullets"/>
      </w:pPr>
      <w:r w:rsidRPr="000140A8">
        <w:t xml:space="preserve">Ensuring </w:t>
      </w:r>
      <w:r w:rsidR="00BD24D9" w:rsidRPr="000140A8">
        <w:t xml:space="preserve">Process Managers </w:t>
      </w:r>
      <w:r w:rsidRPr="000140A8">
        <w:t xml:space="preserve">have been </w:t>
      </w:r>
      <w:r w:rsidR="00BD24D9" w:rsidRPr="000140A8">
        <w:t xml:space="preserve">identified and </w:t>
      </w:r>
      <w:r w:rsidR="00877AF9" w:rsidRPr="000140A8">
        <w:t>have been</w:t>
      </w:r>
      <w:r w:rsidRPr="000140A8">
        <w:t xml:space="preserve"> </w:t>
      </w:r>
      <w:r w:rsidR="00BD24D9" w:rsidRPr="000140A8">
        <w:t xml:space="preserve">trained </w:t>
      </w:r>
      <w:r w:rsidRPr="000140A8">
        <w:t xml:space="preserve">on </w:t>
      </w:r>
      <w:r w:rsidR="00BD24D9" w:rsidRPr="000140A8">
        <w:t>their role</w:t>
      </w:r>
      <w:r w:rsidR="00877AF9" w:rsidRPr="000140A8">
        <w:t>s</w:t>
      </w:r>
    </w:p>
    <w:p w:rsidR="00BD24D9" w:rsidRPr="000140A8" w:rsidRDefault="00DC6BE8" w:rsidP="00EE44F9">
      <w:pPr>
        <w:pStyle w:val="Level2Bullets"/>
      </w:pPr>
      <w:r w:rsidRPr="000140A8">
        <w:t xml:space="preserve">Ensuring that </w:t>
      </w:r>
      <w:r w:rsidR="00BD24D9" w:rsidRPr="000140A8">
        <w:t xml:space="preserve">Subject Matter Experts </w:t>
      </w:r>
      <w:r w:rsidRPr="000140A8">
        <w:t xml:space="preserve">have been </w:t>
      </w:r>
      <w:r w:rsidR="00BD24D9" w:rsidRPr="000140A8">
        <w:t xml:space="preserve">identified </w:t>
      </w:r>
      <w:r w:rsidRPr="000140A8">
        <w:t xml:space="preserve">by </w:t>
      </w:r>
      <w:r w:rsidR="00877AF9" w:rsidRPr="000140A8">
        <w:t>each</w:t>
      </w:r>
      <w:r w:rsidRPr="000140A8">
        <w:t xml:space="preserve"> Process Manager </w:t>
      </w:r>
      <w:r w:rsidR="00877AF9" w:rsidRPr="000140A8">
        <w:t xml:space="preserve">and that there are SMEs </w:t>
      </w:r>
      <w:r w:rsidR="00BD24D9" w:rsidRPr="000140A8">
        <w:t xml:space="preserve">representing </w:t>
      </w:r>
      <w:r w:rsidR="00877AF9" w:rsidRPr="000140A8">
        <w:t xml:space="preserve">all key </w:t>
      </w:r>
      <w:r w:rsidR="00495015" w:rsidRPr="000140A8">
        <w:t>organizational units, functional areas, technology domains or vendors</w:t>
      </w:r>
      <w:r w:rsidR="00BD24D9" w:rsidRPr="000140A8">
        <w:t xml:space="preserve"> within IT and </w:t>
      </w:r>
      <w:r w:rsidRPr="000140A8">
        <w:t xml:space="preserve">have been </w:t>
      </w:r>
      <w:r w:rsidR="00BD24D9" w:rsidRPr="000140A8">
        <w:t>trained for the process they execute</w:t>
      </w:r>
    </w:p>
    <w:p w:rsidR="00F16993" w:rsidRPr="000140A8" w:rsidRDefault="00F16993" w:rsidP="00F16993">
      <w:pPr>
        <w:pStyle w:val="Level2Bullets"/>
      </w:pPr>
      <w:r w:rsidRPr="000140A8">
        <w:t xml:space="preserve">Establishing a Process </w:t>
      </w:r>
      <w:r>
        <w:t>Owner</w:t>
      </w:r>
      <w:r w:rsidRPr="000140A8">
        <w:t xml:space="preserve"> Council to </w:t>
      </w:r>
      <w:r w:rsidR="00032E3B">
        <w:t>drive the long term process vision and strategy</w:t>
      </w:r>
      <w:r w:rsidRPr="000140A8">
        <w:t xml:space="preserve"> </w:t>
      </w:r>
      <w:r w:rsidR="00032E3B">
        <w:t xml:space="preserve">across </w:t>
      </w:r>
      <w:r w:rsidRPr="000140A8">
        <w:t>the processes and across the IT organization</w:t>
      </w:r>
    </w:p>
    <w:p w:rsidR="00BD24D9" w:rsidRPr="000140A8" w:rsidRDefault="00DC6BE8" w:rsidP="00EE44F9">
      <w:pPr>
        <w:pStyle w:val="Level2Bullets"/>
      </w:pPr>
      <w:r w:rsidRPr="000140A8">
        <w:t xml:space="preserve">Establishing a </w:t>
      </w:r>
      <w:r w:rsidR="00BD24D9" w:rsidRPr="000140A8">
        <w:t xml:space="preserve">Process Manager Council to coordinate process improvements and changes across the processes and </w:t>
      </w:r>
      <w:r w:rsidR="00877AF9" w:rsidRPr="000140A8">
        <w:t xml:space="preserve">across the IT </w:t>
      </w:r>
      <w:r w:rsidR="00BD24D9" w:rsidRPr="000140A8">
        <w:t>organization</w:t>
      </w:r>
    </w:p>
    <w:p w:rsidR="00BD24D9" w:rsidRPr="000140A8" w:rsidRDefault="00DC6BE8" w:rsidP="00EE44F9">
      <w:pPr>
        <w:pStyle w:val="Level2Bullets"/>
      </w:pPr>
      <w:r w:rsidRPr="000140A8">
        <w:t>Implementing</w:t>
      </w:r>
      <w:r w:rsidR="00BD24D9" w:rsidRPr="000140A8">
        <w:t xml:space="preserve"> a matrix organization </w:t>
      </w:r>
      <w:r w:rsidR="00741F49" w:rsidRPr="000140A8">
        <w:t xml:space="preserve">within IT to support the roles and activities </w:t>
      </w:r>
      <w:r w:rsidR="00BD24D9" w:rsidRPr="000140A8">
        <w:t xml:space="preserve">described above </w:t>
      </w:r>
    </w:p>
    <w:p w:rsidR="00BD24D9" w:rsidRPr="000140A8" w:rsidRDefault="00741F49" w:rsidP="00EE44F9">
      <w:pPr>
        <w:pStyle w:val="Level2Bullets"/>
      </w:pPr>
      <w:r w:rsidRPr="000140A8">
        <w:t>Creating and maintaining p</w:t>
      </w:r>
      <w:r w:rsidR="00BD24D9" w:rsidRPr="000140A8">
        <w:t xml:space="preserve">rocess reporting and communication structures </w:t>
      </w:r>
      <w:r w:rsidRPr="000140A8">
        <w:t>to create, monitor and distribute</w:t>
      </w:r>
      <w:r w:rsidR="00BD24D9" w:rsidRPr="000140A8">
        <w:t xml:space="preserve"> KPIs and </w:t>
      </w:r>
      <w:r w:rsidR="00877AF9" w:rsidRPr="000140A8">
        <w:t>m</w:t>
      </w:r>
      <w:r w:rsidR="00BD24D9" w:rsidRPr="000140A8">
        <w:t>anagement reports for each process</w:t>
      </w:r>
    </w:p>
    <w:p w:rsidR="00BD24D9" w:rsidRPr="000140A8" w:rsidRDefault="00BD24D9" w:rsidP="00FB0DD1">
      <w:pPr>
        <w:pStyle w:val="Level2Bullets"/>
      </w:pPr>
      <w:r w:rsidRPr="000140A8">
        <w:t xml:space="preserve">Adherence to </w:t>
      </w:r>
      <w:r w:rsidR="00415664">
        <w:t>the</w:t>
      </w:r>
      <w:r w:rsidRPr="000140A8">
        <w:t xml:space="preserve"> </w:t>
      </w:r>
      <w:r w:rsidR="00495015" w:rsidRPr="000140A8">
        <w:t>IT Process Management and Governance Guide</w:t>
      </w:r>
      <w:r w:rsidRPr="000140A8">
        <w:t xml:space="preserve"> </w:t>
      </w:r>
      <w:r w:rsidR="00741F49" w:rsidRPr="000140A8">
        <w:t>through effective communications and quality implementation</w:t>
      </w:r>
      <w:r w:rsidR="00415664">
        <w:t>.</w:t>
      </w:r>
    </w:p>
    <w:p w:rsidR="00BD24D9" w:rsidRPr="000140A8" w:rsidRDefault="00BD24D9" w:rsidP="00701F85">
      <w:pPr>
        <w:pStyle w:val="NormalCambriaCentered"/>
      </w:pPr>
    </w:p>
    <w:p w:rsidR="005F5B87" w:rsidRDefault="005F5B87" w:rsidP="00090ABE">
      <w:pPr>
        <w:pStyle w:val="NormalCambria"/>
      </w:pPr>
    </w:p>
    <w:p w:rsidR="00BD24D9" w:rsidRPr="000140A8" w:rsidRDefault="00BD24D9" w:rsidP="0051556E">
      <w:pPr>
        <w:pStyle w:val="Header1"/>
      </w:pPr>
      <w:bookmarkStart w:id="105" w:name="_Toc275326951"/>
      <w:bookmarkStart w:id="106" w:name="_Toc275327083"/>
      <w:bookmarkStart w:id="107" w:name="_Toc24291003"/>
      <w:r w:rsidRPr="000140A8">
        <w:lastRenderedPageBreak/>
        <w:t>Processes and Procedures</w:t>
      </w:r>
      <w:bookmarkEnd w:id="105"/>
      <w:bookmarkEnd w:id="106"/>
      <w:bookmarkEnd w:id="107"/>
    </w:p>
    <w:p w:rsidR="00BD24D9" w:rsidRPr="000140A8" w:rsidRDefault="00BD24D9" w:rsidP="0051556E">
      <w:pPr>
        <w:pStyle w:val="Header2"/>
      </w:pPr>
      <w:bookmarkStart w:id="108" w:name="_Toc48119833"/>
      <w:bookmarkStart w:id="109" w:name="_Toc245204182"/>
      <w:bookmarkStart w:id="110" w:name="_Toc275326952"/>
      <w:bookmarkStart w:id="111" w:name="_Toc275327084"/>
      <w:bookmarkStart w:id="112" w:name="_Toc24291004"/>
      <w:r w:rsidRPr="000140A8">
        <w:t>What is a Process</w:t>
      </w:r>
      <w:bookmarkEnd w:id="108"/>
      <w:r w:rsidRPr="000140A8">
        <w:t xml:space="preserve"> and Procedure?</w:t>
      </w:r>
      <w:bookmarkEnd w:id="109"/>
      <w:bookmarkEnd w:id="110"/>
      <w:bookmarkEnd w:id="111"/>
      <w:bookmarkEnd w:id="112"/>
    </w:p>
    <w:p w:rsidR="00BD24D9" w:rsidRPr="000140A8" w:rsidRDefault="00BD24D9" w:rsidP="00EE44F9">
      <w:pPr>
        <w:pStyle w:val="NormalCambria"/>
      </w:pPr>
      <w:r w:rsidRPr="000140A8">
        <w:rPr>
          <w:rStyle w:val="NormalCambriaBoldChar"/>
        </w:rPr>
        <w:t>Definition</w:t>
      </w:r>
      <w:r w:rsidRPr="000140A8">
        <w:t>: A process is a set of activities initiated by the earliest triggering event (input) and directed to achieve a result of value, such as a product or service, for one or more stakeholders (output).</w:t>
      </w:r>
    </w:p>
    <w:p w:rsidR="006E4FB1" w:rsidRPr="000140A8" w:rsidRDefault="006E4FB1" w:rsidP="00EE44F9">
      <w:pPr>
        <w:pStyle w:val="NormalCambria"/>
      </w:pPr>
      <w:r w:rsidRPr="000140A8">
        <w:t>A process is a collection of related activities that take inputs, transforms them, and produces outputs that support an enterprise goal. Activities are broken down into a sequence of tasks that are executed to transform inputs into outputs. Implemented processes are enabled through people, tools, and information.</w:t>
      </w:r>
    </w:p>
    <w:p w:rsidR="00510349" w:rsidRPr="000140A8" w:rsidRDefault="00510349" w:rsidP="00EE44F9">
      <w:pPr>
        <w:pStyle w:val="NormalCambria"/>
      </w:pPr>
      <w:r w:rsidRPr="000140A8">
        <w:rPr>
          <w:rStyle w:val="NormalCambriaBoldChar"/>
        </w:rPr>
        <w:t>Procedure</w:t>
      </w:r>
      <w:r w:rsidRPr="000140A8">
        <w:t xml:space="preserve"> - An ‘in context’ set of </w:t>
      </w:r>
      <w:r w:rsidR="00D83D0B" w:rsidRPr="000140A8">
        <w:t>detail</w:t>
      </w:r>
      <w:r w:rsidR="00100D6D" w:rsidRPr="000140A8">
        <w:t>ed</w:t>
      </w:r>
      <w:r w:rsidR="00D83D0B" w:rsidRPr="000140A8">
        <w:t xml:space="preserve"> </w:t>
      </w:r>
      <w:r w:rsidRPr="000140A8">
        <w:t xml:space="preserve">steps on how to perform a task or set of tasks.  It provides a sequence for the practitioner (role), referencing tools (products), </w:t>
      </w:r>
      <w:r w:rsidR="002F446F" w:rsidRPr="000140A8">
        <w:t>and directing</w:t>
      </w:r>
      <w:r w:rsidRPr="000140A8">
        <w:t xml:space="preserve"> flows based on required decisions.  </w:t>
      </w:r>
      <w:r w:rsidR="00D83D0B" w:rsidRPr="000140A8">
        <w:t xml:space="preserve">Procedure steps </w:t>
      </w:r>
      <w:r w:rsidRPr="000140A8">
        <w:t xml:space="preserve">included are suggested by activities, but are filtered by the reality of the context, including tools, and thus are not bounded by the activity definition.  </w:t>
      </w:r>
    </w:p>
    <w:p w:rsidR="006E4FB1" w:rsidRDefault="00783788" w:rsidP="006E4FB1">
      <w:pPr>
        <w:pStyle w:val="NormalCambria"/>
      </w:pPr>
      <w:r>
        <w:rPr>
          <w:noProof/>
        </w:rPr>
        <w:drawing>
          <wp:anchor distT="0" distB="0" distL="114300" distR="114300" simplePos="0" relativeHeight="251660288" behindDoc="0" locked="0" layoutInCell="1" allowOverlap="0">
            <wp:simplePos x="0" y="0"/>
            <wp:positionH relativeFrom="column">
              <wp:posOffset>39370</wp:posOffset>
            </wp:positionH>
            <wp:positionV relativeFrom="paragraph">
              <wp:posOffset>645795</wp:posOffset>
            </wp:positionV>
            <wp:extent cx="6003925" cy="3497580"/>
            <wp:effectExtent l="19050" t="19050" r="15875" b="26670"/>
            <wp:wrapSquare wrapText="bothSides"/>
            <wp:docPr id="230"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9">
                      <a:extLst>
                        <a:ext uri="{28A0092B-C50C-407E-A947-70E740481C1C}">
                          <a14:useLocalDpi xmlns:a14="http://schemas.microsoft.com/office/drawing/2010/main" val="0"/>
                        </a:ext>
                      </a:extLst>
                    </a:blip>
                    <a:srcRect l="8475" t="19704" r="8475" b="2956"/>
                    <a:stretch>
                      <a:fillRect/>
                    </a:stretch>
                  </pic:blipFill>
                  <pic:spPr bwMode="auto">
                    <a:xfrm>
                      <a:off x="0" y="0"/>
                      <a:ext cx="6003925" cy="3497580"/>
                    </a:xfrm>
                    <a:prstGeom prst="rect">
                      <a:avLst/>
                    </a:prstGeom>
                    <a:noFill/>
                    <a:ln w="12700">
                      <a:solidFill>
                        <a:srgbClr val="548DD4"/>
                      </a:solidFill>
                      <a:miter lim="800000"/>
                      <a:headEnd/>
                      <a:tailEnd/>
                    </a:ln>
                    <a:effectLst/>
                  </pic:spPr>
                </pic:pic>
              </a:graphicData>
            </a:graphic>
            <wp14:sizeRelH relativeFrom="page">
              <wp14:pctWidth>0</wp14:pctWidth>
            </wp14:sizeRelH>
            <wp14:sizeRelV relativeFrom="page">
              <wp14:pctHeight>0</wp14:pctHeight>
            </wp14:sizeRelV>
          </wp:anchor>
        </w:drawing>
      </w:r>
      <w:r w:rsidR="006E4FB1" w:rsidRPr="000140A8">
        <w:t>A procedure is a more detailed description of the process. It is usually system and tool specific of the activities and tasks to be performed, divided into individual steps to be executed. A process can consist of one or more procedures.</w:t>
      </w:r>
    </w:p>
    <w:p w:rsidR="004A712E" w:rsidRPr="000140A8" w:rsidRDefault="004A712E" w:rsidP="006E4FB1">
      <w:pPr>
        <w:pStyle w:val="NormalCambria"/>
      </w:pPr>
    </w:p>
    <w:p w:rsidR="00BD24D9" w:rsidRPr="000140A8" w:rsidRDefault="001D25D4" w:rsidP="00701F85">
      <w:pPr>
        <w:pStyle w:val="TableandFigureTitle"/>
      </w:pPr>
      <w:bookmarkStart w:id="113" w:name="_Toc24291057"/>
      <w:r w:rsidRPr="000140A8">
        <w:t xml:space="preserve">Figure </w:t>
      </w:r>
      <w:r w:rsidR="00E62A95">
        <w:rPr>
          <w:noProof/>
        </w:rPr>
        <w:fldChar w:fldCharType="begin"/>
      </w:r>
      <w:r w:rsidR="00E62A95">
        <w:rPr>
          <w:noProof/>
        </w:rPr>
        <w:instrText xml:space="preserve"> SEQ Figure \* ARABIC </w:instrText>
      </w:r>
      <w:r w:rsidR="00E62A95">
        <w:rPr>
          <w:noProof/>
        </w:rPr>
        <w:fldChar w:fldCharType="separate"/>
      </w:r>
      <w:r w:rsidR="00CC7763">
        <w:rPr>
          <w:noProof/>
        </w:rPr>
        <w:t>13</w:t>
      </w:r>
      <w:r w:rsidR="00E62A95">
        <w:rPr>
          <w:noProof/>
        </w:rPr>
        <w:fldChar w:fldCharType="end"/>
      </w:r>
      <w:r w:rsidRPr="000140A8">
        <w:t>:</w:t>
      </w:r>
      <w:r w:rsidR="00701F85" w:rsidRPr="000140A8">
        <w:t xml:space="preserve"> </w:t>
      </w:r>
      <w:r w:rsidR="00486CEA" w:rsidRPr="000140A8">
        <w:t xml:space="preserve">Generic </w:t>
      </w:r>
      <w:r w:rsidR="00701F85" w:rsidRPr="000140A8">
        <w:t>Process Model</w:t>
      </w:r>
      <w:bookmarkEnd w:id="113"/>
    </w:p>
    <w:p w:rsidR="00BD24D9" w:rsidRPr="000140A8" w:rsidRDefault="00BD24D9" w:rsidP="0051556E">
      <w:pPr>
        <w:pStyle w:val="Header2"/>
      </w:pPr>
      <w:bookmarkStart w:id="114" w:name="_Toc275326953"/>
      <w:bookmarkStart w:id="115" w:name="_Toc275327085"/>
      <w:bookmarkStart w:id="116" w:name="_Toc48119834"/>
      <w:bookmarkStart w:id="117" w:name="_Toc24291005"/>
      <w:r w:rsidRPr="000140A8">
        <w:lastRenderedPageBreak/>
        <w:t>What is an Activity</w:t>
      </w:r>
      <w:r w:rsidR="00AD0A72" w:rsidRPr="000140A8">
        <w:t>?</w:t>
      </w:r>
      <w:r w:rsidRPr="00F223B3">
        <w:rPr>
          <w:rStyle w:val="FootnoteReference"/>
          <w:b w:val="0"/>
        </w:rPr>
        <w:footnoteReference w:id="3"/>
      </w:r>
      <w:bookmarkEnd w:id="114"/>
      <w:bookmarkEnd w:id="115"/>
      <w:bookmarkEnd w:id="117"/>
    </w:p>
    <w:p w:rsidR="00BD24D9" w:rsidRPr="000140A8" w:rsidRDefault="00BD24D9" w:rsidP="00EE44F9">
      <w:pPr>
        <w:pStyle w:val="NormalCambria"/>
      </w:pPr>
      <w:r w:rsidRPr="000140A8">
        <w:t xml:space="preserve">An activity is a step in the flowchart. The activity name should have a verb that clearly communicates the result of the activity. For example, "Decide Form Completeness" is a good name for an activity, while "Review Form" is not a good name. An activity can represent varying levels of detail corresponding to the level of detail of the flow diagram.  </w:t>
      </w:r>
    </w:p>
    <w:p w:rsidR="00BD24D9" w:rsidRPr="000140A8" w:rsidRDefault="002F446F" w:rsidP="00EE44F9">
      <w:pPr>
        <w:pStyle w:val="NormalCambria"/>
      </w:pPr>
      <w:r w:rsidRPr="000140A8">
        <w:t xml:space="preserve">There are a number of ways and level of details that an activity flow captures. </w:t>
      </w:r>
      <w:r w:rsidR="00BD24D9" w:rsidRPr="000140A8">
        <w:t>Depending on the information to be communicated to the reader of the flow chart, three levels of details can be considered:</w:t>
      </w:r>
    </w:p>
    <w:p w:rsidR="004A712E" w:rsidRDefault="004A712E" w:rsidP="00EE44F9">
      <w:pPr>
        <w:pStyle w:val="NormalCambria"/>
        <w:rPr>
          <w:rStyle w:val="NormalCambriaBoldChar"/>
        </w:rPr>
      </w:pPr>
    </w:p>
    <w:p w:rsidR="00BD24D9" w:rsidRPr="000140A8" w:rsidRDefault="00BD24D9" w:rsidP="00EE44F9">
      <w:pPr>
        <w:pStyle w:val="NormalCambria"/>
      </w:pPr>
      <w:r w:rsidRPr="000140A8">
        <w:rPr>
          <w:rStyle w:val="NormalCambriaBoldChar"/>
        </w:rPr>
        <w:t>Handoff</w:t>
      </w:r>
      <w:r w:rsidRPr="000140A8">
        <w:t xml:space="preserve"> - a high level where one activity box is drawn each time an actor has the work. This level of diagramming is useful for understanding the actors involved and the sequence of work from beginning to end.  </w:t>
      </w:r>
    </w:p>
    <w:p w:rsidR="004A712E" w:rsidRDefault="004A712E" w:rsidP="00EE44F9">
      <w:pPr>
        <w:pStyle w:val="NormalCambria"/>
        <w:rPr>
          <w:rStyle w:val="NormalCambriaBoldChar"/>
        </w:rPr>
      </w:pPr>
    </w:p>
    <w:p w:rsidR="00BD24D9" w:rsidRPr="000140A8" w:rsidRDefault="00BD24D9" w:rsidP="00EE44F9">
      <w:pPr>
        <w:pStyle w:val="NormalCambria"/>
      </w:pPr>
      <w:r w:rsidRPr="000140A8">
        <w:rPr>
          <w:rStyle w:val="NormalCambriaBoldChar"/>
        </w:rPr>
        <w:t>Milestone</w:t>
      </w:r>
      <w:r w:rsidRPr="000140A8">
        <w:t xml:space="preserve"> - each activity represents a major milestone performed by an actor. This level of diagramming is useful for understanding what is achieved, while still being able to see the process from beginning to end.</w:t>
      </w:r>
    </w:p>
    <w:p w:rsidR="004A712E" w:rsidRDefault="004A712E" w:rsidP="00EE44F9">
      <w:pPr>
        <w:pStyle w:val="NormalCambria"/>
        <w:rPr>
          <w:rStyle w:val="NormalCambriaBoldChar"/>
        </w:rPr>
      </w:pPr>
    </w:p>
    <w:p w:rsidR="00BD24D9" w:rsidRDefault="00BD24D9" w:rsidP="00EE44F9">
      <w:pPr>
        <w:pStyle w:val="NormalCambria"/>
      </w:pPr>
      <w:r w:rsidRPr="000140A8">
        <w:rPr>
          <w:rStyle w:val="NormalCambriaBoldChar"/>
        </w:rPr>
        <w:t>Task</w:t>
      </w:r>
      <w:r w:rsidRPr="000140A8">
        <w:t xml:space="preserve"> - each activity represents a task performed by an actor. While it may be beneficial for certain parts of the process, this level of diagramming is too detailed for a beginning-to-end flowchart of the whole process. The information may be better captured in other ways, such as procedure manuals or checklists.</w:t>
      </w:r>
    </w:p>
    <w:p w:rsidR="004A712E" w:rsidRPr="000140A8" w:rsidRDefault="004A712E" w:rsidP="00EE44F9">
      <w:pPr>
        <w:pStyle w:val="NormalCambria"/>
      </w:pPr>
    </w:p>
    <w:p w:rsidR="00BD24D9" w:rsidRPr="000140A8" w:rsidRDefault="00BD24D9" w:rsidP="0051556E">
      <w:pPr>
        <w:pStyle w:val="Header2"/>
      </w:pPr>
      <w:bookmarkStart w:id="118" w:name="_Toc245204183"/>
      <w:bookmarkStart w:id="119" w:name="_Toc275326954"/>
      <w:bookmarkStart w:id="120" w:name="_Toc275327086"/>
      <w:bookmarkStart w:id="121" w:name="_Toc24291006"/>
      <w:r w:rsidRPr="000140A8">
        <w:t xml:space="preserve">Trigger Events and </w:t>
      </w:r>
      <w:bookmarkEnd w:id="116"/>
      <w:r w:rsidRPr="000140A8">
        <w:t>Stakeholders</w:t>
      </w:r>
      <w:bookmarkEnd w:id="118"/>
      <w:bookmarkEnd w:id="119"/>
      <w:bookmarkEnd w:id="120"/>
      <w:bookmarkEnd w:id="121"/>
    </w:p>
    <w:p w:rsidR="00BD24D9" w:rsidRPr="000140A8" w:rsidRDefault="00BD24D9" w:rsidP="00EE44F9">
      <w:pPr>
        <w:pStyle w:val="NormalCambria"/>
      </w:pPr>
      <w:r w:rsidRPr="000140A8">
        <w:t>The Trigger Event of a process is the input from where/whom this input is received; this can be a person (organizational function), system, or another process.</w:t>
      </w:r>
    </w:p>
    <w:p w:rsidR="00BD24D9" w:rsidRPr="000140A8" w:rsidRDefault="00BD24D9" w:rsidP="00EE44F9">
      <w:pPr>
        <w:pStyle w:val="NormalCambria"/>
      </w:pPr>
      <w:r w:rsidRPr="000140A8">
        <w:t>The Stakeholder of a process receives the produced output of the process; this could be a person (organizational function), system, or another process.</w:t>
      </w:r>
    </w:p>
    <w:p w:rsidR="00BD24D9" w:rsidRPr="000140A8" w:rsidRDefault="00BD24D9" w:rsidP="00C63B7B">
      <w:pPr>
        <w:pStyle w:val="Heading3"/>
      </w:pPr>
      <w:bookmarkStart w:id="122" w:name="_Toc48119856"/>
      <w:bookmarkStart w:id="123" w:name="_Toc275326955"/>
      <w:bookmarkStart w:id="124" w:name="_Toc275327087"/>
      <w:bookmarkStart w:id="125" w:name="_Toc24291007"/>
      <w:r w:rsidRPr="000140A8">
        <w:t>Process Input</w:t>
      </w:r>
      <w:bookmarkEnd w:id="122"/>
      <w:bookmarkEnd w:id="123"/>
      <w:bookmarkEnd w:id="124"/>
      <w:bookmarkEnd w:id="125"/>
    </w:p>
    <w:p w:rsidR="00BD24D9" w:rsidRPr="000140A8" w:rsidRDefault="00BD24D9" w:rsidP="00EE44F9">
      <w:pPr>
        <w:pStyle w:val="NormalCambria"/>
      </w:pPr>
      <w:r w:rsidRPr="000140A8">
        <w:t>The input that supplies the process must be analyzed based upon:</w:t>
      </w:r>
    </w:p>
    <w:p w:rsidR="00BD24D9" w:rsidRPr="000140A8" w:rsidRDefault="00BD24D9" w:rsidP="001D2D4E">
      <w:pPr>
        <w:pStyle w:val="Level2Bullets"/>
      </w:pPr>
      <w:r w:rsidRPr="000140A8">
        <w:t>What initiates the process?</w:t>
      </w:r>
    </w:p>
    <w:p w:rsidR="00BD24D9" w:rsidRPr="000140A8" w:rsidRDefault="00BD24D9" w:rsidP="001D2D4E">
      <w:pPr>
        <w:pStyle w:val="Level2Bullets"/>
      </w:pPr>
      <w:r w:rsidRPr="000140A8">
        <w:t>What input is sufficient to produce the output?</w:t>
      </w:r>
    </w:p>
    <w:p w:rsidR="00BD24D9" w:rsidRPr="000140A8" w:rsidRDefault="00BD24D9" w:rsidP="001D2D4E">
      <w:pPr>
        <w:pStyle w:val="Level2Bullets"/>
      </w:pPr>
      <w:r w:rsidRPr="000140A8">
        <w:t>What characteristics must the input have?</w:t>
      </w:r>
    </w:p>
    <w:p w:rsidR="00BD24D9" w:rsidRPr="000140A8" w:rsidRDefault="00BD24D9" w:rsidP="00EE44F9">
      <w:pPr>
        <w:pStyle w:val="NormalCambria"/>
      </w:pPr>
      <w:r w:rsidRPr="000140A8">
        <w:t xml:space="preserve">All inputs to the process and the source of the input must be stated. The process does not only get input before it starts. Input can be continuous and occur during the execution. The </w:t>
      </w:r>
      <w:r w:rsidRPr="000140A8">
        <w:lastRenderedPageBreak/>
        <w:t>handover between processes is usually where most breakdowns take place. Internal process deliverables are not listed in the input table.</w:t>
      </w:r>
    </w:p>
    <w:p w:rsidR="00BD24D9" w:rsidRPr="000140A8" w:rsidRDefault="00BD24D9" w:rsidP="00090ABE">
      <w:pPr>
        <w:pStyle w:val="NormalCambria"/>
        <w:keepNext/>
      </w:pPr>
      <w:r w:rsidRPr="000140A8">
        <w:t>Process inputs can be:</w:t>
      </w:r>
    </w:p>
    <w:p w:rsidR="00BD24D9" w:rsidRPr="000140A8" w:rsidRDefault="00BD24D9" w:rsidP="00090ABE">
      <w:pPr>
        <w:pStyle w:val="Level2Bullets"/>
        <w:keepNext/>
      </w:pPr>
      <w:r w:rsidRPr="000140A8">
        <w:t>Information</w:t>
      </w:r>
    </w:p>
    <w:p w:rsidR="00BD24D9" w:rsidRPr="000140A8" w:rsidRDefault="00BD24D9" w:rsidP="001D2D4E">
      <w:pPr>
        <w:pStyle w:val="Level2Bullets"/>
      </w:pPr>
      <w:r w:rsidRPr="000140A8">
        <w:t>Documents (e.g., work sheets, minutes)</w:t>
      </w:r>
    </w:p>
    <w:p w:rsidR="00BD24D9" w:rsidRPr="000140A8" w:rsidRDefault="00BD24D9" w:rsidP="001D2D4E">
      <w:pPr>
        <w:pStyle w:val="Level2Bullets"/>
      </w:pPr>
      <w:r w:rsidRPr="000140A8">
        <w:t>Hardware / Software</w:t>
      </w:r>
    </w:p>
    <w:p w:rsidR="00BD24D9" w:rsidRPr="000140A8" w:rsidRDefault="00BD24D9" w:rsidP="001D2D4E">
      <w:pPr>
        <w:pStyle w:val="Level2Bullets"/>
      </w:pPr>
      <w:r w:rsidRPr="000140A8">
        <w:t>Time related events</w:t>
      </w:r>
    </w:p>
    <w:p w:rsidR="00510349" w:rsidRDefault="00BD24D9" w:rsidP="00090ABE">
      <w:pPr>
        <w:pStyle w:val="NormalCambria"/>
      </w:pPr>
      <w:r w:rsidRPr="000140A8">
        <w:t>All input objects received by the process, their form, and from where they are received must be documented.</w:t>
      </w:r>
    </w:p>
    <w:p w:rsidR="004A712E" w:rsidRPr="000140A8" w:rsidRDefault="004A712E" w:rsidP="00090ABE">
      <w:pPr>
        <w:pStyle w:val="NormalCambria"/>
      </w:pPr>
    </w:p>
    <w:tbl>
      <w:tblPr>
        <w:tblW w:w="8730" w:type="dxa"/>
        <w:tblInd w:w="918" w:type="dxa"/>
        <w:tblBorders>
          <w:top w:val="single" w:sz="4" w:space="0" w:color="auto"/>
          <w:left w:val="single" w:sz="4" w:space="0" w:color="auto"/>
          <w:bottom w:val="single" w:sz="4" w:space="0" w:color="auto"/>
          <w:right w:val="single" w:sz="4" w:space="0" w:color="auto"/>
          <w:insideH w:val="single" w:sz="18" w:space="0" w:color="FFFFFF"/>
          <w:insideV w:val="single" w:sz="18" w:space="0" w:color="FFFFFF"/>
        </w:tblBorders>
        <w:tblLayout w:type="fixed"/>
        <w:tblCellMar>
          <w:top w:w="72" w:type="dxa"/>
          <w:left w:w="115" w:type="dxa"/>
          <w:bottom w:w="72" w:type="dxa"/>
          <w:right w:w="115" w:type="dxa"/>
        </w:tblCellMar>
        <w:tblLook w:val="01E0" w:firstRow="1" w:lastRow="1" w:firstColumn="1" w:lastColumn="1" w:noHBand="0" w:noVBand="0"/>
      </w:tblPr>
      <w:tblGrid>
        <w:gridCol w:w="2700"/>
        <w:gridCol w:w="3240"/>
        <w:gridCol w:w="2790"/>
      </w:tblGrid>
      <w:tr w:rsidR="00510349" w:rsidRPr="000140A8" w:rsidTr="00AD0A72">
        <w:trPr>
          <w:tblHeader/>
        </w:trPr>
        <w:tc>
          <w:tcPr>
            <w:tcW w:w="2700" w:type="dxa"/>
            <w:shd w:val="clear" w:color="auto" w:fill="000080"/>
          </w:tcPr>
          <w:p w:rsidR="00510349" w:rsidRPr="000140A8" w:rsidRDefault="00413E7B" w:rsidP="00701F85">
            <w:pPr>
              <w:pStyle w:val="TableHeader"/>
              <w:rPr>
                <w:noProof w:val="0"/>
              </w:rPr>
            </w:pPr>
            <w:r w:rsidRPr="000140A8">
              <w:rPr>
                <w:noProof w:val="0"/>
              </w:rPr>
              <w:t>Input</w:t>
            </w:r>
          </w:p>
        </w:tc>
        <w:tc>
          <w:tcPr>
            <w:tcW w:w="3240" w:type="dxa"/>
            <w:shd w:val="clear" w:color="auto" w:fill="000080"/>
          </w:tcPr>
          <w:p w:rsidR="00510349" w:rsidRPr="000140A8" w:rsidRDefault="00510349" w:rsidP="00701F85">
            <w:pPr>
              <w:pStyle w:val="TableHeader"/>
              <w:rPr>
                <w:noProof w:val="0"/>
              </w:rPr>
            </w:pPr>
            <w:r w:rsidRPr="000140A8">
              <w:rPr>
                <w:noProof w:val="0"/>
              </w:rPr>
              <w:t>Source of Input</w:t>
            </w:r>
          </w:p>
        </w:tc>
        <w:tc>
          <w:tcPr>
            <w:tcW w:w="2790" w:type="dxa"/>
            <w:shd w:val="clear" w:color="auto" w:fill="000080"/>
          </w:tcPr>
          <w:p w:rsidR="00510349" w:rsidRPr="000140A8" w:rsidRDefault="00510349" w:rsidP="00701F85">
            <w:pPr>
              <w:pStyle w:val="TableHeader"/>
              <w:rPr>
                <w:noProof w:val="0"/>
              </w:rPr>
            </w:pPr>
            <w:r w:rsidRPr="000140A8">
              <w:rPr>
                <w:noProof w:val="0"/>
              </w:rPr>
              <w:t>Media</w:t>
            </w:r>
          </w:p>
        </w:tc>
      </w:tr>
      <w:tr w:rsidR="00510349" w:rsidRPr="000140A8" w:rsidTr="00AD0A72">
        <w:tc>
          <w:tcPr>
            <w:tcW w:w="2700" w:type="dxa"/>
            <w:shd w:val="clear" w:color="auto" w:fill="E0E0E0"/>
            <w:tcMar>
              <w:top w:w="29" w:type="dxa"/>
              <w:left w:w="115" w:type="dxa"/>
              <w:bottom w:w="29" w:type="dxa"/>
              <w:right w:w="115" w:type="dxa"/>
            </w:tcMar>
          </w:tcPr>
          <w:p w:rsidR="00510349" w:rsidRPr="000140A8" w:rsidRDefault="00413E7B" w:rsidP="00701F85">
            <w:pPr>
              <w:pStyle w:val="TableBasic"/>
              <w:rPr>
                <w:noProof w:val="0"/>
                <w:lang w:val="en-US" w:eastAsia="en-US"/>
              </w:rPr>
            </w:pPr>
            <w:r w:rsidRPr="000140A8">
              <w:rPr>
                <w:noProof w:val="0"/>
                <w:lang w:val="en-US" w:eastAsia="en-US"/>
              </w:rPr>
              <w:t>Input (What)</w:t>
            </w:r>
          </w:p>
        </w:tc>
        <w:tc>
          <w:tcPr>
            <w:tcW w:w="3240" w:type="dxa"/>
            <w:shd w:val="clear" w:color="auto" w:fill="E0E0E0"/>
            <w:tcMar>
              <w:top w:w="29" w:type="dxa"/>
              <w:left w:w="115" w:type="dxa"/>
              <w:bottom w:w="29" w:type="dxa"/>
              <w:right w:w="115" w:type="dxa"/>
            </w:tcMar>
          </w:tcPr>
          <w:p w:rsidR="00510349" w:rsidRPr="000140A8" w:rsidRDefault="00510349" w:rsidP="00701F85">
            <w:pPr>
              <w:pStyle w:val="TableBasic"/>
              <w:rPr>
                <w:noProof w:val="0"/>
                <w:lang w:val="en-US" w:eastAsia="en-US"/>
              </w:rPr>
            </w:pPr>
            <w:r w:rsidRPr="000140A8">
              <w:rPr>
                <w:noProof w:val="0"/>
                <w:lang w:val="en-US" w:eastAsia="en-US"/>
              </w:rPr>
              <w:t>From (customer, process)</w:t>
            </w:r>
          </w:p>
        </w:tc>
        <w:tc>
          <w:tcPr>
            <w:tcW w:w="2790" w:type="dxa"/>
            <w:shd w:val="clear" w:color="auto" w:fill="E0E0E0"/>
          </w:tcPr>
          <w:p w:rsidR="00510349" w:rsidRPr="000140A8" w:rsidRDefault="00413E7B" w:rsidP="00701F85">
            <w:pPr>
              <w:pStyle w:val="TableBasic"/>
              <w:rPr>
                <w:noProof w:val="0"/>
                <w:lang w:val="en-US" w:eastAsia="en-US"/>
              </w:rPr>
            </w:pPr>
            <w:r w:rsidRPr="000140A8">
              <w:rPr>
                <w:noProof w:val="0"/>
                <w:lang w:val="en-US" w:eastAsia="en-US"/>
              </w:rPr>
              <w:t>Format (How)</w:t>
            </w:r>
          </w:p>
        </w:tc>
      </w:tr>
    </w:tbl>
    <w:p w:rsidR="00BD24D9" w:rsidRPr="000140A8" w:rsidRDefault="00701F85" w:rsidP="00701F85">
      <w:pPr>
        <w:pStyle w:val="TableandFigureTitle"/>
      </w:pPr>
      <w:bookmarkStart w:id="126" w:name="_Toc48119857"/>
      <w:bookmarkStart w:id="127" w:name="_Toc24291066"/>
      <w:r w:rsidRPr="000140A8">
        <w:t xml:space="preserve">Table </w:t>
      </w:r>
      <w:r w:rsidR="00E62A95">
        <w:rPr>
          <w:noProof/>
        </w:rPr>
        <w:fldChar w:fldCharType="begin"/>
      </w:r>
      <w:r w:rsidR="00E62A95">
        <w:rPr>
          <w:noProof/>
        </w:rPr>
        <w:instrText xml:space="preserve"> SEQ Table \* ARABIC </w:instrText>
      </w:r>
      <w:r w:rsidR="00E62A95">
        <w:rPr>
          <w:noProof/>
        </w:rPr>
        <w:fldChar w:fldCharType="separate"/>
      </w:r>
      <w:r w:rsidR="00CC7763">
        <w:rPr>
          <w:noProof/>
        </w:rPr>
        <w:t>2</w:t>
      </w:r>
      <w:r w:rsidR="00E62A95">
        <w:rPr>
          <w:noProof/>
        </w:rPr>
        <w:fldChar w:fldCharType="end"/>
      </w:r>
      <w:r w:rsidRPr="000140A8">
        <w:t>: Example of required Input Table</w:t>
      </w:r>
      <w:bookmarkEnd w:id="127"/>
    </w:p>
    <w:p w:rsidR="00BD24D9" w:rsidRPr="000140A8" w:rsidRDefault="00BD24D9" w:rsidP="00C63B7B">
      <w:pPr>
        <w:pStyle w:val="Heading3"/>
      </w:pPr>
      <w:bookmarkStart w:id="128" w:name="_Toc275326956"/>
      <w:bookmarkStart w:id="129" w:name="_Toc275327088"/>
      <w:bookmarkStart w:id="130" w:name="_Toc24291008"/>
      <w:r w:rsidRPr="000140A8">
        <w:t>Process Output</w:t>
      </w:r>
      <w:bookmarkEnd w:id="126"/>
      <w:bookmarkEnd w:id="128"/>
      <w:bookmarkEnd w:id="129"/>
      <w:bookmarkEnd w:id="130"/>
    </w:p>
    <w:p w:rsidR="00BD24D9" w:rsidRPr="000140A8" w:rsidRDefault="00BD24D9" w:rsidP="00EE44F9">
      <w:pPr>
        <w:pStyle w:val="NormalCambria"/>
      </w:pPr>
      <w:r w:rsidRPr="000140A8">
        <w:t>The process output should</w:t>
      </w:r>
      <w:r w:rsidR="00F62CCE" w:rsidRPr="000140A8">
        <w:t xml:space="preserve"> </w:t>
      </w:r>
      <w:r w:rsidR="003E389F" w:rsidRPr="000140A8">
        <w:t xml:space="preserve">align with </w:t>
      </w:r>
      <w:r w:rsidRPr="000140A8">
        <w:t xml:space="preserve">the process goal and should be measurable. Characteristics of outputs </w:t>
      </w:r>
      <w:r w:rsidR="00090ABE" w:rsidRPr="000140A8">
        <w:t>are</w:t>
      </w:r>
      <w:r w:rsidRPr="000140A8">
        <w:t>:</w:t>
      </w:r>
    </w:p>
    <w:p w:rsidR="00BD24D9" w:rsidRPr="000140A8" w:rsidRDefault="00090ABE" w:rsidP="00EE44F9">
      <w:pPr>
        <w:pStyle w:val="Level2Bullets"/>
      </w:pPr>
      <w:r w:rsidRPr="000140A8">
        <w:t>T</w:t>
      </w:r>
      <w:r w:rsidR="00180B70" w:rsidRPr="000140A8">
        <w:t>hey are visible or measurable, such as format, function, dimension, configuration and quantity.</w:t>
      </w:r>
    </w:p>
    <w:p w:rsidR="00BD24D9" w:rsidRPr="000140A8" w:rsidRDefault="00090ABE" w:rsidP="00EE44F9">
      <w:pPr>
        <w:pStyle w:val="Level2Bullets"/>
      </w:pPr>
      <w:r w:rsidRPr="000140A8">
        <w:t>T</w:t>
      </w:r>
      <w:r w:rsidR="00180B70" w:rsidRPr="000140A8">
        <w:t>hey can be assigned to the object, such as deadline, delivery method, lead time and process costs etc.</w:t>
      </w:r>
    </w:p>
    <w:p w:rsidR="00BD24D9" w:rsidRPr="000140A8" w:rsidRDefault="00BD24D9" w:rsidP="00EE44F9">
      <w:pPr>
        <w:pStyle w:val="NormalCambria"/>
      </w:pPr>
      <w:r w:rsidRPr="000140A8">
        <w:t>All outputs of the process and the recipient (stakeholder) must be stated. Internal process deliverables are not listed in the output table.</w:t>
      </w:r>
    </w:p>
    <w:p w:rsidR="00BD24D9" w:rsidRDefault="00BD24D9" w:rsidP="00EE44F9">
      <w:pPr>
        <w:pStyle w:val="NormalCambria"/>
      </w:pPr>
      <w:r w:rsidRPr="000140A8">
        <w:t>All output objects delivered by the process, their form, and to where they are delivered must be documented.</w:t>
      </w:r>
    </w:p>
    <w:p w:rsidR="004A712E" w:rsidRPr="000140A8" w:rsidRDefault="004A712E" w:rsidP="00EE44F9">
      <w:pPr>
        <w:pStyle w:val="NormalCambria"/>
      </w:pPr>
    </w:p>
    <w:tbl>
      <w:tblPr>
        <w:tblW w:w="8700" w:type="dxa"/>
        <w:tblInd w:w="918" w:type="dxa"/>
        <w:tblBorders>
          <w:top w:val="single" w:sz="4" w:space="0" w:color="auto"/>
          <w:left w:val="single" w:sz="4" w:space="0" w:color="auto"/>
          <w:bottom w:val="single" w:sz="2" w:space="0" w:color="auto"/>
          <w:right w:val="single" w:sz="4" w:space="0" w:color="auto"/>
          <w:insideH w:val="single" w:sz="18" w:space="0" w:color="FFFFFF"/>
          <w:insideV w:val="single" w:sz="18" w:space="0" w:color="FFFFFF"/>
        </w:tblBorders>
        <w:tblLayout w:type="fixed"/>
        <w:tblCellMar>
          <w:top w:w="72" w:type="dxa"/>
          <w:left w:w="115" w:type="dxa"/>
          <w:bottom w:w="72" w:type="dxa"/>
          <w:right w:w="115" w:type="dxa"/>
        </w:tblCellMar>
        <w:tblLook w:val="01E0" w:firstRow="1" w:lastRow="1" w:firstColumn="1" w:lastColumn="1" w:noHBand="0" w:noVBand="0"/>
      </w:tblPr>
      <w:tblGrid>
        <w:gridCol w:w="2610"/>
        <w:gridCol w:w="3310"/>
        <w:gridCol w:w="2780"/>
      </w:tblGrid>
      <w:tr w:rsidR="00413E7B" w:rsidRPr="000140A8" w:rsidTr="00AD0A72">
        <w:trPr>
          <w:trHeight w:val="311"/>
          <w:tblHeader/>
        </w:trPr>
        <w:tc>
          <w:tcPr>
            <w:tcW w:w="2610" w:type="dxa"/>
            <w:shd w:val="clear" w:color="auto" w:fill="000080"/>
          </w:tcPr>
          <w:p w:rsidR="00413E7B" w:rsidRPr="000140A8" w:rsidRDefault="00413E7B" w:rsidP="00701F85">
            <w:pPr>
              <w:pStyle w:val="TableHeader"/>
              <w:rPr>
                <w:noProof w:val="0"/>
              </w:rPr>
            </w:pPr>
            <w:r w:rsidRPr="000140A8">
              <w:rPr>
                <w:noProof w:val="0"/>
              </w:rPr>
              <w:t>Output</w:t>
            </w:r>
          </w:p>
        </w:tc>
        <w:tc>
          <w:tcPr>
            <w:tcW w:w="3310" w:type="dxa"/>
            <w:shd w:val="clear" w:color="auto" w:fill="000080"/>
          </w:tcPr>
          <w:p w:rsidR="00413E7B" w:rsidRPr="000140A8" w:rsidRDefault="00413E7B" w:rsidP="00701F85">
            <w:pPr>
              <w:pStyle w:val="TableHeader"/>
              <w:rPr>
                <w:noProof w:val="0"/>
              </w:rPr>
            </w:pPr>
            <w:r w:rsidRPr="000140A8">
              <w:rPr>
                <w:noProof w:val="0"/>
              </w:rPr>
              <w:t>Output Destination</w:t>
            </w:r>
          </w:p>
        </w:tc>
        <w:tc>
          <w:tcPr>
            <w:tcW w:w="2780" w:type="dxa"/>
            <w:shd w:val="clear" w:color="auto" w:fill="000080"/>
          </w:tcPr>
          <w:p w:rsidR="00413E7B" w:rsidRPr="000140A8" w:rsidDel="00413E7B" w:rsidRDefault="00413E7B" w:rsidP="00701F85">
            <w:pPr>
              <w:pStyle w:val="TableHeader"/>
              <w:rPr>
                <w:noProof w:val="0"/>
              </w:rPr>
            </w:pPr>
            <w:r w:rsidRPr="000140A8">
              <w:rPr>
                <w:noProof w:val="0"/>
              </w:rPr>
              <w:t>Media</w:t>
            </w:r>
          </w:p>
        </w:tc>
      </w:tr>
      <w:tr w:rsidR="00413E7B" w:rsidRPr="000140A8" w:rsidTr="00AD0A72">
        <w:trPr>
          <w:trHeight w:val="541"/>
        </w:trPr>
        <w:tc>
          <w:tcPr>
            <w:tcW w:w="2610" w:type="dxa"/>
            <w:shd w:val="clear" w:color="auto" w:fill="E0E0E0"/>
            <w:tcMar>
              <w:top w:w="29" w:type="dxa"/>
              <w:left w:w="115" w:type="dxa"/>
              <w:bottom w:w="29" w:type="dxa"/>
              <w:right w:w="115" w:type="dxa"/>
            </w:tcMar>
          </w:tcPr>
          <w:p w:rsidR="00413E7B" w:rsidRPr="000140A8" w:rsidRDefault="00413E7B" w:rsidP="00701F85">
            <w:pPr>
              <w:pStyle w:val="TableBasic"/>
              <w:rPr>
                <w:noProof w:val="0"/>
                <w:lang w:val="en-US" w:eastAsia="en-US"/>
              </w:rPr>
            </w:pPr>
            <w:r w:rsidRPr="000140A8">
              <w:rPr>
                <w:noProof w:val="0"/>
                <w:lang w:val="en-US" w:eastAsia="en-US"/>
              </w:rPr>
              <w:t>Output (What)</w:t>
            </w:r>
          </w:p>
        </w:tc>
        <w:tc>
          <w:tcPr>
            <w:tcW w:w="3310" w:type="dxa"/>
            <w:shd w:val="clear" w:color="auto" w:fill="E0E0E0"/>
            <w:tcMar>
              <w:top w:w="29" w:type="dxa"/>
              <w:left w:w="115" w:type="dxa"/>
              <w:bottom w:w="29" w:type="dxa"/>
              <w:right w:w="115" w:type="dxa"/>
            </w:tcMar>
          </w:tcPr>
          <w:p w:rsidR="00413E7B" w:rsidRPr="000140A8" w:rsidRDefault="00413E7B" w:rsidP="00701F85">
            <w:pPr>
              <w:pStyle w:val="TableBasic"/>
              <w:rPr>
                <w:noProof w:val="0"/>
                <w:lang w:val="en-US" w:eastAsia="en-US"/>
              </w:rPr>
            </w:pPr>
            <w:r w:rsidRPr="000140A8">
              <w:rPr>
                <w:noProof w:val="0"/>
                <w:lang w:val="en-US" w:eastAsia="en-US"/>
              </w:rPr>
              <w:t>To (stakeholder, customer, process)</w:t>
            </w:r>
          </w:p>
        </w:tc>
        <w:tc>
          <w:tcPr>
            <w:tcW w:w="2780" w:type="dxa"/>
            <w:shd w:val="clear" w:color="auto" w:fill="E0E0E0"/>
          </w:tcPr>
          <w:p w:rsidR="00413E7B" w:rsidRPr="000140A8" w:rsidRDefault="00413E7B" w:rsidP="00701F85">
            <w:pPr>
              <w:pStyle w:val="TableBasic"/>
              <w:rPr>
                <w:noProof w:val="0"/>
                <w:lang w:val="en-US" w:eastAsia="en-US"/>
              </w:rPr>
            </w:pPr>
            <w:r w:rsidRPr="000140A8">
              <w:rPr>
                <w:noProof w:val="0"/>
                <w:lang w:val="en-US" w:eastAsia="en-US"/>
              </w:rPr>
              <w:t>Format (How)</w:t>
            </w:r>
          </w:p>
        </w:tc>
      </w:tr>
    </w:tbl>
    <w:p w:rsidR="00BD24D9" w:rsidRPr="000140A8" w:rsidRDefault="001D25D4" w:rsidP="001D25D4">
      <w:pPr>
        <w:pStyle w:val="TableandFigureTitle"/>
      </w:pPr>
      <w:bookmarkStart w:id="131" w:name="_Toc48119858"/>
      <w:bookmarkStart w:id="132" w:name="_Toc24291067"/>
      <w:r w:rsidRPr="000140A8">
        <w:t xml:space="preserve">Table </w:t>
      </w:r>
      <w:r w:rsidR="00E62A95">
        <w:rPr>
          <w:noProof/>
        </w:rPr>
        <w:fldChar w:fldCharType="begin"/>
      </w:r>
      <w:r w:rsidR="00E62A95">
        <w:rPr>
          <w:noProof/>
        </w:rPr>
        <w:instrText xml:space="preserve"> SEQ Table \* ARABIC </w:instrText>
      </w:r>
      <w:r w:rsidR="00E62A95">
        <w:rPr>
          <w:noProof/>
        </w:rPr>
        <w:fldChar w:fldCharType="separate"/>
      </w:r>
      <w:r w:rsidR="00CC7763">
        <w:rPr>
          <w:noProof/>
        </w:rPr>
        <w:t>3</w:t>
      </w:r>
      <w:r w:rsidR="00E62A95">
        <w:rPr>
          <w:noProof/>
        </w:rPr>
        <w:fldChar w:fldCharType="end"/>
      </w:r>
      <w:r w:rsidRPr="000140A8">
        <w:t>: Example of required Output Table</w:t>
      </w:r>
      <w:bookmarkEnd w:id="132"/>
    </w:p>
    <w:p w:rsidR="00BD24D9" w:rsidRPr="000140A8" w:rsidRDefault="004A712E" w:rsidP="0051556E">
      <w:pPr>
        <w:pStyle w:val="Header2"/>
      </w:pPr>
      <w:bookmarkStart w:id="133" w:name="_Toc245204184"/>
      <w:bookmarkStart w:id="134" w:name="_Toc275326957"/>
      <w:bookmarkStart w:id="135" w:name="_Toc275327089"/>
      <w:r>
        <w:br w:type="page"/>
      </w:r>
      <w:bookmarkStart w:id="136" w:name="_Toc24291009"/>
      <w:r w:rsidR="00BD24D9" w:rsidRPr="000140A8">
        <w:lastRenderedPageBreak/>
        <w:t xml:space="preserve">Process </w:t>
      </w:r>
      <w:r w:rsidR="00AF2783" w:rsidRPr="000140A8">
        <w:t>and</w:t>
      </w:r>
      <w:r w:rsidR="00BD24D9" w:rsidRPr="000140A8">
        <w:t xml:space="preserve"> Procedure Flow</w:t>
      </w:r>
      <w:bookmarkEnd w:id="131"/>
      <w:bookmarkEnd w:id="133"/>
      <w:bookmarkEnd w:id="134"/>
      <w:bookmarkEnd w:id="135"/>
      <w:bookmarkEnd w:id="136"/>
    </w:p>
    <w:p w:rsidR="00BD24D9" w:rsidRPr="000140A8" w:rsidRDefault="00BD24D9" w:rsidP="00EE44F9">
      <w:pPr>
        <w:pStyle w:val="NormalCambria"/>
      </w:pPr>
      <w:r w:rsidRPr="000140A8">
        <w:t xml:space="preserve">The </w:t>
      </w:r>
      <w:r w:rsidR="0019390F" w:rsidRPr="000140A8">
        <w:t xml:space="preserve">process </w:t>
      </w:r>
      <w:r w:rsidRPr="000140A8">
        <w:t xml:space="preserve">flows are </w:t>
      </w:r>
      <w:r w:rsidR="0019390F" w:rsidRPr="000140A8">
        <w:t>usually included in</w:t>
      </w:r>
      <w:r w:rsidRPr="000140A8">
        <w:t xml:space="preserve"> the process </w:t>
      </w:r>
      <w:r w:rsidR="00C66B46" w:rsidRPr="000140A8">
        <w:t xml:space="preserve">guide document </w:t>
      </w:r>
      <w:r w:rsidR="0019390F" w:rsidRPr="000140A8">
        <w:t>but, if required for ease</w:t>
      </w:r>
      <w:r w:rsidR="00F62CCE" w:rsidRPr="000140A8">
        <w:t xml:space="preserve"> </w:t>
      </w:r>
      <w:r w:rsidR="0019390F" w:rsidRPr="000140A8">
        <w:t>of use they</w:t>
      </w:r>
      <w:r w:rsidRPr="000140A8">
        <w:t xml:space="preserve"> can be separate document</w:t>
      </w:r>
      <w:r w:rsidR="0019390F" w:rsidRPr="000140A8">
        <w:t>s</w:t>
      </w:r>
      <w:r w:rsidRPr="000140A8">
        <w:t>. Process flows illustrate the process with all activities/phases/</w:t>
      </w:r>
      <w:r w:rsidR="00E010A8" w:rsidRPr="000140A8">
        <w:t xml:space="preserve">tasks </w:t>
      </w:r>
      <w:r w:rsidRPr="000140A8">
        <w:t xml:space="preserve">and interfaces, starting with the </w:t>
      </w:r>
      <w:r w:rsidR="00413E7B" w:rsidRPr="000140A8">
        <w:t>process input</w:t>
      </w:r>
      <w:r w:rsidRPr="000140A8">
        <w:t xml:space="preserve"> and ending with the process output. </w:t>
      </w:r>
    </w:p>
    <w:p w:rsidR="00BD24D9" w:rsidRPr="000140A8" w:rsidRDefault="00BD24D9" w:rsidP="00EE44F9">
      <w:pPr>
        <w:pStyle w:val="NormalCambria"/>
      </w:pPr>
      <w:r w:rsidRPr="000140A8">
        <w:t xml:space="preserve">The process flow is drawn from left to right in a swim-lane diagram. Note that the flows do not capture the time aspect on the horizontal axis. </w:t>
      </w:r>
    </w:p>
    <w:p w:rsidR="00F8795C" w:rsidRPr="000140A8" w:rsidRDefault="00BD24D9" w:rsidP="00EE44F9">
      <w:pPr>
        <w:pStyle w:val="NormalCambria"/>
      </w:pPr>
      <w:r w:rsidRPr="000140A8">
        <w:t>It is suggested to use the symbols displayed below, which are available in a Visio flow template for “dragging-and-dropping”.</w:t>
      </w:r>
      <w:r w:rsidR="00F8795C" w:rsidRPr="000140A8">
        <w:t xml:space="preserve"> </w:t>
      </w:r>
    </w:p>
    <w:p w:rsidR="00BD24D9" w:rsidRPr="000140A8" w:rsidRDefault="00BD24D9" w:rsidP="00EE44F9">
      <w:pPr>
        <w:pStyle w:val="NormalCambria"/>
      </w:pPr>
      <w:r w:rsidRPr="000140A8">
        <w:t>Swim-lane flow diagrams are recommended where each swim lane represents a role/function</w:t>
      </w:r>
      <w:r w:rsidR="00C66B46" w:rsidRPr="000140A8">
        <w:t>/system</w:t>
      </w:r>
      <w:r w:rsidRPr="000140A8">
        <w:t xml:space="preserve"> within the process.</w:t>
      </w:r>
    </w:p>
    <w:p w:rsidR="00BD24D9" w:rsidRPr="000140A8" w:rsidRDefault="00BD24D9" w:rsidP="00EE44F9">
      <w:pPr>
        <w:pStyle w:val="NormalCambria"/>
      </w:pPr>
      <w:r w:rsidRPr="000140A8">
        <w:t xml:space="preserve">A flowchart is a good way to represent a process at high to medium level. For example, a flowchart is appropriate for showing how the work flows between different roles and/or systems (highlighting all the handoffs between the roles and/or systems), or the flow of work as well as major milestones achieved. </w:t>
      </w:r>
    </w:p>
    <w:p w:rsidR="00BD24D9" w:rsidRPr="000140A8" w:rsidRDefault="00BD24D9" w:rsidP="00EE44F9">
      <w:pPr>
        <w:pStyle w:val="NormalCambria"/>
      </w:pPr>
      <w:r w:rsidRPr="000140A8">
        <w:t>When documenting how tasks are performed in detail, other types of documentation (checklists, procedure manuals, etc.) are likely to be better for capturing the information.</w:t>
      </w:r>
    </w:p>
    <w:p w:rsidR="00B74E47" w:rsidRDefault="00BD24D9" w:rsidP="00FB0DD1">
      <w:pPr>
        <w:pStyle w:val="NormalCambria"/>
      </w:pPr>
      <w:r w:rsidRPr="000140A8">
        <w:t xml:space="preserve">Each flow chart </w:t>
      </w:r>
      <w:r w:rsidR="005C1D37" w:rsidRPr="000140A8">
        <w:t>has</w:t>
      </w:r>
      <w:r w:rsidR="00090ABE" w:rsidRPr="000140A8">
        <w:t xml:space="preserve"> its own</w:t>
      </w:r>
      <w:r w:rsidRPr="000140A8">
        <w:t xml:space="preserve"> version</w:t>
      </w:r>
      <w:r w:rsidR="005C1D37" w:rsidRPr="000140A8">
        <w:t>ing</w:t>
      </w:r>
      <w:r w:rsidRPr="000140A8">
        <w:t xml:space="preserve"> to be able to capture </w:t>
      </w:r>
      <w:r w:rsidR="005C1D37" w:rsidRPr="000140A8">
        <w:t xml:space="preserve">and follow </w:t>
      </w:r>
      <w:r w:rsidRPr="000140A8">
        <w:t xml:space="preserve">changes and updates. </w:t>
      </w:r>
    </w:p>
    <w:p w:rsidR="00B74E47" w:rsidRDefault="00B74E47" w:rsidP="00B74E47">
      <w:pPr>
        <w:pStyle w:val="Heading3"/>
      </w:pPr>
      <w:bookmarkStart w:id="137" w:name="_Toc133728364"/>
      <w:bookmarkStart w:id="138" w:name="_Toc24291010"/>
      <w:r>
        <w:t>Flow</w:t>
      </w:r>
      <w:bookmarkEnd w:id="137"/>
      <w:r>
        <w:rPr>
          <w:lang w:val="en-US"/>
        </w:rPr>
        <w:t xml:space="preserve"> Symbols</w:t>
      </w:r>
      <w:bookmarkEnd w:id="138"/>
    </w:p>
    <w:p w:rsidR="00B74E47" w:rsidRDefault="00B74E47" w:rsidP="00B74E47">
      <w:pPr>
        <w:pStyle w:val="NormalCambria"/>
      </w:pPr>
      <w:r>
        <w:t xml:space="preserve">The flows are part of the process and procedure descriptions or can be a separate document. Process flows illustrate the process/procedure with all procedures/phases/steps and interfaces, starting with the input objects and ending with the process output objects. </w:t>
      </w:r>
    </w:p>
    <w:p w:rsidR="00B74E47" w:rsidRDefault="00B74E47" w:rsidP="00B74E47">
      <w:pPr>
        <w:pStyle w:val="NormalCambria"/>
      </w:pPr>
      <w:r>
        <w:t>The process flow is drawn from left to right in a swim-lane diagram. It is suggested to use the symbols displayed below, which are available in a Vision flow template for  “dragging-and-dropping”.</w:t>
      </w:r>
    </w:p>
    <w:p w:rsidR="00B74E47" w:rsidRDefault="00B74E47" w:rsidP="00B74E47">
      <w:pPr>
        <w:pStyle w:val="NormalCambria"/>
      </w:pPr>
      <w:r>
        <w:t>Swim-lane flow diagram is recommended where each swim lane represents a role/function within the process/procedure.</w:t>
      </w:r>
    </w:p>
    <w:p w:rsidR="00B74E47" w:rsidRDefault="00B74E47" w:rsidP="00B74E47">
      <w:pPr>
        <w:pStyle w:val="NormalCambria"/>
      </w:pPr>
    </w:p>
    <w:tbl>
      <w:tblPr>
        <w:tblW w:w="8856"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0"/>
        <w:gridCol w:w="4896"/>
      </w:tblGrid>
      <w:tr w:rsidR="00B74E47" w:rsidTr="00B74E47">
        <w:trPr>
          <w:cantSplit/>
          <w:trHeight w:val="416"/>
          <w:tblHeader/>
        </w:trPr>
        <w:tc>
          <w:tcPr>
            <w:tcW w:w="3960" w:type="dxa"/>
            <w:tcBorders>
              <w:top w:val="nil"/>
              <w:left w:val="nil"/>
              <w:bottom w:val="single" w:sz="4" w:space="0" w:color="auto"/>
              <w:right w:val="nil"/>
            </w:tcBorders>
            <w:shd w:val="clear" w:color="auto" w:fill="C4BC96"/>
            <w:vAlign w:val="center"/>
          </w:tcPr>
          <w:p w:rsidR="00B74E47" w:rsidRDefault="00B74E47" w:rsidP="00B74E47">
            <w:pPr>
              <w:pStyle w:val="Matrixtext"/>
              <w:rPr>
                <w:b/>
                <w:bCs/>
                <w:noProof w:val="0"/>
                <w:sz w:val="24"/>
                <w:lang w:val="en-CA"/>
              </w:rPr>
            </w:pPr>
            <w:r>
              <w:rPr>
                <w:b/>
                <w:bCs/>
                <w:noProof w:val="0"/>
                <w:sz w:val="24"/>
                <w:lang w:val="en-CA"/>
              </w:rPr>
              <w:t>Symbol</w:t>
            </w:r>
          </w:p>
        </w:tc>
        <w:tc>
          <w:tcPr>
            <w:tcW w:w="4896" w:type="dxa"/>
            <w:tcBorders>
              <w:top w:val="nil"/>
              <w:left w:val="single" w:sz="4" w:space="0" w:color="auto"/>
              <w:bottom w:val="single" w:sz="4" w:space="0" w:color="auto"/>
              <w:right w:val="nil"/>
            </w:tcBorders>
            <w:shd w:val="clear" w:color="auto" w:fill="C4BC96"/>
            <w:vAlign w:val="center"/>
          </w:tcPr>
          <w:p w:rsidR="00B74E47" w:rsidRDefault="00B74E47" w:rsidP="00B74E47">
            <w:pPr>
              <w:pStyle w:val="Matrixtext"/>
              <w:rPr>
                <w:b/>
                <w:bCs/>
                <w:noProof w:val="0"/>
                <w:sz w:val="24"/>
                <w:lang w:val="en-CA"/>
              </w:rPr>
            </w:pPr>
            <w:r>
              <w:rPr>
                <w:b/>
                <w:bCs/>
                <w:noProof w:val="0"/>
                <w:sz w:val="24"/>
                <w:lang w:val="en-CA"/>
              </w:rPr>
              <w:t>Description</w:t>
            </w:r>
          </w:p>
        </w:tc>
      </w:tr>
      <w:tr w:rsidR="00B74E47" w:rsidTr="00B74E47">
        <w:trPr>
          <w:cantSplit/>
          <w:trHeight w:val="982"/>
        </w:trPr>
        <w:tc>
          <w:tcPr>
            <w:tcW w:w="3960" w:type="dxa"/>
            <w:tcBorders>
              <w:top w:val="single" w:sz="4" w:space="0" w:color="auto"/>
              <w:left w:val="nil"/>
              <w:bottom w:val="nil"/>
              <w:right w:val="single" w:sz="4" w:space="0" w:color="auto"/>
            </w:tcBorders>
          </w:tcPr>
          <w:p w:rsidR="00B74E47" w:rsidRDefault="00783788" w:rsidP="00B74E47">
            <w:pPr>
              <w:pStyle w:val="Matrixtext"/>
              <w:jc w:val="center"/>
              <w:rPr>
                <w:noProof w:val="0"/>
                <w:lang w:val="en-CA"/>
              </w:rPr>
            </w:pPr>
            <w:r>
              <mc:AlternateContent>
                <mc:Choice Requires="wps">
                  <w:drawing>
                    <wp:anchor distT="0" distB="0" distL="114300" distR="114300" simplePos="0" relativeHeight="251664384" behindDoc="0" locked="0" layoutInCell="1" allowOverlap="1">
                      <wp:simplePos x="0" y="0"/>
                      <wp:positionH relativeFrom="column">
                        <wp:posOffset>782955</wp:posOffset>
                      </wp:positionH>
                      <wp:positionV relativeFrom="paragraph">
                        <wp:posOffset>31115</wp:posOffset>
                      </wp:positionV>
                      <wp:extent cx="1329055" cy="552450"/>
                      <wp:effectExtent l="12065" t="9525" r="30480" b="9525"/>
                      <wp:wrapNone/>
                      <wp:docPr id="229" name="AutoShap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9055" cy="552450"/>
                              </a:xfrm>
                              <a:prstGeom prst="homePlate">
                                <a:avLst>
                                  <a:gd name="adj" fmla="val 60144"/>
                                </a:avLst>
                              </a:prstGeom>
                              <a:noFill/>
                              <a:ln w="1905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CC7763" w:rsidRDefault="00CC7763" w:rsidP="00B74E47">
                                  <w:pPr>
                                    <w:pStyle w:val="Matrixtext"/>
                                    <w:rPr>
                                      <w:sz w:val="18"/>
                                    </w:rPr>
                                  </w:pPr>
                                  <w:r>
                                    <w:rPr>
                                      <w:sz w:val="18"/>
                                    </w:rPr>
                                    <w:t>High Level</w:t>
                                  </w:r>
                                </w:p>
                                <w:p w:rsidR="00CC7763" w:rsidRDefault="00CC7763" w:rsidP="00B74E47">
                                  <w:pPr>
                                    <w:pStyle w:val="Matrixtext"/>
                                    <w:rPr>
                                      <w:color w:val="000000"/>
                                    </w:rPr>
                                  </w:pPr>
                                  <w:r>
                                    <w:rPr>
                                      <w:sz w:val="18"/>
                                    </w:rPr>
                                    <w:t>Business</w:t>
                                  </w:r>
                                  <w:r>
                                    <w:rPr>
                                      <w:color w:val="000000"/>
                                      <w:sz w:val="18"/>
                                    </w:rPr>
                                    <w:t xml:space="preserve"> Process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208" o:spid="_x0000_s1026" type="#_x0000_t15" style="position:absolute;left:0;text-align:left;margin-left:61.65pt;margin-top:2.45pt;width:104.65pt;height:4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" filled="f" fillcolor="#0c9" strokeweight="1.5pt">
                      <v:textbox>
                        <w:txbxContent>
                          <w:p w:rsidR="00CC7763" w:rsidRDefault="00CC7763" w:rsidP="00B74E47">
                            <w:pPr>
                              <w:pStyle w:val="Matrixtext"/>
                              <w:rPr>
                                <w:sz w:val="18"/>
                              </w:rPr>
                            </w:pPr>
                            <w:r>
                              <w:rPr>
                                <w:sz w:val="18"/>
                              </w:rPr>
                              <w:t>High Level</w:t>
                            </w:r>
                          </w:p>
                          <w:p w:rsidR="00CC7763" w:rsidRDefault="00CC7763" w:rsidP="00B74E47">
                            <w:pPr>
                              <w:pStyle w:val="Matrixtext"/>
                              <w:rPr>
                                <w:color w:val="000000"/>
                              </w:rPr>
                            </w:pPr>
                            <w:r>
                              <w:rPr>
                                <w:sz w:val="18"/>
                              </w:rPr>
                              <w:t>Business</w:t>
                            </w:r>
                            <w:r>
                              <w:rPr>
                                <w:color w:val="000000"/>
                                <w:sz w:val="18"/>
                              </w:rPr>
                              <w:t xml:space="preserve"> Process</w:t>
                            </w:r>
                          </w:p>
                        </w:txbxContent>
                      </v:textbox>
                    </v:shape>
                  </w:pict>
                </mc:Fallback>
              </mc:AlternateContent>
            </w:r>
          </w:p>
          <w:p w:rsidR="00B74E47" w:rsidRDefault="00B74E47" w:rsidP="00B74E47">
            <w:pPr>
              <w:pStyle w:val="Matrixtext"/>
              <w:jc w:val="center"/>
              <w:rPr>
                <w:noProof w:val="0"/>
                <w:lang w:val="en-CA"/>
              </w:rPr>
            </w:pPr>
          </w:p>
        </w:tc>
        <w:tc>
          <w:tcPr>
            <w:tcW w:w="4896" w:type="dxa"/>
            <w:tcBorders>
              <w:top w:val="single" w:sz="4" w:space="0" w:color="auto"/>
              <w:left w:val="single" w:sz="4" w:space="0" w:color="auto"/>
              <w:bottom w:val="nil"/>
              <w:right w:val="nil"/>
            </w:tcBorders>
          </w:tcPr>
          <w:p w:rsidR="00B74E47" w:rsidRPr="00B74E47" w:rsidRDefault="00B74E47" w:rsidP="00B74E47">
            <w:pPr>
              <w:pStyle w:val="Matrixtext"/>
              <w:rPr>
                <w:rFonts w:ascii="Calibri" w:hAnsi="Calibri"/>
                <w:noProof w:val="0"/>
                <w:sz w:val="22"/>
                <w:lang w:val="en-CA"/>
              </w:rPr>
            </w:pPr>
            <w:r w:rsidRPr="00B74E47">
              <w:rPr>
                <w:rFonts w:ascii="Calibri" w:hAnsi="Calibri"/>
                <w:noProof w:val="0"/>
                <w:sz w:val="22"/>
                <w:lang w:val="en-CA"/>
              </w:rPr>
              <w:t>High level business processes are shown using the “fish” symbol including the name of the process.</w:t>
            </w:r>
          </w:p>
        </w:tc>
      </w:tr>
      <w:tr w:rsidR="00B74E47" w:rsidTr="00B74E47">
        <w:trPr>
          <w:cantSplit/>
          <w:trHeight w:val="1250"/>
        </w:trPr>
        <w:tc>
          <w:tcPr>
            <w:tcW w:w="3960" w:type="dxa"/>
            <w:tcBorders>
              <w:top w:val="single" w:sz="4" w:space="0" w:color="auto"/>
              <w:left w:val="nil"/>
              <w:bottom w:val="nil"/>
              <w:right w:val="single" w:sz="4" w:space="0" w:color="auto"/>
            </w:tcBorders>
          </w:tcPr>
          <w:p w:rsidR="00B74E47" w:rsidRDefault="00783788" w:rsidP="00B74E47">
            <w:pPr>
              <w:pStyle w:val="Matrixtext"/>
              <w:jc w:val="center"/>
              <w:rPr>
                <w:noProof w:val="0"/>
                <w:lang w:val="en-CA"/>
              </w:rPr>
            </w:pPr>
            <w:r>
              <mc:AlternateContent>
                <mc:Choice Requires="wpg">
                  <w:drawing>
                    <wp:anchor distT="0" distB="0" distL="114300" distR="114300" simplePos="0" relativeHeight="251663360" behindDoc="0" locked="0" layoutInCell="0" allowOverlap="1">
                      <wp:simplePos x="0" y="0"/>
                      <wp:positionH relativeFrom="column">
                        <wp:posOffset>1428115</wp:posOffset>
                      </wp:positionH>
                      <wp:positionV relativeFrom="paragraph">
                        <wp:posOffset>95885</wp:posOffset>
                      </wp:positionV>
                      <wp:extent cx="1238250" cy="682625"/>
                      <wp:effectExtent l="17145" t="12065" r="1905" b="635"/>
                      <wp:wrapNone/>
                      <wp:docPr id="226"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0" cy="682625"/>
                                <a:chOff x="3833" y="12470"/>
                                <a:chExt cx="1950" cy="1075"/>
                              </a:xfrm>
                            </wpg:grpSpPr>
                            <wps:wsp>
                              <wps:cNvPr id="227" name="Rectangle 206"/>
                              <wps:cNvSpPr>
                                <a:spLocks noChangeArrowheads="1"/>
                              </wps:cNvSpPr>
                              <wps:spPr bwMode="auto">
                                <a:xfrm>
                                  <a:off x="3833" y="12470"/>
                                  <a:ext cx="1758" cy="100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CC7763" w:rsidRDefault="00CC7763" w:rsidP="00B74E47">
                                    <w:pPr>
                                      <w:pStyle w:val="Matrixtext"/>
                                      <w:rPr>
                                        <w:sz w:val="18"/>
                                      </w:rPr>
                                    </w:pPr>
                                    <w:r>
                                      <w:rPr>
                                        <w:sz w:val="18"/>
                                      </w:rPr>
                                      <w:t>Process or</w:t>
                                    </w:r>
                                  </w:p>
                                  <w:p w:rsidR="00CC7763" w:rsidRDefault="00CC7763" w:rsidP="00B74E47">
                                    <w:pPr>
                                      <w:pStyle w:val="Matrixtext"/>
                                    </w:pPr>
                                    <w:r>
                                      <w:rPr>
                                        <w:sz w:val="18"/>
                                      </w:rPr>
                                      <w:t>Procedure name</w:t>
                                    </w:r>
                                  </w:p>
                                </w:txbxContent>
                              </wps:txbx>
                              <wps:bodyPr rot="0" vert="horz" wrap="square" lIns="91440" tIns="45720" rIns="91440" bIns="45720" anchor="ctr" anchorCtr="0" upright="1">
                                <a:noAutofit/>
                              </wps:bodyPr>
                            </wps:wsp>
                            <wps:wsp>
                              <wps:cNvPr id="228" name="Text Box 207"/>
                              <wps:cNvSpPr txBox="1">
                                <a:spLocks noChangeArrowheads="1"/>
                              </wps:cNvSpPr>
                              <wps:spPr bwMode="auto">
                                <a:xfrm>
                                  <a:off x="4611" y="13160"/>
                                  <a:ext cx="1172" cy="38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7763" w:rsidRDefault="00CC7763" w:rsidP="00B74E47">
                                    <w:pPr>
                                      <w:pStyle w:val="Matrixtext"/>
                                    </w:pPr>
                                    <w:r>
                                      <w:t>Identifier</w:t>
                                    </w:r>
                                  </w:p>
                                </w:txbxContent>
                              </wps:txbx>
                              <wps:bodyPr rot="0" vert="horz" wrap="square" lIns="91440" tIns="45720" rIns="91440" bIns="45720" upright="1">
                                <a:noAutofit/>
                              </wps:bodyPr>
                            </wps:wsp>
                          </wpg:wgp>
                        </a:graphicData>
                      </a:graphic>
                      <wp14:sizeRelH relativeFrom="page">
                        <wp14:pctWidth>0</wp14:pctWidth>
                      </wp14:sizeRelH>
                      <wp14:sizeRelV relativeFrom="page">
                        <wp14:pctHeight>0</wp14:pctHeight>
                      </wp14:sizeRelV>
                    </wp:anchor>
                  </w:drawing>
                </mc:Choice>
                <mc:Fallback>
                  <w:pict>
                    <v:group id="Group 205" o:spid="_x0000_s1027" style="position:absolute;left:0;text-align:left;margin-left:112.45pt;margin-top:7.55pt;width:97.5pt;height:53.75pt;z-index:251663360" coordorigin="3833,12470" coordsize="1950,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" o:allowincell="f">
                      <v:rect id="Rectangle 206" o:spid="_x0000_s1028" style="position:absolute;left:3833;top:12470;width:1758;height:10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W9bMcA&#10;AADcAAAADwAAAGRycy9kb3ducmV2LnhtbESPzWrDMBCE74W8g9hCb41cF9LgRjEhtMT0EvIDyXGx&#10;trZja2UsxXbz9FWhkOMwM98wi3Q0jeipc5VlBS/TCARxbnXFhYLj4fN5DsJ5ZI2NZVLwQw7S5eRh&#10;gYm2A++o3/tCBAi7BBWU3reJlC4vyaCb2pY4eN+2M+iD7AqpOxwC3DQyjqKZNFhxWCixpXVJeb2/&#10;GgX1EeOs/dqezrfdVmeb/PRxvrwq9fQ4rt5BeBr9PfzfzrSCOH6DvzPh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FvWzHAAAA3AAAAA8AAAAAAAAAAAAAAAAAmAIAAGRy&#10;cy9kb3ducmV2LnhtbFBLBQYAAAAABAAEAPUAAACMAwAAAAA=&#10;" filled="f" fillcolor="#0c9" strokeweight="1.5pt">
                        <v:textbox>
                          <w:txbxContent>
                            <w:p w:rsidR="00CC7763" w:rsidRDefault="00CC7763" w:rsidP="00B74E47">
                              <w:pPr>
                                <w:pStyle w:val="Matrixtext"/>
                                <w:rPr>
                                  <w:sz w:val="18"/>
                                </w:rPr>
                              </w:pPr>
                              <w:r>
                                <w:rPr>
                                  <w:sz w:val="18"/>
                                </w:rPr>
                                <w:t>Process or</w:t>
                              </w:r>
                            </w:p>
                            <w:p w:rsidR="00CC7763" w:rsidRDefault="00CC7763" w:rsidP="00B74E47">
                              <w:pPr>
                                <w:pStyle w:val="Matrixtext"/>
                              </w:pPr>
                              <w:r>
                                <w:rPr>
                                  <w:sz w:val="18"/>
                                </w:rPr>
                                <w:t>Procedure name</w:t>
                              </w:r>
                            </w:p>
                          </w:txbxContent>
                        </v:textbox>
                      </v:rect>
                      <v:shapetype id="_x0000_t202" coordsize="21600,21600" o:spt="202" path="m,l,21600r21600,l21600,xe">
                        <v:stroke joinstyle="miter"/>
                        <v:path gradientshapeok="t" o:connecttype="rect"/>
                      </v:shapetype>
                      <v:shape id="Text Box 207" o:spid="_x0000_s1029" type="#_x0000_t202" style="position:absolute;left:4611;top:13160;width:1172;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mcq8MA&#10;AADcAAAADwAAAGRycy9kb3ducmV2LnhtbERPz2vCMBS+C/sfwhvspuk6EOmMMoaK6GGz60Fvb82z&#10;7da8lCTW7r9fDoLHj+/3fDmYVvTkfGNZwfMkAUFcWt1wpaD4Wo9nIHxA1thaJgV/5GG5eBjNMdP2&#10;ygfq81CJGMI+QwV1CF0mpS9rMugntiOO3Nk6gyFCV0nt8BrDTSvTJJlKgw3Hhho7eq+p/M0vRsHn&#10;uS0S/XPy/eZlVRa7sP9wx2+lnh6Ht1cQgYZwF9/cW60gTePaeCYe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mcq8MAAADcAAAADwAAAAAAAAAAAAAAAACYAgAAZHJzL2Rv&#10;d25yZXYueG1sUEsFBgAAAAAEAAQA9QAAAIgDAAAAAA==&#10;" filled="f" fillcolor="#0c9" stroked="f">
                        <v:textbox>
                          <w:txbxContent>
                            <w:p w:rsidR="00CC7763" w:rsidRDefault="00CC7763" w:rsidP="00B74E47">
                              <w:pPr>
                                <w:pStyle w:val="Matrixtext"/>
                              </w:pPr>
                              <w:r>
                                <w:t>Identifier</w:t>
                              </w:r>
                            </w:p>
                          </w:txbxContent>
                        </v:textbox>
                      </v:shape>
                    </v:group>
                  </w:pict>
                </mc:Fallback>
              </mc:AlternateContent>
            </w:r>
          </w:p>
        </w:tc>
        <w:tc>
          <w:tcPr>
            <w:tcW w:w="4896" w:type="dxa"/>
            <w:tcBorders>
              <w:top w:val="single" w:sz="4" w:space="0" w:color="auto"/>
              <w:left w:val="single" w:sz="4" w:space="0" w:color="auto"/>
              <w:bottom w:val="nil"/>
              <w:right w:val="nil"/>
            </w:tcBorders>
          </w:tcPr>
          <w:p w:rsidR="00B74E47" w:rsidRPr="00B74E47" w:rsidRDefault="00B74E47" w:rsidP="00B74E47">
            <w:pPr>
              <w:pStyle w:val="Matrixtext"/>
              <w:rPr>
                <w:rFonts w:ascii="Calibri" w:hAnsi="Calibri"/>
                <w:noProof w:val="0"/>
                <w:sz w:val="22"/>
                <w:lang w:val="en-CA"/>
              </w:rPr>
            </w:pPr>
            <w:r w:rsidRPr="00B74E47">
              <w:rPr>
                <w:rFonts w:ascii="Calibri" w:hAnsi="Calibri"/>
                <w:noProof w:val="0"/>
                <w:sz w:val="22"/>
                <w:lang w:val="en-CA"/>
              </w:rPr>
              <w:t>A Process or Procedure is shown using a rectangle and includes the process/ procedure name and the identifier (process number).</w:t>
            </w:r>
          </w:p>
        </w:tc>
      </w:tr>
      <w:tr w:rsidR="00B74E47" w:rsidTr="00B74E47">
        <w:trPr>
          <w:cantSplit/>
          <w:trHeight w:val="638"/>
        </w:trPr>
        <w:tc>
          <w:tcPr>
            <w:tcW w:w="3960" w:type="dxa"/>
            <w:tcBorders>
              <w:top w:val="single" w:sz="4" w:space="0" w:color="auto"/>
              <w:left w:val="nil"/>
              <w:bottom w:val="nil"/>
              <w:right w:val="single" w:sz="4" w:space="0" w:color="auto"/>
            </w:tcBorders>
          </w:tcPr>
          <w:p w:rsidR="00B74E47" w:rsidRDefault="00783788" w:rsidP="00B74E47">
            <w:pPr>
              <w:pStyle w:val="Matrixtext"/>
              <w:jc w:val="center"/>
              <w:rPr>
                <w:noProof w:val="0"/>
                <w:highlight w:val="yellow"/>
                <w:lang w:val="en-CA"/>
              </w:rPr>
            </w:pPr>
            <w:r>
              <w:lastRenderedPageBreak/>
              <mc:AlternateContent>
                <mc:Choice Requires="wpg">
                  <w:drawing>
                    <wp:anchor distT="0" distB="0" distL="114300" distR="114300" simplePos="0" relativeHeight="251666432" behindDoc="0" locked="0" layoutInCell="1" allowOverlap="1">
                      <wp:simplePos x="0" y="0"/>
                      <wp:positionH relativeFrom="column">
                        <wp:posOffset>826135</wp:posOffset>
                      </wp:positionH>
                      <wp:positionV relativeFrom="paragraph">
                        <wp:posOffset>97155</wp:posOffset>
                      </wp:positionV>
                      <wp:extent cx="1190625" cy="723900"/>
                      <wp:effectExtent l="17145" t="9525" r="11430" b="9525"/>
                      <wp:wrapNone/>
                      <wp:docPr id="22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0625" cy="723900"/>
                                <a:chOff x="3867" y="11896"/>
                                <a:chExt cx="1875" cy="1140"/>
                              </a:xfrm>
                            </wpg:grpSpPr>
                            <wps:wsp>
                              <wps:cNvPr id="224" name="Rectangle 209"/>
                              <wps:cNvSpPr>
                                <a:spLocks noChangeArrowheads="1"/>
                              </wps:cNvSpPr>
                              <wps:spPr bwMode="auto">
                                <a:xfrm>
                                  <a:off x="3867" y="11896"/>
                                  <a:ext cx="1860" cy="11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CC7763" w:rsidRDefault="00CC7763" w:rsidP="00B74E47">
                                    <w:pPr>
                                      <w:pStyle w:val="Matrixtext"/>
                                    </w:pPr>
                                  </w:p>
                                  <w:p w:rsidR="00CC7763" w:rsidRDefault="00CC7763" w:rsidP="00B74E47">
                                    <w:pPr>
                                      <w:pStyle w:val="Matrixtext"/>
                                      <w:jc w:val="center"/>
                                    </w:pPr>
                                    <w:r>
                                      <w:t>#</w:t>
                                    </w:r>
                                  </w:p>
                                  <w:p w:rsidR="00CC7763" w:rsidRDefault="00CC7763" w:rsidP="00B74E47">
                                    <w:pPr>
                                      <w:pStyle w:val="Matrixtext"/>
                                      <w:jc w:val="center"/>
                                    </w:pPr>
                                    <w:r>
                                      <w:t>Name of step</w:t>
                                    </w:r>
                                  </w:p>
                                </w:txbxContent>
                              </wps:txbx>
                              <wps:bodyPr rot="0" vert="horz" wrap="square" lIns="91440" tIns="45720" rIns="91440" bIns="45720" anchor="ctr" anchorCtr="0" upright="1">
                                <a:noAutofit/>
                              </wps:bodyPr>
                            </wps:wsp>
                            <wps:wsp>
                              <wps:cNvPr id="225" name="Line 211"/>
                              <wps:cNvCnPr>
                                <a:cxnSpLocks noChangeShapeType="1"/>
                              </wps:cNvCnPr>
                              <wps:spPr bwMode="auto">
                                <a:xfrm>
                                  <a:off x="3882" y="12134"/>
                                  <a:ext cx="186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3" o:spid="_x0000_s1030" style="position:absolute;left:0;text-align:left;margin-left:65.05pt;margin-top:7.65pt;width:93.75pt;height:57pt;z-index:251666432" coordorigin="3867,11896" coordsize="1875,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">
                      <v:rect id="Rectangle 209" o:spid="_x0000_s1031" style="position:absolute;left:3867;top:11896;width:1860;height:1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cjG8cA&#10;AADcAAAADwAAAGRycy9kb3ducmV2LnhtbESPzWrDMBCE74W8g9hCb41cN5TgRjEhtMT0EvIDyXGx&#10;trZja2UsxXbz9FWhkOMwM98wi3Q0jeipc5VlBS/TCARxbnXFhYLj4fN5DsJ5ZI2NZVLwQw7S5eRh&#10;gYm2A++o3/tCBAi7BBWU3reJlC4vyaCb2pY4eN+2M+iD7AqpOxwC3DQyjqI3abDisFBiS+uS8np/&#10;NQrqI8ZZ+7U9nW+7rc42+enjfHlV6ulxXL2D8DT6e/i/nWkFcTyDvzPh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XIxvHAAAA3AAAAA8AAAAAAAAAAAAAAAAAmAIAAGRy&#10;cy9kb3ducmV2LnhtbFBLBQYAAAAABAAEAPUAAACMAwAAAAA=&#10;" filled="f" fillcolor="#0c9" strokeweight="1.5pt">
                        <v:textbox>
                          <w:txbxContent>
                            <w:p w:rsidR="00CC7763" w:rsidRDefault="00CC7763" w:rsidP="00B74E47">
                              <w:pPr>
                                <w:pStyle w:val="Matrixtext"/>
                              </w:pPr>
                            </w:p>
                            <w:p w:rsidR="00CC7763" w:rsidRDefault="00CC7763" w:rsidP="00B74E47">
                              <w:pPr>
                                <w:pStyle w:val="Matrixtext"/>
                                <w:jc w:val="center"/>
                              </w:pPr>
                              <w:r>
                                <w:t>#</w:t>
                              </w:r>
                            </w:p>
                            <w:p w:rsidR="00CC7763" w:rsidRDefault="00CC7763" w:rsidP="00B74E47">
                              <w:pPr>
                                <w:pStyle w:val="Matrixtext"/>
                                <w:jc w:val="center"/>
                              </w:pPr>
                              <w:r>
                                <w:t>Name of step</w:t>
                              </w:r>
                            </w:p>
                          </w:txbxContent>
                        </v:textbox>
                      </v:rect>
                      <v:line id="Line 211" o:spid="_x0000_s1032" style="position:absolute;visibility:visible;mso-wrap-style:square" from="3882,12134" to="5742,12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Zz4cQAAADcAAAADwAAAGRycy9kb3ducmV2LnhtbESPQWvCQBSE7wX/w/IEb3VjxCKpqxTB&#10;Wrw1itDbI/tM0mTfprsbTf99VxB6HGbmG2a1GUwrruR8bVnBbJqAIC6srrlUcDrunpcgfEDW2Fom&#10;Bb/kYbMePa0w0/bGn3TNQykihH2GCqoQukxKX1Rk0E9tRxy9i3UGQ5SulNrhLcJNK9MkeZEGa44L&#10;FXa0raho8t4oOPc5f303O9di/77fX84/jZ8flJqMh7dXEIGG8B9+tD+0gjRdwP1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RnPhxAAAANwAAAAPAAAAAAAAAAAA&#10;AAAAAKECAABkcnMvZG93bnJldi54bWxQSwUGAAAAAAQABAD5AAAAkgMAAAAA&#10;" strokeweight="1.5pt"/>
                    </v:group>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879475</wp:posOffset>
                      </wp:positionH>
                      <wp:positionV relativeFrom="paragraph">
                        <wp:posOffset>59055</wp:posOffset>
                      </wp:positionV>
                      <wp:extent cx="1095375" cy="228600"/>
                      <wp:effectExtent l="3810" t="0" r="0" b="0"/>
                      <wp:wrapNone/>
                      <wp:docPr id="222"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2286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7763" w:rsidRDefault="00CC7763" w:rsidP="00B74E47">
                                  <w:pPr>
                                    <w:pStyle w:val="Matrixtext"/>
                                    <w:jc w:val="center"/>
                                    <w:rPr>
                                      <w:sz w:val="18"/>
                                    </w:rPr>
                                  </w:pPr>
                                  <w:r>
                                    <w:rPr>
                                      <w:sz w:val="18"/>
                                    </w:rPr>
                                    <w:t>Org. unit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10" o:spid="_x0000_s1033" style="position:absolute;left:0;text-align:left;margin-left:69.25pt;margin-top:4.65pt;width:86.25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" filled="f" fillcolor="#0c9" stroked="f">
                      <v:textbox>
                        <w:txbxContent>
                          <w:p w:rsidR="00CC7763" w:rsidRDefault="00CC7763" w:rsidP="00B74E47">
                            <w:pPr>
                              <w:pStyle w:val="Matrixtext"/>
                              <w:jc w:val="center"/>
                              <w:rPr>
                                <w:sz w:val="18"/>
                              </w:rPr>
                            </w:pPr>
                            <w:r>
                              <w:rPr>
                                <w:sz w:val="18"/>
                              </w:rPr>
                              <w:t>Org. unit</w:t>
                            </w:r>
                          </w:p>
                        </w:txbxContent>
                      </v:textbox>
                    </v:rect>
                  </w:pict>
                </mc:Fallback>
              </mc:AlternateContent>
            </w:r>
          </w:p>
          <w:p w:rsidR="00B74E47" w:rsidRDefault="00B74E47" w:rsidP="00B74E47">
            <w:pPr>
              <w:pStyle w:val="Matrixtext"/>
              <w:jc w:val="center"/>
              <w:rPr>
                <w:noProof w:val="0"/>
                <w:highlight w:val="yellow"/>
                <w:lang w:val="en-CA"/>
              </w:rPr>
            </w:pPr>
          </w:p>
          <w:p w:rsidR="00B74E47" w:rsidRDefault="00B74E47" w:rsidP="00B74E47">
            <w:pPr>
              <w:pStyle w:val="Matrixtext"/>
              <w:jc w:val="center"/>
              <w:rPr>
                <w:noProof w:val="0"/>
                <w:highlight w:val="yellow"/>
                <w:lang w:val="en-CA"/>
              </w:rPr>
            </w:pPr>
          </w:p>
        </w:tc>
        <w:tc>
          <w:tcPr>
            <w:tcW w:w="4896" w:type="dxa"/>
            <w:tcBorders>
              <w:top w:val="single" w:sz="4" w:space="0" w:color="auto"/>
              <w:left w:val="single" w:sz="4" w:space="0" w:color="auto"/>
              <w:bottom w:val="nil"/>
              <w:right w:val="nil"/>
            </w:tcBorders>
          </w:tcPr>
          <w:p w:rsidR="00B74E47" w:rsidRPr="00B74E47" w:rsidRDefault="00B74E47" w:rsidP="00B74E47">
            <w:pPr>
              <w:pStyle w:val="Matrixtext"/>
              <w:rPr>
                <w:rFonts w:ascii="Calibri" w:hAnsi="Calibri"/>
                <w:noProof w:val="0"/>
                <w:sz w:val="22"/>
                <w:lang w:val="en-CA"/>
              </w:rPr>
            </w:pPr>
            <w:r w:rsidRPr="00B74E47">
              <w:rPr>
                <w:rFonts w:ascii="Calibri" w:hAnsi="Calibri"/>
                <w:noProof w:val="0"/>
                <w:sz w:val="22"/>
                <w:lang w:val="en-CA"/>
              </w:rPr>
              <w:t xml:space="preserve">Procedure steps are shown in rectangles and include the responsible unit or organization, and the number and name of this step according to the description. </w:t>
            </w:r>
          </w:p>
          <w:p w:rsidR="00B74E47" w:rsidRPr="00B74E47" w:rsidRDefault="00B74E47" w:rsidP="00B74E47">
            <w:pPr>
              <w:pStyle w:val="Matrixtext"/>
              <w:rPr>
                <w:rFonts w:ascii="Calibri" w:hAnsi="Calibri"/>
                <w:noProof w:val="0"/>
                <w:sz w:val="22"/>
                <w:highlight w:val="yellow"/>
                <w:lang w:val="en-CA"/>
              </w:rPr>
            </w:pPr>
          </w:p>
        </w:tc>
      </w:tr>
      <w:tr w:rsidR="00B74E47" w:rsidTr="00B74E47">
        <w:trPr>
          <w:cantSplit/>
        </w:trPr>
        <w:tc>
          <w:tcPr>
            <w:tcW w:w="3960" w:type="dxa"/>
            <w:tcBorders>
              <w:left w:val="nil"/>
            </w:tcBorders>
          </w:tcPr>
          <w:p w:rsidR="00B74E47" w:rsidRDefault="00783788" w:rsidP="00B74E47">
            <w:pPr>
              <w:pStyle w:val="Matrixtext"/>
              <w:jc w:val="center"/>
              <w:rPr>
                <w:noProof w:val="0"/>
                <w:lang w:val="en-CA"/>
              </w:rPr>
            </w:pPr>
            <w:r>
              <mc:AlternateContent>
                <mc:Choice Requires="wpg">
                  <w:drawing>
                    <wp:anchor distT="0" distB="0" distL="114300" distR="114300" simplePos="0" relativeHeight="251669504" behindDoc="0" locked="0" layoutInCell="0" allowOverlap="1">
                      <wp:simplePos x="0" y="0"/>
                      <wp:positionH relativeFrom="column">
                        <wp:posOffset>1323340</wp:posOffset>
                      </wp:positionH>
                      <wp:positionV relativeFrom="paragraph">
                        <wp:posOffset>105410</wp:posOffset>
                      </wp:positionV>
                      <wp:extent cx="1219200" cy="244475"/>
                      <wp:effectExtent l="7620" t="3810" r="20955" b="0"/>
                      <wp:wrapNone/>
                      <wp:docPr id="218"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 cy="244475"/>
                                <a:chOff x="428" y="7563"/>
                                <a:chExt cx="1920" cy="385"/>
                              </a:xfrm>
                            </wpg:grpSpPr>
                            <wps:wsp>
                              <wps:cNvPr id="219" name="Text Box 225"/>
                              <wps:cNvSpPr txBox="1">
                                <a:spLocks noChangeArrowheads="1"/>
                              </wps:cNvSpPr>
                              <wps:spPr bwMode="auto">
                                <a:xfrm>
                                  <a:off x="961" y="7563"/>
                                  <a:ext cx="990" cy="38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7763" w:rsidRDefault="00CC7763" w:rsidP="00B74E47">
                                    <w:pPr>
                                      <w:pStyle w:val="Matrixtext"/>
                                    </w:pPr>
                                    <w:r>
                                      <w:t>Object</w:t>
                                    </w:r>
                                  </w:p>
                                </w:txbxContent>
                              </wps:txbx>
                              <wps:bodyPr rot="0" vert="horz" wrap="square" lIns="91440" tIns="45720" rIns="91440" bIns="45720" upright="1">
                                <a:noAutofit/>
                              </wps:bodyPr>
                            </wps:wsp>
                            <wps:wsp>
                              <wps:cNvPr id="220" name="Line 226"/>
                              <wps:cNvCnPr>
                                <a:cxnSpLocks noChangeShapeType="1"/>
                              </wps:cNvCnPr>
                              <wps:spPr bwMode="auto">
                                <a:xfrm flipH="1">
                                  <a:off x="428" y="7758"/>
                                  <a:ext cx="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 name="Line 227"/>
                              <wps:cNvCnPr>
                                <a:cxnSpLocks noChangeShapeType="1"/>
                              </wps:cNvCnPr>
                              <wps:spPr bwMode="auto">
                                <a:xfrm flipH="1">
                                  <a:off x="1748" y="7758"/>
                                  <a:ext cx="6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4" o:spid="_x0000_s1034" style="position:absolute;left:0;text-align:left;margin-left:104.2pt;margin-top:8.3pt;width:96pt;height:19.25pt;z-index:251669504" coordorigin="428,7563" coordsize="1920,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" o:allowincell="f">
                      <v:shape id="Text Box 225" o:spid="_x0000_s1035" type="#_x0000_t202" style="position:absolute;left:961;top:7563;width:990;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nzjcYA&#10;AADcAAAADwAAAGRycy9kb3ducmV2LnhtbESPQWvCQBSE74L/YXlCb3WjhaKpq4jYIu2hanNob8/s&#10;M4lm34bdNab/visUPA4z8w0zW3SmFi05X1lWMBomIIhzqysuFGRfr48TED4ga6wtk4Jf8rCY93sz&#10;TLW98o7afShEhLBPUUEZQpNK6fOSDPqhbYijd7TOYIjSFVI7vEa4qeU4SZ6lwYrjQokNrUrKz/uL&#10;UbA91lmiTz++fXta59l7+Ph03welHgbd8gVEoC7cw//tjVYwHk3hdi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nzjcYAAADcAAAADwAAAAAAAAAAAAAAAACYAgAAZHJz&#10;L2Rvd25yZXYueG1sUEsFBgAAAAAEAAQA9QAAAIsDAAAAAA==&#10;" filled="f" fillcolor="#0c9" stroked="f">
                        <v:textbox>
                          <w:txbxContent>
                            <w:p w:rsidR="00CC7763" w:rsidRDefault="00CC7763" w:rsidP="00B74E47">
                              <w:pPr>
                                <w:pStyle w:val="Matrixtext"/>
                              </w:pPr>
                              <w:r>
                                <w:t>Object</w:t>
                              </w:r>
                            </w:p>
                          </w:txbxContent>
                        </v:textbox>
                      </v:shape>
                      <v:line id="Line 226" o:spid="_x0000_s1036" style="position:absolute;flip:x;visibility:visible;mso-wrap-style:square" from="428,7758" to="1028,7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28vcMAAADcAAAADwAAAGRycy9kb3ducmV2LnhtbERPz2vCMBS+D/Y/hCd4GTO1jOGqUUQQ&#10;PHjRjcpuz+bZlDYvXRK1/vfLYbDjx/d7sRpsJ27kQ+NYwXSSgSCunG64VvD1uX2dgQgRWWPnmBQ8&#10;KMBq+fy0wEK7Ox/odoy1SCEcClRgYuwLKUNlyGKYuJ44cRfnLcYEfS21x3sKt53Ms+xdWmw4NRjs&#10;aWOoao9Xq0DO9i8/fn1+a8v2dPowZVX233ulxqNhPQcRaYj/4j/3TivI8zQ/nU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NvL3DAAAA3AAAAA8AAAAAAAAAAAAA&#10;AAAAoQIAAGRycy9kb3ducmV2LnhtbFBLBQYAAAAABAAEAPkAAACRAwAAAAA=&#10;"/>
                      <v:line id="Line 227" o:spid="_x0000_s1037" style="position:absolute;flip:x;visibility:visible;mso-wrap-style:square" from="1748,7758" to="2348,7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XS+sMAAADcAAAADwAAAGRycy9kb3ducmV2LnhtbESPQWvCQBSE7wX/w/IEL0U3hlIkuooI&#10;gniqtr0/si+bYPZtyK5JzK/vFgSPw8w3w2x2g61FR62vHCtYLhIQxLnTFRsFP9/H+QqED8gaa8ek&#10;4EEedtvJ2wYz7Xq+UHcNRsQS9hkqKENoMil9XpJFv3ANcfQK11oMUbZG6hb7WG5rmSbJp7RYcVwo&#10;saFDSfntercK0vdx8CYvLquxG89frjcfv8Veqdl02K9BBBrCK/ykTzpy6RL+z8Qj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l0vrDAAAA3AAAAA8AAAAAAAAAAAAA&#10;AAAAoQIAAGRycy9kb3ducmV2LnhtbFBLBQYAAAAABAAEAPkAAACRAwAAAAA=&#10;">
                        <v:stroke startarrow="block"/>
                      </v:line>
                    </v:group>
                  </w:pict>
                </mc:Fallback>
              </mc:AlternateContent>
            </w:r>
          </w:p>
          <w:p w:rsidR="00B74E47" w:rsidRDefault="00B74E47" w:rsidP="00B74E47">
            <w:pPr>
              <w:pStyle w:val="Matrixtext"/>
              <w:jc w:val="center"/>
              <w:rPr>
                <w:noProof w:val="0"/>
                <w:lang w:val="en-CA"/>
              </w:rPr>
            </w:pPr>
          </w:p>
          <w:p w:rsidR="00B74E47" w:rsidRDefault="00B74E47" w:rsidP="00B74E47">
            <w:pPr>
              <w:pStyle w:val="Matrixtext"/>
              <w:jc w:val="center"/>
              <w:rPr>
                <w:noProof w:val="0"/>
                <w:lang w:val="en-CA"/>
              </w:rPr>
            </w:pPr>
          </w:p>
        </w:tc>
        <w:tc>
          <w:tcPr>
            <w:tcW w:w="4896" w:type="dxa"/>
            <w:tcBorders>
              <w:right w:val="nil"/>
            </w:tcBorders>
          </w:tcPr>
          <w:p w:rsidR="00B74E47" w:rsidRPr="00B74E47" w:rsidRDefault="00B74E47" w:rsidP="00B74E47">
            <w:pPr>
              <w:pStyle w:val="Matrixtext"/>
              <w:rPr>
                <w:rFonts w:ascii="Calibri" w:hAnsi="Calibri"/>
                <w:noProof w:val="0"/>
                <w:sz w:val="22"/>
                <w:lang w:val="en-CA"/>
              </w:rPr>
            </w:pPr>
            <w:r w:rsidRPr="00B74E47">
              <w:rPr>
                <w:rFonts w:ascii="Calibri" w:hAnsi="Calibri"/>
                <w:noProof w:val="0"/>
                <w:sz w:val="22"/>
                <w:lang w:val="en-CA"/>
              </w:rPr>
              <w:t xml:space="preserve">Input/ output objects are indicated within the “connector-line”. Each step has a minimum of one input/ output-object. </w:t>
            </w:r>
          </w:p>
        </w:tc>
      </w:tr>
      <w:tr w:rsidR="00B74E47" w:rsidTr="00B74E47">
        <w:trPr>
          <w:cantSplit/>
          <w:trHeight w:val="845"/>
        </w:trPr>
        <w:tc>
          <w:tcPr>
            <w:tcW w:w="3960" w:type="dxa"/>
            <w:tcBorders>
              <w:left w:val="nil"/>
            </w:tcBorders>
          </w:tcPr>
          <w:p w:rsidR="00B74E47" w:rsidRDefault="00783788" w:rsidP="00B74E47">
            <w:pPr>
              <w:pStyle w:val="Matrixtext"/>
              <w:rPr>
                <w:noProof w:val="0"/>
                <w:lang w:val="en-CA"/>
              </w:rPr>
            </w:pPr>
            <w:r>
              <mc:AlternateContent>
                <mc:Choice Requires="wpg">
                  <w:drawing>
                    <wp:anchor distT="0" distB="0" distL="114300" distR="114300" simplePos="0" relativeHeight="251667456" behindDoc="0" locked="0" layoutInCell="0" allowOverlap="1">
                      <wp:simplePos x="0" y="0"/>
                      <wp:positionH relativeFrom="column">
                        <wp:posOffset>1223010</wp:posOffset>
                      </wp:positionH>
                      <wp:positionV relativeFrom="paragraph">
                        <wp:posOffset>24765</wp:posOffset>
                      </wp:positionV>
                      <wp:extent cx="1391920" cy="396875"/>
                      <wp:effectExtent l="2540" t="0" r="15240" b="3810"/>
                      <wp:wrapNone/>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396875"/>
                                <a:chOff x="3510" y="9845"/>
                                <a:chExt cx="2192" cy="625"/>
                              </a:xfrm>
                            </wpg:grpSpPr>
                            <wps:wsp>
                              <wps:cNvPr id="213" name="Text Box 213"/>
                              <wps:cNvSpPr txBox="1">
                                <a:spLocks noChangeArrowheads="1"/>
                              </wps:cNvSpPr>
                              <wps:spPr bwMode="auto">
                                <a:xfrm>
                                  <a:off x="3510" y="9955"/>
                                  <a:ext cx="1027" cy="38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7763" w:rsidRDefault="00CC7763" w:rsidP="00B74E47">
                                    <w:pPr>
                                      <w:pStyle w:val="Matrixtext"/>
                                    </w:pPr>
                                    <w:r>
                                      <w:t>From</w:t>
                                    </w:r>
                                  </w:p>
                                </w:txbxContent>
                              </wps:txbx>
                              <wps:bodyPr rot="0" vert="horz" wrap="square" lIns="91440" tIns="45720" rIns="91440" bIns="45720" upright="1">
                                <a:noAutofit/>
                              </wps:bodyPr>
                            </wps:wsp>
                            <wps:wsp>
                              <wps:cNvPr id="214" name="Line 214"/>
                              <wps:cNvCnPr>
                                <a:cxnSpLocks noChangeShapeType="1"/>
                              </wps:cNvCnPr>
                              <wps:spPr bwMode="auto">
                                <a:xfrm>
                                  <a:off x="4417" y="1000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Line 215"/>
                              <wps:cNvCnPr>
                                <a:cxnSpLocks noChangeShapeType="1"/>
                              </wps:cNvCnPr>
                              <wps:spPr bwMode="auto">
                                <a:xfrm>
                                  <a:off x="4417" y="10180"/>
                                  <a:ext cx="3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 name="Text Box 216"/>
                              <wps:cNvSpPr txBox="1">
                                <a:spLocks noChangeArrowheads="1"/>
                              </wps:cNvSpPr>
                              <wps:spPr bwMode="auto">
                                <a:xfrm>
                                  <a:off x="4657" y="9845"/>
                                  <a:ext cx="840" cy="6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C7763" w:rsidRDefault="00CC7763" w:rsidP="00B74E47">
                                    <w:pPr>
                                      <w:pStyle w:val="Matrixtext"/>
                                    </w:pPr>
                                    <w:r>
                                      <w:t>Input</w:t>
                                    </w:r>
                                  </w:p>
                                  <w:p w:rsidR="00CC7763" w:rsidRDefault="00CC7763" w:rsidP="00B74E47">
                                    <w:pPr>
                                      <w:pStyle w:val="Matrixtext"/>
                                    </w:pPr>
                                    <w:r>
                                      <w:t>object</w:t>
                                    </w:r>
                                  </w:p>
                                </w:txbxContent>
                              </wps:txbx>
                              <wps:bodyPr rot="0" vert="horz" wrap="square" lIns="91440" tIns="45720" rIns="91440" bIns="45720" upright="1">
                                <a:noAutofit/>
                              </wps:bodyPr>
                            </wps:wsp>
                            <wps:wsp>
                              <wps:cNvPr id="217" name="Line 217"/>
                              <wps:cNvCnPr>
                                <a:cxnSpLocks noChangeShapeType="1"/>
                              </wps:cNvCnPr>
                              <wps:spPr bwMode="auto">
                                <a:xfrm>
                                  <a:off x="5327" y="10180"/>
                                  <a:ext cx="3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2" o:spid="_x0000_s1038" style="position:absolute;margin-left:96.3pt;margin-top:1.95pt;width:109.6pt;height:31.25pt;z-index:251667456" coordorigin="3510,9845" coordsize="2192,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" o:allowincell="f">
                      <v:shape id="Text Box 213" o:spid="_x0000_s1039" type="#_x0000_t202" style="position:absolute;left:3510;top:9955;width:1027;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HEZ8YA&#10;AADcAAAADwAAAGRycy9kb3ducmV2LnhtbESPQWvCQBSE74L/YXlCb7pRQSR1lSJaSnuopjm0t9fs&#10;M0nNvg272xj/fVcQehxm5htmtelNIzpyvrasYDpJQBAXVtdcKsg/9uMlCB+QNTaWScGVPGzWw8EK&#10;U20vfKQuC6WIEPYpKqhCaFMpfVGRQT+xLXH0TtYZDFG6UmqHlwg3jZwlyUIarDkuVNjStqLinP0a&#10;BYdTkyf658t3z/Ndkb+Gt3f3+a3Uw6h/egQRqA//4Xv7RSuYTedwO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HEZ8YAAADcAAAADwAAAAAAAAAAAAAAAACYAgAAZHJz&#10;L2Rvd25yZXYueG1sUEsFBgAAAAAEAAQA9QAAAIsDAAAAAA==&#10;" filled="f" fillcolor="#0c9" stroked="f">
                        <v:textbox>
                          <w:txbxContent>
                            <w:p w:rsidR="00CC7763" w:rsidRDefault="00CC7763" w:rsidP="00B74E47">
                              <w:pPr>
                                <w:pStyle w:val="Matrixtext"/>
                              </w:pPr>
                              <w:r>
                                <w:t>From</w:t>
                              </w:r>
                            </w:p>
                          </w:txbxContent>
                        </v:textbox>
                      </v:shape>
                      <v:line id="Line 214" o:spid="_x0000_s1040" style="position:absolute;visibility:visible;mso-wrap-style:square" from="4417,10005" to="4417,10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7xfMcAAADcAAAADwAAAGRycy9kb3ducmV2LnhtbESPT2vCQBTE70K/w/IK3nSjliCpq0hL&#10;QXsQ/xTa4zP7TGKzb8PuNkm/vSsUehxm5jfMYtWbWrTkfGVZwWScgCDOra64UPBxehvNQfiArLG2&#10;TAp+ycNq+TBYYKZtxwdqj6EQEcI+QwVlCE0mpc9LMujHtiGO3sU6gyFKV0jtsItwU8tpkqTSYMVx&#10;ocSGXkrKv48/RsFutk/b9fZ9039u03P+ejh/XTun1PCxXz+DCNSH//Bfe6MVTCdP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PvF8xwAAANwAAAAPAAAAAAAA&#10;AAAAAAAAAKECAABkcnMvZG93bnJldi54bWxQSwUGAAAAAAQABAD5AAAAlQMAAAAA&#10;"/>
                      <v:line id="Line 215" o:spid="_x0000_s1041" style="position:absolute;visibility:visible;mso-wrap-style:square" from="4417,10180" to="4792,10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JU58cAAADcAAAADwAAAGRycy9kb3ducmV2LnhtbESPT2vCQBTE70K/w/IK3nSj0iCpq0hL&#10;QXsQ/xTa4zP7TGKzb8PuNkm/vSsUehxm5jfMYtWbWrTkfGVZwWScgCDOra64UPBxehvNQfiArLG2&#10;TAp+ycNq+TBYYKZtxwdqj6EQEcI+QwVlCE0mpc9LMujHtiGO3sU6gyFKV0jtsItwU8tpkqTSYMVx&#10;ocSGXkrKv48/RsFutk/b9fZ9039u03P+ejh/XTun1PCxXz+DCNSH//Bfe6MVTCdP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clTnxwAAANwAAAAPAAAAAAAA&#10;AAAAAAAAAKECAABkcnMvZG93bnJldi54bWxQSwUGAAAAAAQABAD5AAAAlQMAAAAA&#10;"/>
                      <v:shape id="Text Box 216" o:spid="_x0000_s1042" type="#_x0000_t202" style="position:absolute;left:4657;top:9845;width:840;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VrsQA&#10;AADcAAAADwAAAGRycy9kb3ducmV2LnhtbESPQWvCQBSE70L/w/IKveluxIY2dQ1iEXqqGFvB2yP7&#10;TEKzb0N2a9J/3xUEj8PMfMMs89G24kK9bxxrSGYKBHHpTMOVhq/DdvoCwgdkg61j0vBHHvLVw2SJ&#10;mXED7+lShEpECPsMNdQhdJmUvqzJop+5jjh6Z9dbDFH2lTQ9DhFuWzlXKpUWG44LNXa0qan8KX6t&#10;hu/P8+m4ULvq3T53gxuVZPsqtX56HNdvIAKN4R6+tT+MhnmSwv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J1a7EAAAA3AAAAA8AAAAAAAAAAAAAAAAAmAIAAGRycy9k&#10;b3ducmV2LnhtbFBLBQYAAAAABAAEAPUAAACJAwAAAAA=&#10;" filled="f" stroked="f">
                        <v:textbox>
                          <w:txbxContent>
                            <w:p w:rsidR="00CC7763" w:rsidRDefault="00CC7763" w:rsidP="00B74E47">
                              <w:pPr>
                                <w:pStyle w:val="Matrixtext"/>
                              </w:pPr>
                              <w:r>
                                <w:t>Input</w:t>
                              </w:r>
                            </w:p>
                            <w:p w:rsidR="00CC7763" w:rsidRDefault="00CC7763" w:rsidP="00B74E47">
                              <w:pPr>
                                <w:pStyle w:val="Matrixtext"/>
                              </w:pPr>
                              <w:r>
                                <w:t>object</w:t>
                              </w:r>
                            </w:p>
                          </w:txbxContent>
                        </v:textbox>
                      </v:shape>
                      <v:line id="Line 217" o:spid="_x0000_s1043" style="position:absolute;visibility:visible;mso-wrap-style:square" from="5327,10180" to="5702,10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S/n8UAAADcAAAADwAAAGRycy9kb3ducmV2LnhtbESPzWrDMBCE74W+g9hCb43sHOrEjRJK&#10;TaGHJpAfct5aG8vEWhlLddS3rwKBHIeZ+YZZrKLtxEiDbx0ryCcZCOLa6ZYbBYf958sMhA/IGjvH&#10;pOCPPKyWjw8LLLW78JbGXWhEgrAvUYEJoS+l9LUhi37ieuLkndxgMSQ5NFIPeElw28lplr1Kiy2n&#10;BYM9fRiqz7tfq6Aw1VYWsvreb6qxzedxHY8/c6Wen+L7G4hAMdzDt/aXVjDNC7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9S/n8UAAADcAAAADwAAAAAAAAAA&#10;AAAAAAChAgAAZHJzL2Rvd25yZXYueG1sUEsFBgAAAAAEAAQA+QAAAJMDAAAAAA==&#10;">
                        <v:stroke endarrow="block"/>
                      </v:line>
                    </v:group>
                  </w:pict>
                </mc:Fallback>
              </mc:AlternateContent>
            </w:r>
          </w:p>
        </w:tc>
        <w:tc>
          <w:tcPr>
            <w:tcW w:w="4896" w:type="dxa"/>
            <w:tcBorders>
              <w:right w:val="nil"/>
            </w:tcBorders>
          </w:tcPr>
          <w:p w:rsidR="00B74E47" w:rsidRPr="00B74E47" w:rsidRDefault="00B74E47" w:rsidP="00B74E47">
            <w:pPr>
              <w:pStyle w:val="Matrixtext"/>
              <w:rPr>
                <w:rFonts w:ascii="Calibri" w:hAnsi="Calibri"/>
                <w:noProof w:val="0"/>
                <w:sz w:val="22"/>
                <w:lang w:val="en-CA"/>
              </w:rPr>
            </w:pPr>
            <w:r w:rsidRPr="00B74E47">
              <w:rPr>
                <w:rFonts w:ascii="Calibri" w:hAnsi="Calibri"/>
                <w:noProof w:val="0"/>
                <w:sz w:val="22"/>
                <w:lang w:val="en-CA"/>
              </w:rPr>
              <w:t>Event - The process input source is always connected to an object.</w:t>
            </w:r>
          </w:p>
        </w:tc>
      </w:tr>
      <w:tr w:rsidR="00B74E47" w:rsidTr="00B74E47">
        <w:trPr>
          <w:cantSplit/>
        </w:trPr>
        <w:tc>
          <w:tcPr>
            <w:tcW w:w="3960" w:type="dxa"/>
            <w:tcBorders>
              <w:left w:val="nil"/>
            </w:tcBorders>
          </w:tcPr>
          <w:p w:rsidR="00B74E47" w:rsidRDefault="00783788" w:rsidP="00B74E47">
            <w:pPr>
              <w:pStyle w:val="Matrixtext"/>
              <w:rPr>
                <w:noProof w:val="0"/>
                <w:lang w:val="en-CA"/>
              </w:rPr>
            </w:pPr>
            <w:r>
              <mc:AlternateContent>
                <mc:Choice Requires="wpg">
                  <w:drawing>
                    <wp:anchor distT="0" distB="0" distL="114300" distR="114300" simplePos="0" relativeHeight="251668480" behindDoc="0" locked="0" layoutInCell="0" allowOverlap="1">
                      <wp:simplePos x="0" y="0"/>
                      <wp:positionH relativeFrom="column">
                        <wp:posOffset>1200785</wp:posOffset>
                      </wp:positionH>
                      <wp:positionV relativeFrom="paragraph">
                        <wp:posOffset>16510</wp:posOffset>
                      </wp:positionV>
                      <wp:extent cx="1497330" cy="396875"/>
                      <wp:effectExtent l="8890" t="635" r="0" b="2540"/>
                      <wp:wrapNone/>
                      <wp:docPr id="206"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7330" cy="396875"/>
                                <a:chOff x="3475" y="7518"/>
                                <a:chExt cx="2358" cy="625"/>
                              </a:xfrm>
                            </wpg:grpSpPr>
                            <wps:wsp>
                              <wps:cNvPr id="207" name="Text Box 219"/>
                              <wps:cNvSpPr txBox="1">
                                <a:spLocks noChangeArrowheads="1"/>
                              </wps:cNvSpPr>
                              <wps:spPr bwMode="auto">
                                <a:xfrm>
                                  <a:off x="4723" y="7668"/>
                                  <a:ext cx="1110" cy="38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7763" w:rsidRDefault="00CC7763" w:rsidP="00B74E47">
                                    <w:pPr>
                                      <w:pStyle w:val="Matrixtext"/>
                                    </w:pPr>
                                    <w:r>
                                      <w:t>To</w:t>
                                    </w:r>
                                  </w:p>
                                </w:txbxContent>
                              </wps:txbx>
                              <wps:bodyPr rot="0" vert="horz" wrap="square" lIns="91440" tIns="45720" rIns="91440" bIns="45720" upright="1">
                                <a:noAutofit/>
                              </wps:bodyPr>
                            </wps:wsp>
                            <wps:wsp>
                              <wps:cNvPr id="208" name="Line 220"/>
                              <wps:cNvCnPr>
                                <a:cxnSpLocks noChangeShapeType="1"/>
                              </wps:cNvCnPr>
                              <wps:spPr bwMode="auto">
                                <a:xfrm flipH="1">
                                  <a:off x="4813" y="7678"/>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Line 221"/>
                              <wps:cNvCnPr>
                                <a:cxnSpLocks noChangeShapeType="1"/>
                              </wps:cNvCnPr>
                              <wps:spPr bwMode="auto">
                                <a:xfrm flipH="1">
                                  <a:off x="4438" y="7853"/>
                                  <a:ext cx="375"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10" name="Text Box 222"/>
                              <wps:cNvSpPr txBox="1">
                                <a:spLocks noChangeArrowheads="1"/>
                              </wps:cNvSpPr>
                              <wps:spPr bwMode="auto">
                                <a:xfrm flipH="1">
                                  <a:off x="3708" y="7518"/>
                                  <a:ext cx="935" cy="6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7763" w:rsidRDefault="00CC7763" w:rsidP="00B74E47">
                                    <w:pPr>
                                      <w:pStyle w:val="Matrixtext"/>
                                    </w:pPr>
                                    <w:r>
                                      <w:t>Output</w:t>
                                    </w:r>
                                  </w:p>
                                  <w:p w:rsidR="00CC7763" w:rsidRDefault="00CC7763" w:rsidP="00B74E47">
                                    <w:pPr>
                                      <w:pStyle w:val="Matrixtext"/>
                                    </w:pPr>
                                    <w:r>
                                      <w:t>object</w:t>
                                    </w:r>
                                  </w:p>
                                </w:txbxContent>
                              </wps:txbx>
                              <wps:bodyPr rot="0" vert="horz" wrap="square" lIns="91440" tIns="45720" rIns="91440" bIns="45720" upright="1">
                                <a:noAutofit/>
                              </wps:bodyPr>
                            </wps:wsp>
                            <wps:wsp>
                              <wps:cNvPr id="211" name="Line 223"/>
                              <wps:cNvCnPr>
                                <a:cxnSpLocks noChangeShapeType="1"/>
                              </wps:cNvCnPr>
                              <wps:spPr bwMode="auto">
                                <a:xfrm flipH="1">
                                  <a:off x="3475" y="7863"/>
                                  <a:ext cx="35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218" o:spid="_x0000_s1044" style="position:absolute;margin-left:94.55pt;margin-top:1.3pt;width:117.9pt;height:31.25pt;z-index:251668480" coordorigin="3475,7518" coordsize="235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" o:allowincell="f">
                      <v:shape id="Text Box 219" o:spid="_x0000_s1045" type="#_x0000_t202" style="position:absolute;left:4723;top:7668;width:1110;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NUucYA&#10;AADcAAAADwAAAGRycy9kb3ducmV2LnhtbESPQWsCMRSE7wX/Q3hCbzXRQiurUaS0pdSDre5Bb8/N&#10;c3fbzcuSpOv6702h0OMwM98w82VvG9GRD7VjDeORAkFcOFNzqSHfvdxNQYSIbLBxTBouFGC5GNzM&#10;MTPuzJ/UbWMpEoRDhhqqGNtMylBUZDGMXEucvJPzFmOSvpTG4znBbSMnSj1IizWnhQpbeqqo+N7+&#10;WA0fpyZX5usQutf75yJ/j+uN3x+1vh32qxmISH38D/+134yGiXqE3zPpC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NUucYAAADcAAAADwAAAAAAAAAAAAAAAACYAgAAZHJz&#10;L2Rvd25yZXYueG1sUEsFBgAAAAAEAAQA9QAAAIsDAAAAAA==&#10;" filled="f" fillcolor="#0c9" stroked="f">
                        <v:textbox>
                          <w:txbxContent>
                            <w:p w:rsidR="00CC7763" w:rsidRDefault="00CC7763" w:rsidP="00B74E47">
                              <w:pPr>
                                <w:pStyle w:val="Matrixtext"/>
                              </w:pPr>
                              <w:r>
                                <w:t>To</w:t>
                              </w:r>
                            </w:p>
                          </w:txbxContent>
                        </v:textbox>
                      </v:shape>
                      <v:line id="Line 220" o:spid="_x0000_s1046" style="position:absolute;flip:x;visibility:visible;mso-wrap-style:square" from="4813,7678" to="4813,8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7s28MAAADcAAAADwAAAGRycy9kb3ducmV2LnhtbERPz2vCMBS+D/wfwhN2GZoqY2g1igjC&#10;Dl7mRmW3Z/NsSpuXmkTt/vvlIHj8+H4v171txY18qB0rmIwzEMSl0zVXCn6+d6MZiBCRNbaOScEf&#10;BVivBi9LzLW78xfdDrESKYRDjgpMjF0uZSgNWQxj1xEn7uy8xZigr6T2eE/htpXTLPuQFmtODQY7&#10;2hoqm8PVKpCz/dvFb07vTdEcj3NTlEX3u1fqddhvFiAi9fEpfrg/tYJpltamM+kI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O7NvDAAAA3AAAAA8AAAAAAAAAAAAA&#10;AAAAoQIAAGRycy9kb3ducmV2LnhtbFBLBQYAAAAABAAEAPkAAACRAwAAAAA=&#10;"/>
                      <v:line id="Line 221" o:spid="_x0000_s1047" style="position:absolute;flip:x;visibility:visible;mso-wrap-style:square" from="4438,7853" to="4813,7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aCnMQAAADcAAAADwAAAGRycy9kb3ducmV2LnhtbESPQWvCQBSE74L/YXmFXqRulFI0dRNE&#10;EMRTtfX+yL5sQrNvQ3ZN0vx6t1DocZj5ZphdPtpG9NT52rGC1TIBQVw4XbNR8PV5fNmA8AFZY+OY&#10;FPyQhzybz3aYajfwhfprMCKWsE9RQRVCm0rpi4os+qVriaNXus5iiLIzUnc4xHLbyHWSvEmLNceF&#10;Cls6VFR8X+9WwXoxjd4U5WUz9dP5ww3m9VbulXp+GvfvIAKN4T/8R5905JIt/J6JR0B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ZoKcxAAAANwAAAAPAAAAAAAAAAAA&#10;AAAAAKECAABkcnMvZG93bnJldi54bWxQSwUGAAAAAAQABAD5AAAAkgMAAAAA&#10;">
                        <v:stroke startarrow="block"/>
                      </v:line>
                      <v:shape id="Text Box 222" o:spid="_x0000_s1048" type="#_x0000_t202" style="position:absolute;left:3708;top:7518;width:935;height:62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fNAsIA&#10;AADcAAAADwAAAGRycy9kb3ducmV2LnhtbERPy4rCMBTdD/gP4QpuBk11MUg1SvHFDCI4HTfuLs21&#10;DTY3pYna+XuzEFweznu+7Gwt7tR641jBeJSAIC6cNlwqOP1th1MQPiBrrB2Tgn/ysFz0PuaYavfg&#10;X7rnoRQxhH2KCqoQmlRKX1Rk0Y9cQxy5i2sthgjbUuoWHzHc1nKSJF/SouHYUGFDq4qKa36zClbH&#10;o9nk8ifb+PXnbnve5xkdjFKDfpfNQATqwlv8cn9rBZNx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N80CwgAAANwAAAAPAAAAAAAAAAAAAAAAAJgCAABkcnMvZG93&#10;bnJldi54bWxQSwUGAAAAAAQABAD1AAAAhwMAAAAA&#10;" filled="f" fillcolor="#0c9" stroked="f">
                        <v:textbox>
                          <w:txbxContent>
                            <w:p w:rsidR="00CC7763" w:rsidRDefault="00CC7763" w:rsidP="00B74E47">
                              <w:pPr>
                                <w:pStyle w:val="Matrixtext"/>
                              </w:pPr>
                              <w:r>
                                <w:t>Output</w:t>
                              </w:r>
                            </w:p>
                            <w:p w:rsidR="00CC7763" w:rsidRDefault="00CC7763" w:rsidP="00B74E47">
                              <w:pPr>
                                <w:pStyle w:val="Matrixtext"/>
                              </w:pPr>
                              <w:r>
                                <w:t>object</w:t>
                              </w:r>
                            </w:p>
                          </w:txbxContent>
                        </v:textbox>
                      </v:shape>
                      <v:line id="Line 223" o:spid="_x0000_s1049" style="position:absolute;flip:x;visibility:visible;mso-wrap-style:square" from="3475,7863" to="3833,7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3Tm8YAAADcAAAADwAAAGRycy9kb3ducmV2LnhtbESPQWsCMRSE7wX/Q3hCL0WzK6XY1ShS&#10;KPTgpVZWentunptlNy/bJNXtv28EweMwM98wy/VgO3EmHxrHCvJpBoK4crrhWsH+630yBxEissbO&#10;MSn4owDr1ehhiYV2F/6k8y7WIkE4FKjAxNgXUobKkMUwdT1x8k7OW4xJ+lpqj5cEt52cZdmLtNhw&#10;WjDY05uhqt39WgVyvn368Zvjc1u2h8OrKauy/94q9TgeNgsQkYZ4D9/aH1rBLM/heiYd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t05vGAAAA3AAAAA8AAAAAAAAA&#10;AAAAAAAAoQIAAGRycy9kb3ducmV2LnhtbFBLBQYAAAAABAAEAPkAAACUAwAAAAA=&#10;"/>
                    </v:group>
                  </w:pict>
                </mc:Fallback>
              </mc:AlternateContent>
            </w:r>
          </w:p>
          <w:p w:rsidR="00B74E47" w:rsidRDefault="00B74E47" w:rsidP="00B74E47">
            <w:pPr>
              <w:pStyle w:val="Matrixtext"/>
              <w:rPr>
                <w:noProof w:val="0"/>
                <w:lang w:val="en-CA"/>
              </w:rPr>
            </w:pPr>
          </w:p>
          <w:p w:rsidR="00B74E47" w:rsidRDefault="00B74E47" w:rsidP="00B74E47">
            <w:pPr>
              <w:pStyle w:val="Matrixtext"/>
              <w:rPr>
                <w:noProof w:val="0"/>
                <w:lang w:val="en-CA"/>
              </w:rPr>
            </w:pPr>
          </w:p>
        </w:tc>
        <w:tc>
          <w:tcPr>
            <w:tcW w:w="4896" w:type="dxa"/>
            <w:tcBorders>
              <w:right w:val="nil"/>
            </w:tcBorders>
          </w:tcPr>
          <w:p w:rsidR="00B74E47" w:rsidRPr="00B74E47" w:rsidRDefault="00B74E47" w:rsidP="00B74E47">
            <w:pPr>
              <w:pStyle w:val="Matrixtext"/>
              <w:rPr>
                <w:rFonts w:ascii="Calibri" w:hAnsi="Calibri"/>
                <w:noProof w:val="0"/>
                <w:sz w:val="22"/>
                <w:lang w:val="en-CA"/>
              </w:rPr>
            </w:pPr>
            <w:r w:rsidRPr="00B74E47">
              <w:rPr>
                <w:rFonts w:ascii="Calibri" w:hAnsi="Calibri"/>
                <w:noProof w:val="0"/>
                <w:sz w:val="22"/>
                <w:lang w:val="en-CA"/>
              </w:rPr>
              <w:t xml:space="preserve">Event - The process output recipient is always connected to an object. </w:t>
            </w:r>
          </w:p>
        </w:tc>
      </w:tr>
      <w:tr w:rsidR="00B74E47" w:rsidTr="00B74E47">
        <w:trPr>
          <w:cantSplit/>
        </w:trPr>
        <w:tc>
          <w:tcPr>
            <w:tcW w:w="3960" w:type="dxa"/>
            <w:tcBorders>
              <w:left w:val="nil"/>
            </w:tcBorders>
          </w:tcPr>
          <w:p w:rsidR="00B74E47" w:rsidRDefault="00783788" w:rsidP="00B74E47">
            <w:pPr>
              <w:pStyle w:val="Matrixtext"/>
              <w:rPr>
                <w:noProof w:val="0"/>
                <w:lang w:val="en-CA"/>
              </w:rPr>
            </w:pPr>
            <w:r>
              <mc:AlternateContent>
                <mc:Choice Requires="wpg">
                  <w:drawing>
                    <wp:anchor distT="0" distB="0" distL="114300" distR="114300" simplePos="0" relativeHeight="251670528" behindDoc="0" locked="0" layoutInCell="0" allowOverlap="1">
                      <wp:simplePos x="0" y="0"/>
                      <wp:positionH relativeFrom="column">
                        <wp:posOffset>1194435</wp:posOffset>
                      </wp:positionH>
                      <wp:positionV relativeFrom="paragraph">
                        <wp:posOffset>66040</wp:posOffset>
                      </wp:positionV>
                      <wp:extent cx="1349375" cy="333375"/>
                      <wp:effectExtent l="12065" t="12065" r="19685" b="6985"/>
                      <wp:wrapNone/>
                      <wp:docPr id="199"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9375" cy="333375"/>
                                <a:chOff x="420" y="9555"/>
                                <a:chExt cx="2125" cy="525"/>
                              </a:xfrm>
                            </wpg:grpSpPr>
                            <wps:wsp>
                              <wps:cNvPr id="200" name="Oval 229"/>
                              <wps:cNvSpPr>
                                <a:spLocks noChangeArrowheads="1"/>
                              </wps:cNvSpPr>
                              <wps:spPr bwMode="auto">
                                <a:xfrm>
                                  <a:off x="910" y="9555"/>
                                  <a:ext cx="495" cy="495"/>
                                </a:xfrm>
                                <a:prstGeom prst="ellipse">
                                  <a:avLst/>
                                </a:prstGeom>
                                <a:solidFill>
                                  <a:srgbClr val="FFFFFF"/>
                                </a:solidFill>
                                <a:ln w="9525">
                                  <a:solidFill>
                                    <a:srgbClr val="000000"/>
                                  </a:solidFill>
                                  <a:round/>
                                  <a:headEnd/>
                                  <a:tailEnd/>
                                </a:ln>
                              </wps:spPr>
                              <wps:txbx>
                                <w:txbxContent>
                                  <w:p w:rsidR="00CC7763" w:rsidRDefault="00CC7763" w:rsidP="00B74E47">
                                    <w:pPr>
                                      <w:pStyle w:val="Matrixtext"/>
                                      <w:rPr>
                                        <w:sz w:val="18"/>
                                      </w:rPr>
                                    </w:pPr>
                                    <w:r>
                                      <w:rPr>
                                        <w:sz w:val="18"/>
                                      </w:rPr>
                                      <w:t>A</w:t>
                                    </w:r>
                                  </w:p>
                                </w:txbxContent>
                              </wps:txbx>
                              <wps:bodyPr rot="0" vert="horz" wrap="square" lIns="91440" tIns="45720" rIns="91440" bIns="45720" anchor="ctr" anchorCtr="0" upright="1">
                                <a:noAutofit/>
                              </wps:bodyPr>
                            </wps:wsp>
                            <wps:wsp>
                              <wps:cNvPr id="201" name="Line 230"/>
                              <wps:cNvCnPr>
                                <a:cxnSpLocks noChangeShapeType="1"/>
                              </wps:cNvCnPr>
                              <wps:spPr bwMode="auto">
                                <a:xfrm flipH="1">
                                  <a:off x="420" y="9810"/>
                                  <a:ext cx="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 name="Oval 231"/>
                              <wps:cNvSpPr>
                                <a:spLocks noChangeArrowheads="1"/>
                              </wps:cNvSpPr>
                              <wps:spPr bwMode="auto">
                                <a:xfrm>
                                  <a:off x="1555" y="9555"/>
                                  <a:ext cx="525" cy="525"/>
                                </a:xfrm>
                                <a:prstGeom prst="ellipse">
                                  <a:avLst/>
                                </a:prstGeom>
                                <a:solidFill>
                                  <a:srgbClr val="FFFFFF"/>
                                </a:solidFill>
                                <a:ln w="9525">
                                  <a:solidFill>
                                    <a:srgbClr val="000000"/>
                                  </a:solidFill>
                                  <a:round/>
                                  <a:headEnd/>
                                  <a:tailEnd/>
                                </a:ln>
                              </wps:spPr>
                              <wps:txbx>
                                <w:txbxContent>
                                  <w:p w:rsidR="00CC7763" w:rsidRDefault="00CC7763" w:rsidP="00B74E47">
                                    <w:pPr>
                                      <w:pStyle w:val="Matrixtext"/>
                                    </w:pPr>
                                    <w:r>
                                      <w:t>A</w:t>
                                    </w:r>
                                  </w:p>
                                </w:txbxContent>
                              </wps:txbx>
                              <wps:bodyPr rot="0" vert="horz" wrap="square" lIns="91440" tIns="45720" rIns="91440" bIns="45720" anchor="ctr" anchorCtr="0" upright="1">
                                <a:noAutofit/>
                              </wps:bodyPr>
                            </wps:wsp>
                            <wps:wsp>
                              <wps:cNvPr id="205" name="Line 232"/>
                              <wps:cNvCnPr>
                                <a:cxnSpLocks noChangeShapeType="1"/>
                              </wps:cNvCnPr>
                              <wps:spPr bwMode="auto">
                                <a:xfrm flipH="1">
                                  <a:off x="2065" y="9825"/>
                                  <a:ext cx="480" cy="0"/>
                                </a:xfrm>
                                <a:prstGeom prst="line">
                                  <a:avLst/>
                                </a:prstGeom>
                                <a:noFill/>
                                <a:ln w="9525">
                                  <a:solidFill>
                                    <a:srgbClr val="000000"/>
                                  </a:solidFill>
                                  <a:round/>
                                  <a:headEnd type="triangle" w="sm"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8" o:spid="_x0000_s1050" style="position:absolute;margin-left:94.05pt;margin-top:5.2pt;width:106.25pt;height:26.25pt;z-index:251670528" coordorigin="420,9555" coordsize="2125,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" o:allowincell="f">
                      <v:oval id="Oval 229" o:spid="_x0000_s1051" style="position:absolute;left:910;top:9555;width:495;height:4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RBNcQA&#10;AADcAAAADwAAAGRycy9kb3ducmV2LnhtbESPW4vCMBSE3xf8D+EIvq2pK4hWo6i4XpYV8YLPh+bY&#10;FpuT0kSt/94IC/s4zMw3zGhSm0LcqXK5ZQWddgSCOLE651TB6fj92QfhPLLGwjIpeJKDybjxMcJY&#10;2wfv6X7wqQgQdjEqyLwvYyldkpFB17YlcfAutjLog6xSqSt8BLgp5FcU9aTBnMNChiXNM0quh5tR&#10;sNytBrJ7m0UX3mz72/Pv4vnTXSjVatbTIQhPtf8P/7XXWkEgwvtMOAJy/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kQTXEAAAA3AAAAA8AAAAAAAAAAAAAAAAAmAIAAGRycy9k&#10;b3ducmV2LnhtbFBLBQYAAAAABAAEAPUAAACJAwAAAAA=&#10;">
                        <v:textbox>
                          <w:txbxContent>
                            <w:p w:rsidR="00CC7763" w:rsidRDefault="00CC7763" w:rsidP="00B74E47">
                              <w:pPr>
                                <w:pStyle w:val="Matrixtext"/>
                                <w:rPr>
                                  <w:sz w:val="18"/>
                                </w:rPr>
                              </w:pPr>
                              <w:r>
                                <w:rPr>
                                  <w:sz w:val="18"/>
                                </w:rPr>
                                <w:t>A</w:t>
                              </w:r>
                            </w:p>
                          </w:txbxContent>
                        </v:textbox>
                      </v:oval>
                      <v:line id="Line 230" o:spid="_x0000_s1052" style="position:absolute;flip:x;visibility:visible;mso-wrap-style:square" from="420,9810" to="900,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FRsYAAADcAAAADwAAAGRycy9kb3ducmV2LnhtbESPQWsCMRSE7wX/Q3iCl1KzSim6NYoI&#10;ggcvtbLi7XXzull287ImUbf/vikUPA4z8w2zWPW2FTfyoXasYDLOQBCXTtdcKTh+bl9mIEJE1tg6&#10;JgU/FGC1HDwtMNfuzh90O8RKJAiHHBWYGLtcylAashjGriNO3rfzFmOSvpLa4z3BbSunWfYmLdac&#10;Fgx2tDFUNoerVSBn++eLX3+9NkVzOs1NURbdea/UaNiv30FE6uMj/N/eaQXTbAJ/Z9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0RUbGAAAA3AAAAA8AAAAAAAAA&#10;AAAAAAAAoQIAAGRycy9kb3ducmV2LnhtbFBLBQYAAAAABAAEAPkAAACUAwAAAAA=&#10;"/>
                      <v:oval id="Oval 231" o:spid="_x0000_s1053" style="position:absolute;left:1555;top:9555;width:525;height: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p62cUA&#10;AADcAAAADwAAAGRycy9kb3ducmV2LnhtbESPQWsCMRSE7wX/Q3iCt5p0haKrUaqobUUpVfH82Dx3&#10;Fzcvyybq+u+bQqHHYWa+YSaz1lbiRo0vHWt46SsQxJkzJecajofV8xCED8gGK8ek4UEeZtPO0wRT&#10;4+78Tbd9yEWEsE9RQxFCnUrps4Is+r6riaN3do3FEGWTS9PgPcJtJROlXqXFkuNCgTUtCsou+6vV&#10;sP56H8nBda7O/Lkb7k7b5WMzWGrd67ZvYxCB2vAf/mt/GA2JSuD3TDwCcv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nrZxQAAANwAAAAPAAAAAAAAAAAAAAAAAJgCAABkcnMv&#10;ZG93bnJldi54bWxQSwUGAAAAAAQABAD1AAAAigMAAAAA&#10;">
                        <v:textbox>
                          <w:txbxContent>
                            <w:p w:rsidR="00CC7763" w:rsidRDefault="00CC7763" w:rsidP="00B74E47">
                              <w:pPr>
                                <w:pStyle w:val="Matrixtext"/>
                              </w:pPr>
                              <w:r>
                                <w:t>A</w:t>
                              </w:r>
                            </w:p>
                          </w:txbxContent>
                        </v:textbox>
                      </v:oval>
                      <v:line id="Line 232" o:spid="_x0000_s1054" style="position:absolute;flip:x;visibility:visible;mso-wrap-style:square" from="2065,9825" to="2545,9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9QUcQAAADcAAAADwAAAGRycy9kb3ducmV2LnhtbESPQWvCQBSE74L/YXlCb7ppikVSV2kL&#10;giKUGr309si+ZkOzb8PumqT/vlsQPA4z8w2z3o62FT350DhW8LjIQBBXTjdcK7icd/MViBCRNbaO&#10;ScEvBdhuppM1FtoNfKK+jLVIEA4FKjAxdoWUoTJkMSxcR5y8b+ctxiR9LbXHIcFtK/Mse5YWG04L&#10;Bjt6N1T9lFergK7Ltw98OgyfMTe9/xqO54M5KvUwG19fQEQa4z18a++1gjxbwv+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31BRxAAAANwAAAAPAAAAAAAAAAAA&#10;AAAAAKECAABkcnMvZG93bnJldi54bWxQSwUGAAAAAAQABAD5AAAAkgMAAAAA&#10;">
                        <v:stroke startarrow="block" startarrowwidth="narrow"/>
                      </v:line>
                    </v:group>
                  </w:pict>
                </mc:Fallback>
              </mc:AlternateContent>
            </w:r>
          </w:p>
          <w:p w:rsidR="00B74E47" w:rsidRDefault="00B74E47" w:rsidP="00B74E47">
            <w:pPr>
              <w:pStyle w:val="Matrixtext"/>
              <w:jc w:val="center"/>
              <w:rPr>
                <w:noProof w:val="0"/>
                <w:lang w:val="en-CA"/>
              </w:rPr>
            </w:pPr>
          </w:p>
        </w:tc>
        <w:tc>
          <w:tcPr>
            <w:tcW w:w="4896" w:type="dxa"/>
            <w:tcBorders>
              <w:right w:val="nil"/>
            </w:tcBorders>
          </w:tcPr>
          <w:p w:rsidR="00B74E47" w:rsidRPr="00B74E47" w:rsidRDefault="00B74E47" w:rsidP="00B74E47">
            <w:pPr>
              <w:pStyle w:val="Matrixtext"/>
              <w:rPr>
                <w:rFonts w:ascii="Calibri" w:hAnsi="Calibri"/>
                <w:noProof w:val="0"/>
                <w:sz w:val="22"/>
                <w:lang w:val="en-CA"/>
              </w:rPr>
            </w:pPr>
            <w:r w:rsidRPr="00B74E47">
              <w:rPr>
                <w:rFonts w:ascii="Calibri" w:hAnsi="Calibri"/>
                <w:noProof w:val="0"/>
                <w:sz w:val="22"/>
                <w:lang w:val="en-CA"/>
              </w:rPr>
              <w:t>Indicates a cross-reference within the same page of the flow.</w:t>
            </w:r>
          </w:p>
          <w:p w:rsidR="00B74E47" w:rsidRPr="00B74E47" w:rsidRDefault="00B74E47" w:rsidP="00B74E47">
            <w:pPr>
              <w:pStyle w:val="Matrixtext"/>
              <w:rPr>
                <w:rFonts w:ascii="Calibri" w:hAnsi="Calibri"/>
                <w:noProof w:val="0"/>
                <w:sz w:val="22"/>
                <w:lang w:val="en-CA"/>
              </w:rPr>
            </w:pPr>
          </w:p>
        </w:tc>
      </w:tr>
      <w:tr w:rsidR="00B74E47" w:rsidTr="00B74E47">
        <w:trPr>
          <w:cantSplit/>
        </w:trPr>
        <w:tc>
          <w:tcPr>
            <w:tcW w:w="3960" w:type="dxa"/>
            <w:tcBorders>
              <w:left w:val="nil"/>
            </w:tcBorders>
          </w:tcPr>
          <w:p w:rsidR="00B74E47" w:rsidRDefault="00783788" w:rsidP="00B74E47">
            <w:pPr>
              <w:pStyle w:val="Matrixtext"/>
              <w:tabs>
                <w:tab w:val="left" w:pos="5220"/>
              </w:tabs>
              <w:rPr>
                <w:noProof w:val="0"/>
                <w:lang w:val="en-CA"/>
              </w:rPr>
            </w:pPr>
            <w:r>
              <mc:AlternateContent>
                <mc:Choice Requires="wpg">
                  <w:drawing>
                    <wp:anchor distT="0" distB="0" distL="114300" distR="114300" simplePos="0" relativeHeight="251671552" behindDoc="0" locked="0" layoutInCell="0" allowOverlap="1">
                      <wp:simplePos x="0" y="0"/>
                      <wp:positionH relativeFrom="column">
                        <wp:posOffset>1508760</wp:posOffset>
                      </wp:positionH>
                      <wp:positionV relativeFrom="paragraph">
                        <wp:posOffset>62230</wp:posOffset>
                      </wp:positionV>
                      <wp:extent cx="753745" cy="414655"/>
                      <wp:effectExtent l="12065" t="12065" r="5715" b="11430"/>
                      <wp:wrapNone/>
                      <wp:docPr id="181"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745" cy="414655"/>
                                <a:chOff x="3960" y="9941"/>
                                <a:chExt cx="1187" cy="653"/>
                              </a:xfrm>
                            </wpg:grpSpPr>
                            <wpg:grpSp>
                              <wpg:cNvPr id="182" name="Group 234"/>
                              <wpg:cNvGrpSpPr>
                                <a:grpSpLocks/>
                              </wpg:cNvGrpSpPr>
                              <wpg:grpSpPr bwMode="auto">
                                <a:xfrm>
                                  <a:off x="3960" y="9941"/>
                                  <a:ext cx="497" cy="653"/>
                                  <a:chOff x="1305" y="9941"/>
                                  <a:chExt cx="497" cy="653"/>
                                </a:xfrm>
                              </wpg:grpSpPr>
                              <wps:wsp>
                                <wps:cNvPr id="186" name="Line 235"/>
                                <wps:cNvCnPr>
                                  <a:cxnSpLocks noChangeShapeType="1"/>
                                </wps:cNvCnPr>
                                <wps:spPr bwMode="auto">
                                  <a:xfrm>
                                    <a:off x="1305" y="9945"/>
                                    <a:ext cx="0" cy="5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Line 236"/>
                                <wps:cNvCnPr>
                                  <a:cxnSpLocks noChangeShapeType="1"/>
                                </wps:cNvCnPr>
                                <wps:spPr bwMode="auto">
                                  <a:xfrm>
                                    <a:off x="1305" y="9942"/>
                                    <a:ext cx="4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Line 237"/>
                                <wps:cNvCnPr>
                                  <a:cxnSpLocks noChangeShapeType="1"/>
                                </wps:cNvCnPr>
                                <wps:spPr bwMode="auto">
                                  <a:xfrm>
                                    <a:off x="1802" y="9941"/>
                                    <a:ext cx="0" cy="5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Line 238"/>
                                <wps:cNvCnPr>
                                  <a:cxnSpLocks noChangeShapeType="1"/>
                                </wps:cNvCnPr>
                                <wps:spPr bwMode="auto">
                                  <a:xfrm>
                                    <a:off x="1305" y="10455"/>
                                    <a:ext cx="240" cy="1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Line 239"/>
                                <wps:cNvCnPr>
                                  <a:cxnSpLocks noChangeShapeType="1"/>
                                </wps:cNvCnPr>
                                <wps:spPr bwMode="auto">
                                  <a:xfrm flipH="1">
                                    <a:off x="1552" y="10453"/>
                                    <a:ext cx="240" cy="1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Text Box 240"/>
                                <wps:cNvSpPr txBox="1">
                                  <a:spLocks noChangeArrowheads="1"/>
                                </wps:cNvSpPr>
                                <wps:spPr bwMode="auto">
                                  <a:xfrm>
                                    <a:off x="1362" y="9987"/>
                                    <a:ext cx="378" cy="4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7763" w:rsidRDefault="00CC7763" w:rsidP="00B74E47">
                                      <w:pPr>
                                        <w:pStyle w:val="Matrixtext"/>
                                      </w:pPr>
                                      <w:r>
                                        <w:t>2</w:t>
                                      </w:r>
                                    </w:p>
                                  </w:txbxContent>
                                </wps:txbx>
                                <wps:bodyPr rot="0" vert="horz" wrap="square" lIns="91440" tIns="45720" rIns="91440" bIns="45720" anchor="t" anchorCtr="0" upright="1">
                                  <a:noAutofit/>
                                </wps:bodyPr>
                              </wps:wsp>
                            </wpg:grpSp>
                            <wpg:grpSp>
                              <wpg:cNvPr id="192" name="Group 241"/>
                              <wpg:cNvGrpSpPr>
                                <a:grpSpLocks/>
                              </wpg:cNvGrpSpPr>
                              <wpg:grpSpPr bwMode="auto">
                                <a:xfrm>
                                  <a:off x="4650" y="9941"/>
                                  <a:ext cx="497" cy="653"/>
                                  <a:chOff x="1305" y="9941"/>
                                  <a:chExt cx="497" cy="653"/>
                                </a:xfrm>
                              </wpg:grpSpPr>
                              <wps:wsp>
                                <wps:cNvPr id="193" name="Line 242"/>
                                <wps:cNvCnPr>
                                  <a:cxnSpLocks noChangeShapeType="1"/>
                                </wps:cNvCnPr>
                                <wps:spPr bwMode="auto">
                                  <a:xfrm>
                                    <a:off x="1305" y="9945"/>
                                    <a:ext cx="0" cy="5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 name="Line 243"/>
                                <wps:cNvCnPr>
                                  <a:cxnSpLocks noChangeShapeType="1"/>
                                </wps:cNvCnPr>
                                <wps:spPr bwMode="auto">
                                  <a:xfrm>
                                    <a:off x="1305" y="9942"/>
                                    <a:ext cx="4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 name="Line 244"/>
                                <wps:cNvCnPr>
                                  <a:cxnSpLocks noChangeShapeType="1"/>
                                </wps:cNvCnPr>
                                <wps:spPr bwMode="auto">
                                  <a:xfrm>
                                    <a:off x="1802" y="9941"/>
                                    <a:ext cx="0" cy="5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 name="Line 245"/>
                                <wps:cNvCnPr>
                                  <a:cxnSpLocks noChangeShapeType="1"/>
                                </wps:cNvCnPr>
                                <wps:spPr bwMode="auto">
                                  <a:xfrm>
                                    <a:off x="1305" y="10455"/>
                                    <a:ext cx="240" cy="1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 name="Line 246"/>
                                <wps:cNvCnPr>
                                  <a:cxnSpLocks noChangeShapeType="1"/>
                                </wps:cNvCnPr>
                                <wps:spPr bwMode="auto">
                                  <a:xfrm flipH="1">
                                    <a:off x="1552" y="10453"/>
                                    <a:ext cx="240" cy="1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 name="Text Box 247"/>
                                <wps:cNvSpPr txBox="1">
                                  <a:spLocks noChangeArrowheads="1"/>
                                </wps:cNvSpPr>
                                <wps:spPr bwMode="auto">
                                  <a:xfrm>
                                    <a:off x="1362" y="9987"/>
                                    <a:ext cx="378" cy="4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7763" w:rsidRDefault="00CC7763" w:rsidP="00B74E47">
                                      <w:pPr>
                                        <w:pStyle w:val="Matrixtext"/>
                                      </w:pPr>
                                      <w:r>
                                        <w:t>2</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33" o:spid="_x0000_s1055" style="position:absolute;margin-left:118.8pt;margin-top:4.9pt;width:59.35pt;height:32.65pt;z-index:251671552" coordorigin="3960,9941" coordsize="1187,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" o:allowincell="f">
                      <v:group id="Group 234" o:spid="_x0000_s1056" style="position:absolute;left:3960;top:9941;width:497;height:653" coordorigin="1305,9941" coordsize="497,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line id="Line 235" o:spid="_x0000_s1057" style="position:absolute;visibility:visible;mso-wrap-style:square" from="1305,9945" to="1305,10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8+a8QAAADcAAAADwAAAGRycy9kb3ducmV2LnhtbERPTWvCQBC9C/6HZYTedGMLQaKriFLQ&#10;Hkq1gh7H7JhEs7Nhd5uk/75bKPQ2j/c5i1VvatGS85VlBdNJAoI4t7riQsHp83U8A+EDssbaMin4&#10;Jg+r5XCwwEzbjg/UHkMhYgj7DBWUITSZlD4vyaCf2IY4cjfrDIYIXSG1wy6Gm1o+J0kqDVYcG0ps&#10;aFNS/jh+GQXvL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jz5rxAAAANwAAAAPAAAAAAAAAAAA&#10;AAAAAKECAABkcnMvZG93bnJldi54bWxQSwUGAAAAAAQABAD5AAAAkgMAAAAA&#10;"/>
                        <v:line id="Line 236" o:spid="_x0000_s1058" style="position:absolute;visibility:visible;mso-wrap-style:square" from="1305,9942" to="1800,9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Ob8MQAAADcAAAADwAAAGRycy9kb3ducmV2LnhtbERPTWvCQBC9F/wPyxR6q5taSCV1FWkR&#10;1INULbTHMTtNUrOzYXdN4r93BcHbPN7nTGa9qUVLzleWFbwMExDEudUVFwq+94vnMQgfkDXWlknB&#10;mTzMpoOHCWbadryldhcKEUPYZ6igDKHJpPR5SQb90DbEkfuzzmCI0BVSO+xiuKnlKElSabDi2FBi&#10;Qx8l5cfdySjYvH6l7Xy1XvY/q/SQf24Pv/+dU+rpsZ+/gwjUh7v45l7qOH/8Btdn4gVy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w5vwxAAAANwAAAAPAAAAAAAAAAAA&#10;AAAAAKECAABkcnMvZG93bnJldi54bWxQSwUGAAAAAAQABAD5AAAAkgMAAAAA&#10;"/>
                        <v:line id="Line 237" o:spid="_x0000_s1059" style="position:absolute;visibility:visible;mso-wrap-style:square" from="1802,9941" to="1802,10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wPgscAAADcAAAADwAAAGRycy9kb3ducmV2LnhtbESPT0vDQBDF74LfYRnBm91UIZTYbSkV&#10;ofUg9g/Y4zQ7TaLZ2bC7JvHbOwehtxnem/d+M1+OrlU9hdh4NjCdZKCIS28brgwcD68PM1AxIVts&#10;PZOBX4qwXNzezLGwfuAd9ftUKQnhWKCBOqWu0DqWNTmME98Ri3bxwWGSNVTaBhwk3LX6Mcty7bBh&#10;aaixo3VN5ff+xxl4f/r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XA+CxwAAANwAAAAPAAAAAAAA&#10;AAAAAAAAAKECAABkcnMvZG93bnJldi54bWxQSwUGAAAAAAQABAD5AAAAlQMAAAAA&#10;"/>
                        <v:line id="Line 238" o:spid="_x0000_s1060" style="position:absolute;visibility:visible;mso-wrap-style:square" from="1305,10455" to="1545,10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CqGcQAAADcAAAADwAAAGRycy9kb3ducmV2LnhtbERPTWvCQBC9F/wPywi91Y0KQVNXkYqg&#10;PUi1hfY4ZqdJbHY27G6T9N93BcHbPN7nLFa9qUVLzleWFYxHCQji3OqKCwUf79unGQgfkDXWlknB&#10;H3lYLQcPC8y07fhI7SkUIoawz1BBGUKTSenzkgz6kW2II/dtncEQoSukdtjFcFPLSZKk0mDFsaHE&#10;hl5Kyn9Ov0bBYfqWtuv9667/3KfnfHM8f106p9TjsF8/gwjUh7v45t7pOH82h+sz8QK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EKoZxAAAANwAAAAPAAAAAAAAAAAA&#10;AAAAAKECAABkcnMvZG93bnJldi54bWxQSwUGAAAAAAQABAD5AAAAkgMAAAAA&#10;"/>
                        <v:line id="Line 239" o:spid="_x0000_s1061" style="position:absolute;flip:x;visibility:visible;mso-wrap-style:square" from="1552,10453" to="1792,10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cUJscAAADcAAAADwAAAGRycy9kb3ducmV2LnhtbESPQUsDMRCF74L/IYzgRWy2ItJum5ZS&#10;KHjoxSpbvI2b6WbZzWSbxHb9985B8DbDe/PeN8v16Ht1oZjawAamkwIUcR1sy42Bj/fd4wxUysgW&#10;+8Bk4IcSrFe3N0ssbbjyG10OuVESwqlEAy7nodQ61Y48pkkYiEU7hegxyxobbSNeJdz3+qkoXrTH&#10;lqXB4UBbR3V3+PYG9Gz/cI6br+eu6o7HuavqavjcG3N/N24WoDKN+d/8d/1qBX8u+PKMT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1xQmxwAAANwAAAAPAAAAAAAA&#10;AAAAAAAAAKECAABkcnMvZG93bnJldi54bWxQSwUGAAAAAAQABAD5AAAAlQMAAAAA&#10;"/>
                        <v:shape id="Text Box 240" o:spid="_x0000_s1062" type="#_x0000_t202" style="position:absolute;left:1362;top:9987;width:378;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p/DcEA&#10;AADcAAAADwAAAGRycy9kb3ducmV2LnhtbERP24rCMBB9X/Afwgi+LDZ1WW/VKK7g4mvVD5g2Y1ts&#10;JqWJtv69WVjwbQ7nOuttb2rxoNZVlhVMohgEcW51xYWCy/kwXoBwHlljbZkUPMnBdjP4WGOibccp&#10;PU6+ECGEXYIKSu+bREqXl2TQRbYhDtzVtgZ9gG0hdYtdCDe1/IrjmTRYcWgosaF9SfntdDcKrsfu&#10;c7rssl9/maffsx+s5pl9KjUa9rsVCE+9f4v/3Ucd5i8n8PdMuE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afw3BAAAA3AAAAA8AAAAAAAAAAAAAAAAAmAIAAGRycy9kb3du&#10;cmV2LnhtbFBLBQYAAAAABAAEAPUAAACGAwAAAAA=&#10;" stroked="f">
                          <v:textbox>
                            <w:txbxContent>
                              <w:p w:rsidR="00CC7763" w:rsidRDefault="00CC7763" w:rsidP="00B74E47">
                                <w:pPr>
                                  <w:pStyle w:val="Matrixtext"/>
                                </w:pPr>
                                <w:r>
                                  <w:t>2</w:t>
                                </w:r>
                              </w:p>
                            </w:txbxContent>
                          </v:textbox>
                        </v:shape>
                      </v:group>
                      <v:group id="Group 241" o:spid="_x0000_s1063" style="position:absolute;left:4650;top:9941;width:497;height:653" coordorigin="1305,9941" coordsize="497,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line id="Line 242" o:spid="_x0000_s1064" style="position:absolute;visibility:visible;mso-wrap-style:square" from="1305,9945" to="1305,10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ELLsQAAADcAAAADwAAAGRycy9kb3ducmV2LnhtbERPS2vCQBC+C/6HZYTedGOFUFNXEUtB&#10;eyj1Ae1xzE6TaHY27G6T9N93C4K3+fies1j1phYtOV9ZVjCdJCCIc6srLhScjq/jJxA+IGusLZOC&#10;X/KwWg4HC8y07XhP7SEUIoawz1BBGUKTSenzkgz6iW2II/dtncEQoSukdtjFcFPLxyRJpcGKY0OJ&#10;DW1Kyq+HH6PgffaRtuvd27b/3KXn/GV//rp0TqmHUb9+BhGoD3fxzb3Vcf58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IQsuxAAAANwAAAAPAAAAAAAAAAAA&#10;AAAAAKECAABkcnMvZG93bnJldi54bWxQSwUGAAAAAAQABAD5AAAAkgMAAAAA&#10;"/>
                        <v:line id="Line 243" o:spid="_x0000_s1065" style="position:absolute;visibility:visible;mso-wrap-style:square" from="1305,9942" to="1800,9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iTWsUAAADcAAAADwAAAGRycy9kb3ducmV2LnhtbERPTWvCQBC9C/6HZYTedNNWQpu6irQU&#10;tAdRW2iPY3aaRLOzYXdN0n/vCkJv83ifM1v0phYtOV9ZVnA/SUAQ51ZXXCj4+nwfP4HwAVljbZkU&#10;/JGHxXw4mGGmbcc7avehEDGEfYYKyhCaTEqfl2TQT2xDHLlf6wyGCF0htcMuhptaPiRJKg1WHBtK&#10;bOi1pPy0PxsFm8dt2i7XH6v+e50e8rfd4efYOaXuRv3yBUSgPvyLb+6VjvOfp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iTWsUAAADcAAAADwAAAAAAAAAA&#10;AAAAAAChAgAAZHJzL2Rvd25yZXYueG1sUEsFBgAAAAAEAAQA+QAAAJMDAAAAAA==&#10;"/>
                        <v:line id="Line 244" o:spid="_x0000_s1066" style="position:absolute;visibility:visible;mso-wrap-style:square" from="1802,9941" to="1802,10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Q2wcUAAADcAAAADwAAAGRycy9kb3ducmV2LnhtbERPTWvCQBC9C/6HZYTedNMWQ5u6irQU&#10;tAdRW2iPY3aaRLOzYXdN0n/vCkJv83ifM1v0phYtOV9ZVnA/SUAQ51ZXXCj4+nwfP4HwAVljbZkU&#10;/JGHxXw4mGGmbcc7avehEDGEfYYKyhCaTEqfl2TQT2xDHLlf6wyGCF0htcMuhptaPiRJKg1WHBtK&#10;bOi1pPy0PxsFm8dt2i7XH6v+e50e8rfd4efYOaXuRv3yBUSgPvyLb+6VjvOfp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Q2wcUAAADcAAAADwAAAAAAAAAA&#10;AAAAAAChAgAAZHJzL2Rvd25yZXYueG1sUEsFBgAAAAAEAAQA+QAAAJMDAAAAAA==&#10;"/>
                        <v:line id="Line 245" o:spid="_x0000_s1067" style="position:absolute;visibility:visible;mso-wrap-style:square" from="1305,10455" to="1545,10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aotsQAAADcAAAADwAAAGRycy9kb3ducmV2LnhtbERPS2vCQBC+F/oflhF6qxtbCDW6irQU&#10;1EOpD9DjmB2T2Oxs2F2T9N+7QqG3+fieM533phYtOV9ZVjAaJiCIc6srLhTsd5/PbyB8QNZYWyYF&#10;v+RhPnt8mGKmbccbarehEDGEfYYKyhCaTEqfl2TQD21DHLmzdQZDhK6Q2mEXw00tX5IklQYrjg0l&#10;NvReUv6zvRoFX6/fabtYrZf9YZWe8o/N6XjpnFJPg34xARGoD//iP/dSx/njF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Vqi2xAAAANwAAAAPAAAAAAAAAAAA&#10;AAAAAKECAABkcnMvZG93bnJldi54bWxQSwUGAAAAAAQABAD5AAAAkgMAAAAA&#10;"/>
                        <v:line id="Line 246" o:spid="_x0000_s1068" style="position:absolute;flip:x;visibility:visible;mso-wrap-style:square" from="1552,10453" to="1792,10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6MUsQAAADcAAAADwAAAGRycy9kb3ducmV2LnhtbERPTWsCMRC9F/wPYYReimYtpepqFBGE&#10;HrzUlhVv42bcLLuZrEmq23/fFAq9zeN9znLd21bcyIfasYLJOANBXDpdc6Xg82M3moEIEVlj65gU&#10;fFOA9WrwsMRcuzu/0+0QK5FCOOSowMTY5VKG0pDFMHYdceIuzluMCfpKao/3FG5b+Zxlr9JizanB&#10;YEdbQ2Vz+LIK5Gz/dPWb80tTNMfj3BRl0Z32Sj0O+80CRKQ+/ov/3G86zZ9P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PoxSxAAAANwAAAAPAAAAAAAAAAAA&#10;AAAAAKECAABkcnMvZG93bnJldi54bWxQSwUGAAAAAAQABAD5AAAAkgMAAAAA&#10;"/>
                        <v:shape id="Text Box 247" o:spid="_x0000_s1069" type="#_x0000_t202" style="position:absolute;left:1362;top:9987;width:378;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DWkMQA&#10;AADcAAAADwAAAGRycy9kb3ducmV2LnhtbESPzW7CQAyE75V4h5WRuFSwAbX8BBYElYq48vMAJmuS&#10;iKw3yi4kvH19QOrN1oxnPq82navUk5pQejYwHiWgiDNvS84NXM6/wzmoEJEtVp7JwIsCbNa9jxWm&#10;1rd8pOcp5kpCOKRooIixTrUOWUEOw8jXxKLdfOMwytrk2jbYSrir9CRJptphydJQYE0/BWX308MZ&#10;uB3az+9Fe93Hy+z4Nd1hObv6lzGDfrddgorUxX/z+/pgBX8htPKMT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g1pDEAAAA3AAAAA8AAAAAAAAAAAAAAAAAmAIAAGRycy9k&#10;b3ducmV2LnhtbFBLBQYAAAAABAAEAPUAAACJAwAAAAA=&#10;" stroked="f">
                          <v:textbox>
                            <w:txbxContent>
                              <w:p w:rsidR="00CC7763" w:rsidRDefault="00CC7763" w:rsidP="00B74E47">
                                <w:pPr>
                                  <w:pStyle w:val="Matrixtext"/>
                                </w:pPr>
                                <w:r>
                                  <w:t>2</w:t>
                                </w:r>
                              </w:p>
                            </w:txbxContent>
                          </v:textbox>
                        </v:shape>
                      </v:group>
                    </v:group>
                  </w:pict>
                </mc:Fallback>
              </mc:AlternateContent>
            </w:r>
          </w:p>
          <w:p w:rsidR="00B74E47" w:rsidRDefault="00B74E47" w:rsidP="00B74E47">
            <w:pPr>
              <w:pStyle w:val="Matrixtext"/>
              <w:rPr>
                <w:noProof w:val="0"/>
                <w:lang w:val="en-CA"/>
              </w:rPr>
            </w:pPr>
          </w:p>
        </w:tc>
        <w:tc>
          <w:tcPr>
            <w:tcW w:w="4896" w:type="dxa"/>
            <w:tcBorders>
              <w:right w:val="nil"/>
            </w:tcBorders>
          </w:tcPr>
          <w:p w:rsidR="00B74E47" w:rsidRPr="00B74E47" w:rsidRDefault="00B74E47" w:rsidP="00B74E47">
            <w:pPr>
              <w:pStyle w:val="Matrixtext"/>
              <w:rPr>
                <w:rFonts w:ascii="Calibri" w:hAnsi="Calibri"/>
                <w:noProof w:val="0"/>
                <w:sz w:val="22"/>
                <w:lang w:val="en-CA"/>
              </w:rPr>
            </w:pPr>
            <w:r w:rsidRPr="00B74E47">
              <w:rPr>
                <w:rFonts w:ascii="Calibri" w:hAnsi="Calibri"/>
                <w:noProof w:val="0"/>
                <w:sz w:val="22"/>
                <w:lang w:val="en-CA"/>
              </w:rPr>
              <w:t>Indicates a cross-reference to another page of the flow.</w:t>
            </w:r>
          </w:p>
          <w:p w:rsidR="00B74E47" w:rsidRPr="00B74E47" w:rsidRDefault="00B74E47" w:rsidP="00B74E47">
            <w:pPr>
              <w:pStyle w:val="Matrixtext"/>
              <w:rPr>
                <w:rFonts w:ascii="Calibri" w:hAnsi="Calibri"/>
                <w:noProof w:val="0"/>
                <w:sz w:val="22"/>
                <w:lang w:val="en-CA"/>
              </w:rPr>
            </w:pPr>
          </w:p>
        </w:tc>
      </w:tr>
      <w:tr w:rsidR="00B74E47" w:rsidTr="00B74E47">
        <w:trPr>
          <w:cantSplit/>
        </w:trPr>
        <w:tc>
          <w:tcPr>
            <w:tcW w:w="3960" w:type="dxa"/>
            <w:tcBorders>
              <w:left w:val="nil"/>
            </w:tcBorders>
          </w:tcPr>
          <w:p w:rsidR="00B74E47" w:rsidRDefault="00783788" w:rsidP="00B74E47">
            <w:pPr>
              <w:pStyle w:val="Matrixtext"/>
              <w:rPr>
                <w:noProof w:val="0"/>
                <w:lang w:val="en-CA"/>
              </w:rPr>
            </w:pPr>
            <w:r>
              <mc:AlternateContent>
                <mc:Choice Requires="wpg">
                  <w:drawing>
                    <wp:anchor distT="0" distB="0" distL="114300" distR="114300" simplePos="0" relativeHeight="251672576" behindDoc="0" locked="0" layoutInCell="0" allowOverlap="1">
                      <wp:simplePos x="0" y="0"/>
                      <wp:positionH relativeFrom="column">
                        <wp:posOffset>1304290</wp:posOffset>
                      </wp:positionH>
                      <wp:positionV relativeFrom="paragraph">
                        <wp:posOffset>127000</wp:posOffset>
                      </wp:positionV>
                      <wp:extent cx="1219200" cy="615950"/>
                      <wp:effectExtent l="7620" t="13970" r="11430" b="0"/>
                      <wp:wrapNone/>
                      <wp:docPr id="176"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 cy="615950"/>
                                <a:chOff x="428" y="7065"/>
                                <a:chExt cx="1920" cy="970"/>
                              </a:xfrm>
                            </wpg:grpSpPr>
                            <wps:wsp>
                              <wps:cNvPr id="177" name="AutoShape 249"/>
                              <wps:cNvSpPr>
                                <a:spLocks noChangeArrowheads="1"/>
                              </wps:cNvSpPr>
                              <wps:spPr bwMode="auto">
                                <a:xfrm>
                                  <a:off x="1080" y="7065"/>
                                  <a:ext cx="600" cy="480"/>
                                </a:xfrm>
                                <a:prstGeom prst="flowChartMerge">
                                  <a:avLst/>
                                </a:prstGeom>
                                <a:solidFill>
                                  <a:srgbClr val="FFFFFF"/>
                                </a:solidFill>
                                <a:ln w="9525">
                                  <a:solidFill>
                                    <a:srgbClr val="000000"/>
                                  </a:solidFill>
                                  <a:miter lim="800000"/>
                                  <a:headEnd/>
                                  <a:tailEnd/>
                                </a:ln>
                              </wps:spPr>
                              <wps:txbx>
                                <w:txbxContent>
                                  <w:p w:rsidR="00CC7763" w:rsidRDefault="00CC7763" w:rsidP="00B74E47">
                                    <w:pPr>
                                      <w:pStyle w:val="Matrixtext"/>
                                    </w:pPr>
                                    <w:r>
                                      <w:t>1</w:t>
                                    </w:r>
                                  </w:p>
                                </w:txbxContent>
                              </wps:txbx>
                              <wps:bodyPr rot="0" vert="horz" wrap="square" lIns="91440" tIns="45720" rIns="91440" bIns="45720" anchor="ctr" anchorCtr="0" upright="1">
                                <a:noAutofit/>
                              </wps:bodyPr>
                            </wps:wsp>
                            <wps:wsp>
                              <wps:cNvPr id="178" name="Text Box 250"/>
                              <wps:cNvSpPr txBox="1">
                                <a:spLocks noChangeArrowheads="1"/>
                              </wps:cNvSpPr>
                              <wps:spPr bwMode="auto">
                                <a:xfrm>
                                  <a:off x="961" y="7545"/>
                                  <a:ext cx="915" cy="4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7763" w:rsidRDefault="00CC7763" w:rsidP="00B74E47">
                                    <w:pPr>
                                      <w:pStyle w:val="Matrixtext"/>
                                    </w:pPr>
                                    <w:r>
                                      <w:t>Object</w:t>
                                    </w:r>
                                  </w:p>
                                </w:txbxContent>
                              </wps:txbx>
                              <wps:bodyPr rot="0" vert="horz" wrap="square" lIns="91440" tIns="45720" rIns="91440" bIns="45720" upright="1">
                                <a:noAutofit/>
                              </wps:bodyPr>
                            </wps:wsp>
                            <wps:wsp>
                              <wps:cNvPr id="179" name="Line 251"/>
                              <wps:cNvCnPr>
                                <a:cxnSpLocks noChangeShapeType="1"/>
                              </wps:cNvCnPr>
                              <wps:spPr bwMode="auto">
                                <a:xfrm flipH="1">
                                  <a:off x="428" y="7755"/>
                                  <a:ext cx="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 name="Line 252"/>
                              <wps:cNvCnPr>
                                <a:cxnSpLocks noChangeShapeType="1"/>
                              </wps:cNvCnPr>
                              <wps:spPr bwMode="auto">
                                <a:xfrm flipH="1">
                                  <a:off x="1748" y="7755"/>
                                  <a:ext cx="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8" o:spid="_x0000_s1070" style="position:absolute;margin-left:102.7pt;margin-top:10pt;width:96pt;height:48.5pt;z-index:251672576" coordorigin="428,7065" coordsize="1920,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" o:allowincell="f">
                      <v:shapetype id="_x0000_t128" coordsize="21600,21600" o:spt="128" path="m,l21600,,10800,21600xe">
                        <v:stroke joinstyle="miter"/>
                        <v:path gradientshapeok="t" o:connecttype="custom" o:connectlocs="10800,0;5400,10800;10800,21600;16200,10800" textboxrect="5400,0,16200,10800"/>
                      </v:shapetype>
                      <v:shape id="AutoShape 249" o:spid="_x0000_s1071" type="#_x0000_t128" style="position:absolute;left:1080;top:7065;width:60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M1VcMA&#10;AADcAAAADwAAAGRycy9kb3ducmV2LnhtbERPS2sCMRC+F/wPYYTearYe1rI1igpioULxcfE2bKa7&#10;qZvJmsR1++9NoeBtPr7nTOe9bURHPhjHCl5HGQji0mnDlYLjYf3yBiJEZI2NY1LwSwHms8HTFAvt&#10;bryjbh8rkUI4FKigjrEtpAxlTRbDyLXEift23mJM0FdSe7ylcNvIcZbl0qLh1FBjS6uayvP+ahVk&#10;x9z/LLaXfHP+OpnOVDv6XC6Veh72i3cQkfr4EP+7P3SaP5nA3zPpAj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M1VcMAAADcAAAADwAAAAAAAAAAAAAAAACYAgAAZHJzL2Rv&#10;d25yZXYueG1sUEsFBgAAAAAEAAQA9QAAAIgDAAAAAA==&#10;">
                        <v:textbox>
                          <w:txbxContent>
                            <w:p w:rsidR="00CC7763" w:rsidRDefault="00CC7763" w:rsidP="00B74E47">
                              <w:pPr>
                                <w:pStyle w:val="Matrixtext"/>
                              </w:pPr>
                              <w:r>
                                <w:t>1</w:t>
                              </w:r>
                            </w:p>
                          </w:txbxContent>
                        </v:textbox>
                      </v:shape>
                      <v:shape id="Text Box 250" o:spid="_x0000_s1072" type="#_x0000_t202" style="position:absolute;left:961;top:7545;width:915;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SyscA&#10;AADcAAAADwAAAGRycy9kb3ducmV2LnhtbESPQU/CQBCF7yT8h82QcJOtmqipLMQQNAQPKvagt7E7&#10;tIXubLO7lPrvnYMJt5m8N+99M18OrlU9hdh4NnA9y0ARl942XBkoPp+vHkDFhGyx9UwGfinCcjEe&#10;zTG3/swf1O9SpSSEY44G6pS6XOtY1uQwznxHLNreB4dJ1lBpG/As4a7VN1l2px02LA01drSqqTzu&#10;Ts7A+74tMnv4jv3L7bostun1LXz9GDOdDE+PoBIN6WL+v95Ywb8XWnlGJt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f0srHAAAA3AAAAA8AAAAAAAAAAAAAAAAAmAIAAGRy&#10;cy9kb3ducmV2LnhtbFBLBQYAAAAABAAEAPUAAACMAwAAAAA=&#10;" filled="f" fillcolor="#0c9" stroked="f">
                        <v:textbox>
                          <w:txbxContent>
                            <w:p w:rsidR="00CC7763" w:rsidRDefault="00CC7763" w:rsidP="00B74E47">
                              <w:pPr>
                                <w:pStyle w:val="Matrixtext"/>
                              </w:pPr>
                              <w:r>
                                <w:t>Object</w:t>
                              </w:r>
                            </w:p>
                          </w:txbxContent>
                        </v:textbox>
                      </v:shape>
                      <v:line id="Line 251" o:spid="_x0000_s1073" style="position:absolute;flip:x;visibility:visible;mso-wrap-style:square" from="428,7755" to="1028,7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FbQcQAAADcAAAADwAAAGRycy9kb3ducmV2LnhtbERPTWsCMRC9F/wPYYReimYtpepqFBGE&#10;HrzUlhVv42bcLLuZrEmq23/fFAq9zeN9znLd21bcyIfasYLJOANBXDpdc6Xg82M3moEIEVlj65gU&#10;fFOA9WrwsMRcuzu/0+0QK5FCOOSowMTY5VKG0pDFMHYdceIuzluMCfpKao/3FG5b+Zxlr9JizanB&#10;YEdbQ2Vz+LIK5Gz/dPWb80tTNMfj3BRl0Z32Sj0O+80CRKQ+/ov/3G86zZ/O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4VtBxAAAANwAAAAPAAAAAAAAAAAA&#10;AAAAAKECAABkcnMvZG93bnJldi54bWxQSwUGAAAAAAQABAD5AAAAkgMAAAAA&#10;"/>
                      <v:line id="Line 252" o:spid="_x0000_s1074" style="position:absolute;flip:x;visibility:visible;mso-wrap-style:square" from="1748,7755" to="2348,7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6C+8YAAADcAAAADwAAAGRycy9kb3ducmV2LnhtbESPQUvDQBCF74L/YRnBi9hNRSSN3ZYi&#10;FDz0Yi0pvY3ZMRuSnY27axv/vXMQvM3w3rz3zXI9+UGdKaYusIH5rABF3ATbcWvg8L69L0GljGxx&#10;CEwGfijBenV9tcTKhgu/0XmfWyUhnCo04HIeK61T48hjmoWRWLTPED1mWWOrbcSLhPtBPxTFk/bY&#10;sTQ4HOnFUdPvv70BXe7uvuLm47Gv++Nx4eqmHk87Y25vps0zqExT/jf/Xb9awS8FX56RCf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OgvvGAAAA3AAAAA8AAAAAAAAA&#10;AAAAAAAAoQIAAGRycy9kb3ducmV2LnhtbFBLBQYAAAAABAAEAPkAAACUAwAAAAA=&#10;"/>
                    </v:group>
                  </w:pict>
                </mc:Fallback>
              </mc:AlternateContent>
            </w:r>
          </w:p>
          <w:p w:rsidR="00B74E47" w:rsidRDefault="00B74E47" w:rsidP="00B74E47">
            <w:pPr>
              <w:pStyle w:val="Matrixtext"/>
              <w:jc w:val="center"/>
              <w:rPr>
                <w:noProof w:val="0"/>
                <w:lang w:val="en-CA"/>
              </w:rPr>
            </w:pPr>
          </w:p>
        </w:tc>
        <w:tc>
          <w:tcPr>
            <w:tcW w:w="4896" w:type="dxa"/>
            <w:tcBorders>
              <w:right w:val="nil"/>
            </w:tcBorders>
          </w:tcPr>
          <w:p w:rsidR="00B74E47" w:rsidRPr="00B74E47" w:rsidRDefault="00B74E47" w:rsidP="00B74E47">
            <w:pPr>
              <w:pStyle w:val="Matrixtext"/>
              <w:rPr>
                <w:rFonts w:ascii="Calibri" w:hAnsi="Calibri"/>
                <w:noProof w:val="0"/>
                <w:sz w:val="22"/>
                <w:lang w:val="en-CA"/>
              </w:rPr>
            </w:pPr>
            <w:r w:rsidRPr="00B74E47">
              <w:rPr>
                <w:rFonts w:ascii="Calibri" w:hAnsi="Calibri"/>
                <w:noProof w:val="0"/>
                <w:sz w:val="22"/>
                <w:lang w:val="en-CA"/>
              </w:rPr>
              <w:t xml:space="preserve">Measuring points must relate to an object. </w:t>
            </w:r>
          </w:p>
          <w:p w:rsidR="00B74E47" w:rsidRPr="00B74E47" w:rsidRDefault="00B74E47" w:rsidP="00B74E47">
            <w:pPr>
              <w:pStyle w:val="Matrixtext"/>
              <w:rPr>
                <w:rFonts w:ascii="Calibri" w:hAnsi="Calibri"/>
                <w:noProof w:val="0"/>
                <w:sz w:val="22"/>
                <w:lang w:val="en-CA"/>
              </w:rPr>
            </w:pPr>
            <w:r w:rsidRPr="00B74E47">
              <w:rPr>
                <w:rFonts w:ascii="Calibri" w:hAnsi="Calibri"/>
                <w:noProof w:val="0"/>
                <w:sz w:val="22"/>
                <w:lang w:val="en-CA"/>
              </w:rPr>
              <w:t>The measuring symbol must contain a number.</w:t>
            </w:r>
          </w:p>
          <w:p w:rsidR="00B74E47" w:rsidRPr="00B74E47" w:rsidRDefault="00B74E47" w:rsidP="00B74E47">
            <w:pPr>
              <w:pStyle w:val="Matrixtext"/>
              <w:rPr>
                <w:rFonts w:ascii="Calibri" w:hAnsi="Calibri"/>
                <w:noProof w:val="0"/>
                <w:sz w:val="22"/>
                <w:lang w:val="en-CA"/>
              </w:rPr>
            </w:pPr>
            <w:r w:rsidRPr="00B74E47">
              <w:rPr>
                <w:rFonts w:ascii="Calibri" w:hAnsi="Calibri"/>
                <w:noProof w:val="0"/>
                <w:sz w:val="22"/>
                <w:lang w:val="en-CA"/>
              </w:rPr>
              <w:t xml:space="preserve">PIs or KPIs usually measured in-between two measuring points. See section </w:t>
            </w:r>
            <w:r w:rsidRPr="00B74E47">
              <w:rPr>
                <w:rFonts w:ascii="Calibri" w:hAnsi="Calibri"/>
                <w:noProof w:val="0"/>
                <w:sz w:val="22"/>
                <w:highlight w:val="yellow"/>
                <w:lang w:val="en-CA"/>
              </w:rPr>
              <w:fldChar w:fldCharType="begin"/>
            </w:r>
            <w:r w:rsidRPr="00B74E47">
              <w:rPr>
                <w:rFonts w:ascii="Calibri" w:hAnsi="Calibri"/>
                <w:noProof w:val="0"/>
                <w:sz w:val="22"/>
                <w:lang w:val="en-CA"/>
              </w:rPr>
              <w:instrText xml:space="preserve"> REF _Ref39315201 \r \h </w:instrText>
            </w:r>
            <w:r>
              <w:rPr>
                <w:rFonts w:ascii="Calibri" w:hAnsi="Calibri"/>
                <w:noProof w:val="0"/>
                <w:sz w:val="22"/>
                <w:highlight w:val="yellow"/>
                <w:lang w:val="en-CA"/>
              </w:rPr>
              <w:instrText xml:space="preserve"> \* MERGEFORMAT </w:instrText>
            </w:r>
            <w:r w:rsidRPr="00B74E47">
              <w:rPr>
                <w:rFonts w:ascii="Calibri" w:hAnsi="Calibri"/>
                <w:noProof w:val="0"/>
                <w:sz w:val="22"/>
                <w:highlight w:val="yellow"/>
                <w:lang w:val="en-CA"/>
              </w:rPr>
              <w:fldChar w:fldCharType="separate"/>
            </w:r>
            <w:r w:rsidR="00CC7763">
              <w:rPr>
                <w:rFonts w:ascii="Calibri" w:hAnsi="Calibri"/>
                <w:b/>
                <w:bCs/>
                <w:noProof w:val="0"/>
                <w:sz w:val="22"/>
                <w:highlight w:val="yellow"/>
              </w:rPr>
              <w:t>Error! Reference source not found.</w:t>
            </w:r>
            <w:r w:rsidRPr="00B74E47">
              <w:rPr>
                <w:rFonts w:ascii="Calibri" w:hAnsi="Calibri"/>
                <w:noProof w:val="0"/>
                <w:sz w:val="22"/>
                <w:highlight w:val="yellow"/>
                <w:lang w:val="en-CA"/>
              </w:rPr>
              <w:fldChar w:fldCharType="end"/>
            </w:r>
          </w:p>
        </w:tc>
      </w:tr>
      <w:tr w:rsidR="00B74E47" w:rsidTr="00B74E47">
        <w:trPr>
          <w:cantSplit/>
        </w:trPr>
        <w:tc>
          <w:tcPr>
            <w:tcW w:w="3960" w:type="dxa"/>
            <w:tcBorders>
              <w:left w:val="nil"/>
            </w:tcBorders>
          </w:tcPr>
          <w:p w:rsidR="00B74E47" w:rsidRDefault="00B74E47" w:rsidP="00B74E47">
            <w:pPr>
              <w:pStyle w:val="Matrixtext"/>
              <w:jc w:val="center"/>
              <w:rPr>
                <w:noProof w:val="0"/>
                <w:lang w:val="en-CA"/>
              </w:rPr>
            </w:pPr>
            <w:r>
              <w:object w:dxaOrig="694" w:dyaOrig="570">
                <v:shape id="_x0000_i1025" type="#_x0000_t75" style="width:45pt;height:36.75pt" o:ole="">
                  <v:imagedata r:id="rId30" o:title=""/>
                </v:shape>
                <o:OLEObject Type="Embed" ProgID="Visio.Drawing.11" ShapeID="_x0000_i1025" DrawAspect="Content" ObjectID="_1634903662" r:id="rId31"/>
              </w:object>
            </w:r>
          </w:p>
        </w:tc>
        <w:tc>
          <w:tcPr>
            <w:tcW w:w="4896" w:type="dxa"/>
            <w:tcBorders>
              <w:right w:val="nil"/>
            </w:tcBorders>
          </w:tcPr>
          <w:p w:rsidR="00B74E47" w:rsidRPr="00B74E47" w:rsidRDefault="00B74E47" w:rsidP="00B74E47">
            <w:pPr>
              <w:pStyle w:val="Matrixtext"/>
              <w:rPr>
                <w:rFonts w:ascii="Calibri" w:hAnsi="Calibri"/>
                <w:noProof w:val="0"/>
                <w:sz w:val="22"/>
                <w:lang w:val="en-CA"/>
              </w:rPr>
            </w:pPr>
            <w:r w:rsidRPr="00B74E47">
              <w:rPr>
                <w:rFonts w:ascii="Calibri" w:hAnsi="Calibri"/>
                <w:noProof w:val="0"/>
                <w:sz w:val="22"/>
                <w:lang w:val="en-CA"/>
              </w:rPr>
              <w:t>Sarbanes-Oxley control and control number.</w:t>
            </w:r>
          </w:p>
        </w:tc>
      </w:tr>
    </w:tbl>
    <w:p w:rsidR="001D25D4" w:rsidRPr="000140A8" w:rsidRDefault="001D25D4" w:rsidP="00353710">
      <w:pPr>
        <w:pStyle w:val="TableandFigureTitle"/>
      </w:pPr>
      <w:bookmarkStart w:id="139" w:name="_Ref163984215"/>
      <w:bookmarkStart w:id="140" w:name="_Toc535249735"/>
      <w:bookmarkStart w:id="141" w:name="_Toc34384809"/>
      <w:bookmarkStart w:id="142" w:name="_Toc48119836"/>
      <w:bookmarkStart w:id="143" w:name="_Toc396552110"/>
      <w:bookmarkStart w:id="144" w:name="_Toc396552205"/>
      <w:bookmarkStart w:id="145" w:name="_Toc396552479"/>
      <w:bookmarkStart w:id="146" w:name="_Toc396712368"/>
      <w:bookmarkStart w:id="147" w:name="_Toc396712437"/>
      <w:bookmarkStart w:id="148" w:name="_Toc396712620"/>
      <w:bookmarkStart w:id="149" w:name="_Toc396712673"/>
      <w:bookmarkStart w:id="150" w:name="_Toc24291068"/>
      <w:r w:rsidRPr="000140A8">
        <w:t xml:space="preserve">Table </w:t>
      </w:r>
      <w:r w:rsidR="00E62A95">
        <w:rPr>
          <w:noProof/>
        </w:rPr>
        <w:fldChar w:fldCharType="begin"/>
      </w:r>
      <w:r w:rsidR="00E62A95">
        <w:rPr>
          <w:noProof/>
        </w:rPr>
        <w:instrText xml:space="preserve"> SEQ Table \* ARABIC </w:instrText>
      </w:r>
      <w:r w:rsidR="00E62A95">
        <w:rPr>
          <w:noProof/>
        </w:rPr>
        <w:fldChar w:fldCharType="separate"/>
      </w:r>
      <w:r w:rsidR="00CC7763">
        <w:rPr>
          <w:noProof/>
        </w:rPr>
        <w:t>4</w:t>
      </w:r>
      <w:r w:rsidR="00E62A95">
        <w:rPr>
          <w:noProof/>
        </w:rPr>
        <w:fldChar w:fldCharType="end"/>
      </w:r>
      <w:r w:rsidRPr="000140A8">
        <w:t xml:space="preserve">: </w:t>
      </w:r>
      <w:r w:rsidR="00574E2D" w:rsidRPr="000140A8">
        <w:t>Flowchart Symbols</w:t>
      </w:r>
      <w:bookmarkEnd w:id="150"/>
    </w:p>
    <w:p w:rsidR="008D1358" w:rsidRPr="000140A8" w:rsidRDefault="008D1358" w:rsidP="007C3337">
      <w:pPr>
        <w:pStyle w:val="NormalCambria"/>
      </w:pPr>
      <w:bookmarkStart w:id="151" w:name="_Toc245204185"/>
      <w:bookmarkEnd w:id="139"/>
      <w:bookmarkEnd w:id="140"/>
      <w:bookmarkEnd w:id="141"/>
      <w:bookmarkEnd w:id="142"/>
    </w:p>
    <w:p w:rsidR="00BD24D9" w:rsidRPr="000140A8" w:rsidRDefault="00BD24D9" w:rsidP="0051556E">
      <w:pPr>
        <w:pStyle w:val="Header2"/>
      </w:pPr>
      <w:bookmarkStart w:id="152" w:name="_Toc275326959"/>
      <w:bookmarkStart w:id="153" w:name="_Toc275327091"/>
      <w:bookmarkStart w:id="154" w:name="_Toc24291011"/>
      <w:r w:rsidRPr="000140A8">
        <w:t>Why do we need Process Documentation?</w:t>
      </w:r>
      <w:bookmarkEnd w:id="151"/>
      <w:bookmarkEnd w:id="152"/>
      <w:bookmarkEnd w:id="153"/>
      <w:bookmarkEnd w:id="154"/>
    </w:p>
    <w:p w:rsidR="00BD24D9" w:rsidRPr="000140A8" w:rsidRDefault="00BD24D9" w:rsidP="001D25D4">
      <w:pPr>
        <w:pStyle w:val="NormalCambria"/>
      </w:pPr>
      <w:r w:rsidRPr="000140A8">
        <w:t>We need processes documentation to:</w:t>
      </w:r>
    </w:p>
    <w:p w:rsidR="00BD24D9" w:rsidRPr="000140A8" w:rsidRDefault="00BD24D9" w:rsidP="001D25D4">
      <w:pPr>
        <w:pStyle w:val="Level2Bullets"/>
      </w:pPr>
      <w:r w:rsidRPr="000140A8">
        <w:t>Make sure everybody knows what to do</w:t>
      </w:r>
    </w:p>
    <w:p w:rsidR="00BD24D9" w:rsidRPr="000140A8" w:rsidRDefault="00BD24D9" w:rsidP="001D25D4">
      <w:pPr>
        <w:pStyle w:val="Level2Bullets"/>
      </w:pPr>
      <w:r w:rsidRPr="000140A8">
        <w:t xml:space="preserve">Clarify responsibilities </w:t>
      </w:r>
    </w:p>
    <w:p w:rsidR="00BD24D9" w:rsidRPr="000140A8" w:rsidRDefault="00BD24D9" w:rsidP="001D25D4">
      <w:pPr>
        <w:pStyle w:val="Level2Bullets"/>
      </w:pPr>
      <w:r w:rsidRPr="000140A8">
        <w:t>Promote a consistent way of working and thinking across our organizational borders</w:t>
      </w:r>
    </w:p>
    <w:p w:rsidR="00BD24D9" w:rsidRPr="000140A8" w:rsidRDefault="00BD24D9" w:rsidP="001D25D4">
      <w:pPr>
        <w:pStyle w:val="Level2Bullets"/>
      </w:pPr>
      <w:r w:rsidRPr="000140A8">
        <w:t>Improve efficiency, effectiveness, and customer satisfaction by understanding how we do our work</w:t>
      </w:r>
    </w:p>
    <w:p w:rsidR="00BD24D9" w:rsidRPr="000140A8" w:rsidRDefault="00BD24D9" w:rsidP="001D25D4">
      <w:pPr>
        <w:pStyle w:val="Level2Bullets"/>
      </w:pPr>
      <w:r w:rsidRPr="000140A8">
        <w:t>Secure process continuity</w:t>
      </w:r>
    </w:p>
    <w:p w:rsidR="00BD24D9" w:rsidRPr="000140A8" w:rsidRDefault="00BD24D9" w:rsidP="001D25D4">
      <w:pPr>
        <w:pStyle w:val="Level2Bullets"/>
      </w:pPr>
      <w:r w:rsidRPr="000140A8">
        <w:t>Conform to regulatory requirements</w:t>
      </w:r>
    </w:p>
    <w:p w:rsidR="00BD24D9" w:rsidRPr="000140A8" w:rsidRDefault="00BD24D9" w:rsidP="001D25D4">
      <w:pPr>
        <w:pStyle w:val="Level2Bullets"/>
      </w:pPr>
      <w:r w:rsidRPr="000140A8">
        <w:lastRenderedPageBreak/>
        <w:t>Make it easier for new employees to learn their job</w:t>
      </w:r>
      <w:r w:rsidR="00E323B4" w:rsidRPr="000140A8">
        <w:t>s</w:t>
      </w:r>
    </w:p>
    <w:p w:rsidR="00BD24D9" w:rsidRPr="000140A8" w:rsidRDefault="00BD24D9" w:rsidP="001D25D4">
      <w:pPr>
        <w:pStyle w:val="Level2Bullets"/>
      </w:pPr>
      <w:r w:rsidRPr="000140A8">
        <w:t>Make the areas of improvement visible</w:t>
      </w:r>
    </w:p>
    <w:p w:rsidR="00BD24D9" w:rsidRPr="000140A8" w:rsidRDefault="00BD24D9" w:rsidP="001D25D4">
      <w:pPr>
        <w:pStyle w:val="Level2Bullets"/>
      </w:pPr>
      <w:r w:rsidRPr="000140A8">
        <w:t>Clarify interfaces</w:t>
      </w:r>
    </w:p>
    <w:p w:rsidR="00BD24D9" w:rsidRPr="000140A8" w:rsidRDefault="00BD24D9" w:rsidP="0051556E">
      <w:pPr>
        <w:pStyle w:val="Header2"/>
      </w:pPr>
      <w:bookmarkStart w:id="155" w:name="_Toc48119837"/>
      <w:bookmarkStart w:id="156" w:name="_Toc245204186"/>
      <w:bookmarkStart w:id="157" w:name="_Toc275326960"/>
      <w:bookmarkStart w:id="158" w:name="_Toc275327092"/>
      <w:bookmarkStart w:id="159" w:name="_Toc24291012"/>
      <w:r w:rsidRPr="000140A8">
        <w:t xml:space="preserve">Processes </w:t>
      </w:r>
      <w:r w:rsidR="003B65B3" w:rsidRPr="000140A8">
        <w:t>across</w:t>
      </w:r>
      <w:r w:rsidRPr="000140A8">
        <w:t xml:space="preserve"> Organizations</w:t>
      </w:r>
      <w:bookmarkEnd w:id="155"/>
      <w:bookmarkEnd w:id="156"/>
      <w:bookmarkEnd w:id="157"/>
      <w:bookmarkEnd w:id="158"/>
      <w:bookmarkEnd w:id="159"/>
    </w:p>
    <w:p w:rsidR="00BD24D9" w:rsidRPr="000140A8" w:rsidRDefault="00BD24D9" w:rsidP="001D25D4">
      <w:pPr>
        <w:pStyle w:val="NormalCambria"/>
      </w:pPr>
      <w:r w:rsidRPr="000140A8">
        <w:t xml:space="preserve">Processes </w:t>
      </w:r>
      <w:r w:rsidR="0019390F" w:rsidRPr="000140A8">
        <w:t>should</w:t>
      </w:r>
      <w:r w:rsidRPr="000140A8">
        <w:t xml:space="preserve"> be independent of the organization as much as possible. Organizational changes should have minimal impact of the process executions and process changes must </w:t>
      </w:r>
      <w:r w:rsidR="00574E2D" w:rsidRPr="000140A8">
        <w:t>minimize</w:t>
      </w:r>
      <w:r w:rsidRPr="000140A8">
        <w:t xml:space="preserve"> the </w:t>
      </w:r>
      <w:r w:rsidR="008E7C5A" w:rsidRPr="000140A8">
        <w:t>effect</w:t>
      </w:r>
      <w:r w:rsidRPr="000140A8">
        <w:t xml:space="preserve"> of the organizational structure.</w:t>
      </w:r>
    </w:p>
    <w:p w:rsidR="00BD24D9" w:rsidRPr="000140A8" w:rsidRDefault="00BD24D9" w:rsidP="001D25D4">
      <w:pPr>
        <w:pStyle w:val="NormalCambria"/>
      </w:pPr>
      <w:r w:rsidRPr="000140A8">
        <w:t>Processes are designed to deliver efficient and effective IT Services, the focus is on optimization of the process and not the organizational structure or specific staff executing the process activities.</w:t>
      </w:r>
    </w:p>
    <w:p w:rsidR="00CC7763" w:rsidRDefault="00CC7763" w:rsidP="003A0BD4">
      <w:pPr>
        <w:pStyle w:val="TableandFigureTitle"/>
      </w:pPr>
      <w:bookmarkStart w:id="160" w:name="_Toc275327044"/>
      <w:r>
        <w:rPr>
          <w:noProof/>
        </w:rPr>
        <w:drawing>
          <wp:inline distT="0" distB="0" distL="0" distR="0" wp14:anchorId="1A723140" wp14:editId="6C7570CC">
            <wp:extent cx="5534025" cy="4076700"/>
            <wp:effectExtent l="0" t="0" r="9525"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34025" cy="4076700"/>
                    </a:xfrm>
                    <a:prstGeom prst="rect">
                      <a:avLst/>
                    </a:prstGeom>
                  </pic:spPr>
                </pic:pic>
              </a:graphicData>
            </a:graphic>
          </wp:inline>
        </w:drawing>
      </w:r>
    </w:p>
    <w:p w:rsidR="001D25D4" w:rsidRPr="000140A8" w:rsidRDefault="001D25D4" w:rsidP="003A0BD4">
      <w:pPr>
        <w:pStyle w:val="TableandFigureTitle"/>
      </w:pPr>
      <w:bookmarkStart w:id="161" w:name="_Toc24291058"/>
      <w:r w:rsidRPr="000140A8">
        <w:t xml:space="preserve">Figure </w:t>
      </w:r>
      <w:r w:rsidR="00E62A95">
        <w:rPr>
          <w:noProof/>
        </w:rPr>
        <w:fldChar w:fldCharType="begin"/>
      </w:r>
      <w:r w:rsidR="00E62A95">
        <w:rPr>
          <w:noProof/>
        </w:rPr>
        <w:instrText xml:space="preserve"> SEQ Figure \* ARABIC </w:instrText>
      </w:r>
      <w:r w:rsidR="00E62A95">
        <w:rPr>
          <w:noProof/>
        </w:rPr>
        <w:fldChar w:fldCharType="separate"/>
      </w:r>
      <w:r w:rsidR="00CC7763">
        <w:rPr>
          <w:noProof/>
        </w:rPr>
        <w:t>14</w:t>
      </w:r>
      <w:r w:rsidR="00E62A95">
        <w:rPr>
          <w:noProof/>
        </w:rPr>
        <w:fldChar w:fldCharType="end"/>
      </w:r>
      <w:r w:rsidRPr="000140A8">
        <w:t>: Process across Organizations</w:t>
      </w:r>
      <w:bookmarkEnd w:id="161"/>
    </w:p>
    <w:p w:rsidR="00CC7763" w:rsidRDefault="00CC7763" w:rsidP="003A1C86">
      <w:pPr>
        <w:pStyle w:val="NormalCambria"/>
      </w:pPr>
    </w:p>
    <w:p w:rsidR="003A1C86" w:rsidRPr="000140A8" w:rsidRDefault="003A1C86" w:rsidP="003A1C86">
      <w:pPr>
        <w:pStyle w:val="NormalCambria"/>
      </w:pPr>
      <w:r w:rsidRPr="000140A8">
        <w:t>As outlined previously, the implementation uses the multi-departmental mapping across most, if not all, the IT processes to illustrate the relationship between processes and organization structure.</w:t>
      </w:r>
    </w:p>
    <w:p w:rsidR="00C1212F" w:rsidRDefault="00C1212F" w:rsidP="00CC7763">
      <w:pPr>
        <w:pStyle w:val="TableandFigureTitle"/>
        <w:jc w:val="left"/>
      </w:pPr>
    </w:p>
    <w:p w:rsidR="00C1212F" w:rsidRDefault="00C1212F" w:rsidP="00D40BEF">
      <w:pPr>
        <w:pStyle w:val="TableandFigureTitle"/>
      </w:pPr>
    </w:p>
    <w:p w:rsidR="00BD24D9" w:rsidRPr="000140A8" w:rsidRDefault="00BD24D9" w:rsidP="0051556E">
      <w:pPr>
        <w:pStyle w:val="Header1"/>
      </w:pPr>
      <w:bookmarkStart w:id="162" w:name="_Toc48119838"/>
      <w:bookmarkStart w:id="163" w:name="_Toc245204187"/>
      <w:bookmarkStart w:id="164" w:name="_Toc275326961"/>
      <w:bookmarkStart w:id="165" w:name="_Toc275327093"/>
      <w:bookmarkStart w:id="166" w:name="_Toc24291013"/>
      <w:bookmarkEnd w:id="160"/>
      <w:r w:rsidRPr="000140A8">
        <w:lastRenderedPageBreak/>
        <w:t>ITIL</w:t>
      </w:r>
      <w:r w:rsidR="004C0A7D" w:rsidRPr="000140A8">
        <w:rPr>
          <w:szCs w:val="18"/>
        </w:rPr>
        <w:t>®</w:t>
      </w:r>
      <w:r w:rsidRPr="000140A8">
        <w:t xml:space="preserve"> and IT</w:t>
      </w:r>
      <w:bookmarkEnd w:id="162"/>
      <w:r w:rsidRPr="000140A8">
        <w:t xml:space="preserve"> Service Management</w:t>
      </w:r>
      <w:bookmarkEnd w:id="163"/>
      <w:bookmarkEnd w:id="164"/>
      <w:bookmarkEnd w:id="165"/>
      <w:bookmarkEnd w:id="166"/>
    </w:p>
    <w:p w:rsidR="00BD24D9" w:rsidRPr="000140A8" w:rsidRDefault="00BD24D9" w:rsidP="00EE44F9">
      <w:pPr>
        <w:pStyle w:val="NormalCambria"/>
      </w:pPr>
      <w:r w:rsidRPr="000140A8">
        <w:t xml:space="preserve">ITIL® (the IT Infrastructure Library) is the most widely accepted approach to IT Service Management in the world. It is a comprehensive documentation of best practices for IT Service Management. Used by many thousands of </w:t>
      </w:r>
      <w:r w:rsidR="00795E67" w:rsidRPr="000140A8">
        <w:t xml:space="preserve">organizations </w:t>
      </w:r>
      <w:r w:rsidRPr="000140A8">
        <w:t xml:space="preserve">around the world, a whole </w:t>
      </w:r>
      <w:r w:rsidR="00574E2D" w:rsidRPr="000140A8">
        <w:t xml:space="preserve">IT </w:t>
      </w:r>
      <w:r w:rsidRPr="000140A8">
        <w:t xml:space="preserve">philosophy has grown up around the guidance contained within </w:t>
      </w:r>
      <w:r w:rsidR="004C0A7D" w:rsidRPr="000140A8">
        <w:t>ITIL®</w:t>
      </w:r>
      <w:r w:rsidRPr="000140A8">
        <w:t>.</w:t>
      </w:r>
    </w:p>
    <w:p w:rsidR="00BD24D9" w:rsidRPr="000140A8" w:rsidRDefault="004C0A7D" w:rsidP="0051556E">
      <w:pPr>
        <w:pStyle w:val="Header2"/>
      </w:pPr>
      <w:bookmarkStart w:id="167" w:name="_Toc245204188"/>
      <w:bookmarkStart w:id="168" w:name="_Toc275326962"/>
      <w:bookmarkStart w:id="169" w:name="_Toc275327094"/>
      <w:bookmarkStart w:id="170" w:name="_Toc24291014"/>
      <w:r w:rsidRPr="000140A8">
        <w:t>ITIL®</w:t>
      </w:r>
      <w:r w:rsidR="00BD24D9" w:rsidRPr="000140A8">
        <w:t xml:space="preserve"> v3</w:t>
      </w:r>
      <w:bookmarkEnd w:id="167"/>
      <w:bookmarkEnd w:id="168"/>
      <w:bookmarkEnd w:id="169"/>
      <w:r w:rsidR="00CC7763">
        <w:rPr>
          <w:lang w:val="en-US"/>
        </w:rPr>
        <w:t xml:space="preserve"> &amp; v4</w:t>
      </w:r>
      <w:bookmarkEnd w:id="170"/>
    </w:p>
    <w:p w:rsidR="00BD24D9" w:rsidRDefault="004C0A7D" w:rsidP="00EE44F9">
      <w:pPr>
        <w:pStyle w:val="NormalCambria"/>
      </w:pPr>
      <w:r w:rsidRPr="000140A8">
        <w:t>ITIL®</w:t>
      </w:r>
      <w:r w:rsidR="00BD24D9" w:rsidRPr="000140A8">
        <w:t xml:space="preserve"> v3, released in 2007, focuses on the lifecycle of an IT Service, the value IT provides to the business, Return </w:t>
      </w:r>
      <w:r w:rsidR="00180B70" w:rsidRPr="000140A8">
        <w:t>on</w:t>
      </w:r>
      <w:r w:rsidR="00BD24D9" w:rsidRPr="000140A8">
        <w:t xml:space="preserve"> Investment (ROI) and Value </w:t>
      </w:r>
      <w:r w:rsidR="00180B70" w:rsidRPr="000140A8">
        <w:t>on</w:t>
      </w:r>
      <w:r w:rsidR="00BD24D9" w:rsidRPr="000140A8">
        <w:t xml:space="preserve"> Investment (VOI). </w:t>
      </w:r>
      <w:r w:rsidRPr="000140A8">
        <w:t>ITIL®</w:t>
      </w:r>
      <w:r w:rsidR="00BD24D9" w:rsidRPr="000140A8">
        <w:t xml:space="preserve"> v3 is more aligned with the business requirements IT needs to fulfill by providing efficient and effective IT services.</w:t>
      </w:r>
      <w:r w:rsidR="00777E57">
        <w:t xml:space="preserve"> An updated version of the ITIL V3 framework was released in 2011.</w:t>
      </w:r>
    </w:p>
    <w:p w:rsidR="00CC7763" w:rsidRPr="000140A8" w:rsidRDefault="00CC7763" w:rsidP="00EE44F9">
      <w:pPr>
        <w:pStyle w:val="NormalCambria"/>
      </w:pPr>
      <w:r>
        <w:t>ITIL v4 was released in 2019.</w:t>
      </w:r>
    </w:p>
    <w:p w:rsidR="00BD24D9" w:rsidRPr="000140A8" w:rsidRDefault="00BD24D9" w:rsidP="00EE44F9">
      <w:pPr>
        <w:pStyle w:val="NormalCambria"/>
      </w:pPr>
      <w:r w:rsidRPr="000140A8">
        <w:t xml:space="preserve">There are </w:t>
      </w:r>
      <w:r w:rsidR="003E389F" w:rsidRPr="000140A8">
        <w:t xml:space="preserve">approximately twenty-six </w:t>
      </w:r>
      <w:r w:rsidRPr="000140A8">
        <w:t xml:space="preserve">processes and </w:t>
      </w:r>
      <w:r w:rsidR="003E389F" w:rsidRPr="000140A8">
        <w:t>their key</w:t>
      </w:r>
      <w:r w:rsidRPr="000140A8">
        <w:t xml:space="preserve"> functions described in five core books:</w:t>
      </w:r>
    </w:p>
    <w:p w:rsidR="00BD24D9" w:rsidRPr="000140A8" w:rsidRDefault="00BD24D9" w:rsidP="00EE44F9">
      <w:pPr>
        <w:pStyle w:val="Level2Bullets"/>
      </w:pPr>
      <w:r w:rsidRPr="000140A8">
        <w:t xml:space="preserve">Service Strategy </w:t>
      </w:r>
    </w:p>
    <w:p w:rsidR="00BD24D9" w:rsidRPr="000140A8" w:rsidRDefault="00BD24D9" w:rsidP="00EE44F9">
      <w:pPr>
        <w:pStyle w:val="Level2Bullets"/>
      </w:pPr>
      <w:r w:rsidRPr="000140A8">
        <w:t xml:space="preserve">Service Design </w:t>
      </w:r>
    </w:p>
    <w:p w:rsidR="00BD24D9" w:rsidRPr="000140A8" w:rsidRDefault="00BD24D9" w:rsidP="00EE44F9">
      <w:pPr>
        <w:pStyle w:val="Level2Bullets"/>
      </w:pPr>
      <w:r w:rsidRPr="000140A8">
        <w:t xml:space="preserve">Service Transition </w:t>
      </w:r>
    </w:p>
    <w:p w:rsidR="00BD24D9" w:rsidRPr="000140A8" w:rsidRDefault="00BD24D9" w:rsidP="00EE44F9">
      <w:pPr>
        <w:pStyle w:val="Level2Bullets"/>
      </w:pPr>
      <w:r w:rsidRPr="000140A8">
        <w:t xml:space="preserve">Service Operation </w:t>
      </w:r>
    </w:p>
    <w:p w:rsidR="00BD24D9" w:rsidRPr="000140A8" w:rsidRDefault="00BD24D9" w:rsidP="00EE44F9">
      <w:pPr>
        <w:pStyle w:val="Level2Bullets"/>
      </w:pPr>
      <w:r w:rsidRPr="000140A8">
        <w:t xml:space="preserve">Continual Service Improvement </w:t>
      </w:r>
    </w:p>
    <w:p w:rsidR="00777E57" w:rsidRDefault="00CC7763" w:rsidP="00CC7763">
      <w:pPr>
        <w:pStyle w:val="NormalCambria"/>
      </w:pPr>
      <w:r>
        <w:rPr>
          <w:noProof/>
        </w:rPr>
        <w:drawing>
          <wp:inline distT="0" distB="0" distL="0" distR="0" wp14:anchorId="05047972" wp14:editId="4F12AFCD">
            <wp:extent cx="6188075" cy="3479165"/>
            <wp:effectExtent l="19050" t="19050" r="22225" b="2603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88075" cy="3479165"/>
                    </a:xfrm>
                    <a:prstGeom prst="rect">
                      <a:avLst/>
                    </a:prstGeom>
                    <a:ln>
                      <a:solidFill>
                        <a:schemeClr val="accent1"/>
                      </a:solidFill>
                    </a:ln>
                  </pic:spPr>
                </pic:pic>
              </a:graphicData>
            </a:graphic>
          </wp:inline>
        </w:drawing>
      </w:r>
      <w:bookmarkStart w:id="171" w:name="_Ref39052505"/>
      <w:bookmarkStart w:id="172" w:name="_Ref39052512"/>
    </w:p>
    <w:p w:rsidR="00C30F14" w:rsidRPr="000140A8" w:rsidRDefault="001D25D4" w:rsidP="001D25D4">
      <w:pPr>
        <w:pStyle w:val="TableandFigureTitle"/>
      </w:pPr>
      <w:bookmarkStart w:id="173" w:name="_Toc24291059"/>
      <w:r w:rsidRPr="000140A8">
        <w:t xml:space="preserve">Figure </w:t>
      </w:r>
      <w:r w:rsidR="00E62A95">
        <w:rPr>
          <w:noProof/>
        </w:rPr>
        <w:fldChar w:fldCharType="begin"/>
      </w:r>
      <w:r w:rsidR="00E62A95">
        <w:rPr>
          <w:noProof/>
        </w:rPr>
        <w:instrText xml:space="preserve"> SEQ Figure \* ARABIC </w:instrText>
      </w:r>
      <w:r w:rsidR="00E62A95">
        <w:rPr>
          <w:noProof/>
        </w:rPr>
        <w:fldChar w:fldCharType="separate"/>
      </w:r>
      <w:r w:rsidR="00CC7763">
        <w:rPr>
          <w:noProof/>
        </w:rPr>
        <w:t>15</w:t>
      </w:r>
      <w:r w:rsidR="00E62A95">
        <w:rPr>
          <w:noProof/>
        </w:rPr>
        <w:fldChar w:fldCharType="end"/>
      </w:r>
      <w:r w:rsidRPr="000140A8">
        <w:t xml:space="preserve">: </w:t>
      </w:r>
      <w:bookmarkStart w:id="174" w:name="_Toc245204189"/>
      <w:r w:rsidR="004C0A7D" w:rsidRPr="000140A8">
        <w:t>ITIL®</w:t>
      </w:r>
      <w:r w:rsidR="00A23C8A" w:rsidRPr="000140A8">
        <w:t xml:space="preserve"> V3 Lifecycle</w:t>
      </w:r>
      <w:bookmarkEnd w:id="173"/>
    </w:p>
    <w:p w:rsidR="001D25D4" w:rsidRPr="000140A8" w:rsidRDefault="001D25D4" w:rsidP="0051556E">
      <w:pPr>
        <w:pStyle w:val="Header2"/>
      </w:pPr>
      <w:bookmarkStart w:id="175" w:name="_Toc24291015"/>
      <w:r w:rsidRPr="000140A8">
        <w:lastRenderedPageBreak/>
        <w:t>Guiding Principles Overview</w:t>
      </w:r>
      <w:bookmarkEnd w:id="175"/>
    </w:p>
    <w:p w:rsidR="0014289E" w:rsidRPr="000140A8" w:rsidRDefault="0014289E" w:rsidP="005B3488">
      <w:pPr>
        <w:pStyle w:val="NormalCambria"/>
      </w:pPr>
      <w:r w:rsidRPr="000140A8">
        <w:t>Each process will have a set of Guiding Principles</w:t>
      </w:r>
      <w:r w:rsidR="00574E2D" w:rsidRPr="000140A8">
        <w:t xml:space="preserve">.  </w:t>
      </w:r>
      <w:r w:rsidR="002F446F" w:rsidRPr="000140A8">
        <w:t>An</w:t>
      </w:r>
      <w:r w:rsidR="00BD24D9" w:rsidRPr="000140A8">
        <w:t xml:space="preserve"> effective Guiding Principle states a fundamental belief of an enterprise</w:t>
      </w:r>
      <w:r w:rsidRPr="000140A8">
        <w:t>/organization</w:t>
      </w:r>
      <w:r w:rsidR="00BD24D9" w:rsidRPr="000140A8">
        <w:t xml:space="preserve"> that can drive decision making.  </w:t>
      </w:r>
    </w:p>
    <w:p w:rsidR="00BD24D9" w:rsidRPr="000140A8" w:rsidRDefault="00BD24D9" w:rsidP="005B3488">
      <w:pPr>
        <w:pStyle w:val="NormalCambria"/>
      </w:pPr>
      <w:r w:rsidRPr="000140A8">
        <w:t xml:space="preserve">Each principle also has a supporting rationale and implications.   </w:t>
      </w:r>
    </w:p>
    <w:p w:rsidR="00BD24D9" w:rsidRPr="000140A8" w:rsidRDefault="00BD24D9" w:rsidP="007C3337">
      <w:pPr>
        <w:pStyle w:val="NormalCambria"/>
      </w:pPr>
      <w:r w:rsidRPr="000140A8">
        <w:t xml:space="preserve">           </w:t>
      </w:r>
      <w:r w:rsidR="00783788" w:rsidRPr="000140A8">
        <w:rPr>
          <w:noProof/>
        </w:rPr>
        <mc:AlternateContent>
          <mc:Choice Requires="wpc">
            <w:drawing>
              <wp:inline distT="0" distB="0" distL="0" distR="0">
                <wp:extent cx="5486400" cy="1223645"/>
                <wp:effectExtent l="15240" t="33655" r="13335" b="9525"/>
                <wp:docPr id="174" name="Canvas 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3" name="Freeform 54"/>
                        <wps:cNvSpPr>
                          <a:spLocks/>
                        </wps:cNvSpPr>
                        <wps:spPr bwMode="auto">
                          <a:xfrm>
                            <a:off x="1162493" y="499931"/>
                            <a:ext cx="923757" cy="185200"/>
                          </a:xfrm>
                          <a:custGeom>
                            <a:avLst/>
                            <a:gdLst>
                              <a:gd name="T0" fmla="*/ 1566 w 1566"/>
                              <a:gd name="T1" fmla="*/ 266 h 313"/>
                              <a:gd name="T2" fmla="*/ 1385 w 1566"/>
                              <a:gd name="T3" fmla="*/ 145 h 313"/>
                              <a:gd name="T4" fmla="*/ 1188 w 1566"/>
                              <a:gd name="T5" fmla="*/ 61 h 313"/>
                              <a:gd name="T6" fmla="*/ 984 w 1566"/>
                              <a:gd name="T7" fmla="*/ 12 h 313"/>
                              <a:gd name="T8" fmla="*/ 881 w 1566"/>
                              <a:gd name="T9" fmla="*/ 2 h 313"/>
                              <a:gd name="T10" fmla="*/ 829 w 1566"/>
                              <a:gd name="T11" fmla="*/ 1 h 313"/>
                              <a:gd name="T12" fmla="*/ 775 w 1566"/>
                              <a:gd name="T13" fmla="*/ 0 h 313"/>
                              <a:gd name="T14" fmla="*/ 568 w 1566"/>
                              <a:gd name="T15" fmla="*/ 23 h 313"/>
                              <a:gd name="T16" fmla="*/ 366 w 1566"/>
                              <a:gd name="T17" fmla="*/ 84 h 313"/>
                              <a:gd name="T18" fmla="*/ 176 w 1566"/>
                              <a:gd name="T19" fmla="*/ 180 h 313"/>
                              <a:gd name="T20" fmla="*/ 0 w 1566"/>
                              <a:gd name="T21" fmla="*/ 313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66" h="313">
                                <a:moveTo>
                                  <a:pt x="1566" y="266"/>
                                </a:moveTo>
                                <a:lnTo>
                                  <a:pt x="1385" y="145"/>
                                </a:lnTo>
                                <a:lnTo>
                                  <a:pt x="1188" y="61"/>
                                </a:lnTo>
                                <a:lnTo>
                                  <a:pt x="984" y="12"/>
                                </a:lnTo>
                                <a:lnTo>
                                  <a:pt x="881" y="2"/>
                                </a:lnTo>
                                <a:lnTo>
                                  <a:pt x="829" y="1"/>
                                </a:lnTo>
                                <a:lnTo>
                                  <a:pt x="775" y="0"/>
                                </a:lnTo>
                                <a:lnTo>
                                  <a:pt x="568" y="23"/>
                                </a:lnTo>
                                <a:lnTo>
                                  <a:pt x="366" y="84"/>
                                </a:lnTo>
                                <a:lnTo>
                                  <a:pt x="176" y="180"/>
                                </a:lnTo>
                                <a:lnTo>
                                  <a:pt x="0" y="313"/>
                                </a:lnTo>
                              </a:path>
                            </a:pathLst>
                          </a:custGeom>
                          <a:noFill/>
                          <a:ln w="19050">
                            <a:solidFill>
                              <a:srgbClr val="5A5A5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Freeform 55"/>
                        <wps:cNvSpPr>
                          <a:spLocks/>
                        </wps:cNvSpPr>
                        <wps:spPr bwMode="auto">
                          <a:xfrm>
                            <a:off x="1949586" y="547333"/>
                            <a:ext cx="160481" cy="125120"/>
                          </a:xfrm>
                          <a:custGeom>
                            <a:avLst/>
                            <a:gdLst>
                              <a:gd name="T0" fmla="*/ 78 w 272"/>
                              <a:gd name="T1" fmla="*/ 0 h 212"/>
                              <a:gd name="T2" fmla="*/ 272 w 272"/>
                              <a:gd name="T3" fmla="*/ 212 h 212"/>
                              <a:gd name="T4" fmla="*/ 0 w 272"/>
                              <a:gd name="T5" fmla="*/ 116 h 212"/>
                              <a:gd name="T6" fmla="*/ 78 w 272"/>
                              <a:gd name="T7" fmla="*/ 0 h 212"/>
                            </a:gdLst>
                            <a:ahLst/>
                            <a:cxnLst>
                              <a:cxn ang="0">
                                <a:pos x="T0" y="T1"/>
                              </a:cxn>
                              <a:cxn ang="0">
                                <a:pos x="T2" y="T3"/>
                              </a:cxn>
                              <a:cxn ang="0">
                                <a:pos x="T4" y="T5"/>
                              </a:cxn>
                              <a:cxn ang="0">
                                <a:pos x="T6" y="T7"/>
                              </a:cxn>
                            </a:cxnLst>
                            <a:rect l="0" t="0" r="r" b="b"/>
                            <a:pathLst>
                              <a:path w="272" h="212">
                                <a:moveTo>
                                  <a:pt x="78" y="0"/>
                                </a:moveTo>
                                <a:lnTo>
                                  <a:pt x="272" y="212"/>
                                </a:lnTo>
                                <a:lnTo>
                                  <a:pt x="0" y="116"/>
                                </a:lnTo>
                                <a:lnTo>
                                  <a:pt x="78" y="0"/>
                                </a:lnTo>
                                <a:close/>
                              </a:path>
                            </a:pathLst>
                          </a:custGeom>
                          <a:solidFill>
                            <a:srgbClr val="5A5A5A"/>
                          </a:solidFill>
                          <a:ln w="19050">
                            <a:solidFill>
                              <a:srgbClr val="5A5A5A"/>
                            </a:solidFill>
                            <a:round/>
                            <a:headEnd/>
                            <a:tailEnd/>
                          </a:ln>
                        </wps:spPr>
                        <wps:bodyPr rot="0" vert="horz" wrap="square" lIns="91440" tIns="45720" rIns="91440" bIns="45720" anchor="t" anchorCtr="0" upright="1">
                          <a:noAutofit/>
                        </wps:bodyPr>
                      </wps:wsp>
                      <wps:wsp>
                        <wps:cNvPr id="5" name="Freeform 56"/>
                        <wps:cNvSpPr>
                          <a:spLocks/>
                        </wps:cNvSpPr>
                        <wps:spPr bwMode="auto">
                          <a:xfrm>
                            <a:off x="3199408" y="606862"/>
                            <a:ext cx="1136408" cy="178586"/>
                          </a:xfrm>
                          <a:custGeom>
                            <a:avLst/>
                            <a:gdLst>
                              <a:gd name="T0" fmla="*/ 1923 w 1923"/>
                              <a:gd name="T1" fmla="*/ 301 h 301"/>
                              <a:gd name="T2" fmla="*/ 1832 w 1923"/>
                              <a:gd name="T3" fmla="*/ 236 h 301"/>
                              <a:gd name="T4" fmla="*/ 1727 w 1923"/>
                              <a:gd name="T5" fmla="*/ 178 h 301"/>
                              <a:gd name="T6" fmla="*/ 1489 w 1923"/>
                              <a:gd name="T7" fmla="*/ 85 h 301"/>
                              <a:gd name="T8" fmla="*/ 1227 w 1923"/>
                              <a:gd name="T9" fmla="*/ 26 h 301"/>
                              <a:gd name="T10" fmla="*/ 952 w 1923"/>
                              <a:gd name="T11" fmla="*/ 0 h 301"/>
                              <a:gd name="T12" fmla="*/ 886 w 1923"/>
                              <a:gd name="T13" fmla="*/ 0 h 301"/>
                              <a:gd name="T14" fmla="*/ 816 w 1923"/>
                              <a:gd name="T15" fmla="*/ 0 h 301"/>
                              <a:gd name="T16" fmla="*/ 680 w 1923"/>
                              <a:gd name="T17" fmla="*/ 10 h 301"/>
                              <a:gd name="T18" fmla="*/ 421 w 1923"/>
                              <a:gd name="T19" fmla="*/ 59 h 301"/>
                              <a:gd name="T20" fmla="*/ 191 w 1923"/>
                              <a:gd name="T21" fmla="*/ 146 h 301"/>
                              <a:gd name="T22" fmla="*/ 91 w 1923"/>
                              <a:gd name="T23" fmla="*/ 205 h 301"/>
                              <a:gd name="T24" fmla="*/ 0 w 1923"/>
                              <a:gd name="T25" fmla="*/ 277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923" h="301">
                                <a:moveTo>
                                  <a:pt x="1923" y="301"/>
                                </a:moveTo>
                                <a:lnTo>
                                  <a:pt x="1832" y="236"/>
                                </a:lnTo>
                                <a:lnTo>
                                  <a:pt x="1727" y="178"/>
                                </a:lnTo>
                                <a:lnTo>
                                  <a:pt x="1489" y="85"/>
                                </a:lnTo>
                                <a:lnTo>
                                  <a:pt x="1227" y="26"/>
                                </a:lnTo>
                                <a:lnTo>
                                  <a:pt x="952" y="0"/>
                                </a:lnTo>
                                <a:lnTo>
                                  <a:pt x="886" y="0"/>
                                </a:lnTo>
                                <a:lnTo>
                                  <a:pt x="816" y="0"/>
                                </a:lnTo>
                                <a:lnTo>
                                  <a:pt x="680" y="10"/>
                                </a:lnTo>
                                <a:lnTo>
                                  <a:pt x="421" y="59"/>
                                </a:lnTo>
                                <a:lnTo>
                                  <a:pt x="191" y="146"/>
                                </a:lnTo>
                                <a:lnTo>
                                  <a:pt x="91" y="205"/>
                                </a:lnTo>
                                <a:lnTo>
                                  <a:pt x="0" y="277"/>
                                </a:lnTo>
                              </a:path>
                            </a:pathLst>
                          </a:custGeom>
                          <a:noFill/>
                          <a:ln w="19050">
                            <a:solidFill>
                              <a:srgbClr val="5A5A5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Freeform 57"/>
                        <wps:cNvSpPr>
                          <a:spLocks/>
                        </wps:cNvSpPr>
                        <wps:spPr bwMode="auto">
                          <a:xfrm>
                            <a:off x="4200286" y="673005"/>
                            <a:ext cx="158212" cy="128979"/>
                          </a:xfrm>
                          <a:custGeom>
                            <a:avLst/>
                            <a:gdLst>
                              <a:gd name="T0" fmla="*/ 79 w 269"/>
                              <a:gd name="T1" fmla="*/ 0 h 217"/>
                              <a:gd name="T2" fmla="*/ 269 w 269"/>
                              <a:gd name="T3" fmla="*/ 217 h 217"/>
                              <a:gd name="T4" fmla="*/ 0 w 269"/>
                              <a:gd name="T5" fmla="*/ 114 h 217"/>
                              <a:gd name="T6" fmla="*/ 79 w 269"/>
                              <a:gd name="T7" fmla="*/ 0 h 217"/>
                            </a:gdLst>
                            <a:ahLst/>
                            <a:cxnLst>
                              <a:cxn ang="0">
                                <a:pos x="T0" y="T1"/>
                              </a:cxn>
                              <a:cxn ang="0">
                                <a:pos x="T2" y="T3"/>
                              </a:cxn>
                              <a:cxn ang="0">
                                <a:pos x="T4" y="T5"/>
                              </a:cxn>
                              <a:cxn ang="0">
                                <a:pos x="T6" y="T7"/>
                              </a:cxn>
                            </a:cxnLst>
                            <a:rect l="0" t="0" r="r" b="b"/>
                            <a:pathLst>
                              <a:path w="269" h="217">
                                <a:moveTo>
                                  <a:pt x="79" y="0"/>
                                </a:moveTo>
                                <a:lnTo>
                                  <a:pt x="269" y="217"/>
                                </a:lnTo>
                                <a:lnTo>
                                  <a:pt x="0" y="114"/>
                                </a:lnTo>
                                <a:lnTo>
                                  <a:pt x="79" y="0"/>
                                </a:lnTo>
                                <a:close/>
                              </a:path>
                            </a:pathLst>
                          </a:custGeom>
                          <a:solidFill>
                            <a:srgbClr val="5A5A5A"/>
                          </a:solidFill>
                          <a:ln w="19050">
                            <a:solidFill>
                              <a:srgbClr val="5A5A5A"/>
                            </a:solidFill>
                            <a:round/>
                            <a:headEnd/>
                            <a:tailEnd/>
                          </a:ln>
                        </wps:spPr>
                        <wps:bodyPr rot="0" vert="horz" wrap="square" lIns="91440" tIns="45720" rIns="91440" bIns="45720" anchor="t" anchorCtr="0" upright="1">
                          <a:noAutofit/>
                        </wps:bodyPr>
                      </wps:wsp>
                      <wps:wsp>
                        <wps:cNvPr id="7" name="Freeform 58"/>
                        <wps:cNvSpPr>
                          <a:spLocks/>
                        </wps:cNvSpPr>
                        <wps:spPr bwMode="auto">
                          <a:xfrm>
                            <a:off x="3142701" y="21496"/>
                            <a:ext cx="1220334" cy="663634"/>
                          </a:xfrm>
                          <a:custGeom>
                            <a:avLst/>
                            <a:gdLst>
                              <a:gd name="T0" fmla="*/ 2067 w 2067"/>
                              <a:gd name="T1" fmla="*/ 132 h 1123"/>
                              <a:gd name="T2" fmla="*/ 1922 w 2067"/>
                              <a:gd name="T3" fmla="*/ 56 h 1123"/>
                              <a:gd name="T4" fmla="*/ 1775 w 2067"/>
                              <a:gd name="T5" fmla="*/ 13 h 1123"/>
                              <a:gd name="T6" fmla="*/ 1630 w 2067"/>
                              <a:gd name="T7" fmla="*/ 0 h 1123"/>
                              <a:gd name="T8" fmla="*/ 1481 w 2067"/>
                              <a:gd name="T9" fmla="*/ 17 h 1123"/>
                              <a:gd name="T10" fmla="*/ 1336 w 2067"/>
                              <a:gd name="T11" fmla="*/ 55 h 1123"/>
                              <a:gd name="T12" fmla="*/ 1192 w 2067"/>
                              <a:gd name="T13" fmla="*/ 116 h 1123"/>
                              <a:gd name="T14" fmla="*/ 1050 w 2067"/>
                              <a:gd name="T15" fmla="*/ 194 h 1123"/>
                              <a:gd name="T16" fmla="*/ 910 w 2067"/>
                              <a:gd name="T17" fmla="*/ 286 h 1123"/>
                              <a:gd name="T18" fmla="*/ 646 w 2067"/>
                              <a:gd name="T19" fmla="*/ 498 h 1123"/>
                              <a:gd name="T20" fmla="*/ 401 w 2067"/>
                              <a:gd name="T21" fmla="*/ 727 h 1123"/>
                              <a:gd name="T22" fmla="*/ 0 w 2067"/>
                              <a:gd name="T23" fmla="*/ 1123 h 1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067" h="1123">
                                <a:moveTo>
                                  <a:pt x="2067" y="132"/>
                                </a:moveTo>
                                <a:lnTo>
                                  <a:pt x="1922" y="56"/>
                                </a:lnTo>
                                <a:lnTo>
                                  <a:pt x="1775" y="13"/>
                                </a:lnTo>
                                <a:lnTo>
                                  <a:pt x="1630" y="0"/>
                                </a:lnTo>
                                <a:lnTo>
                                  <a:pt x="1481" y="17"/>
                                </a:lnTo>
                                <a:lnTo>
                                  <a:pt x="1336" y="55"/>
                                </a:lnTo>
                                <a:lnTo>
                                  <a:pt x="1192" y="116"/>
                                </a:lnTo>
                                <a:lnTo>
                                  <a:pt x="1050" y="194"/>
                                </a:lnTo>
                                <a:lnTo>
                                  <a:pt x="910" y="286"/>
                                </a:lnTo>
                                <a:lnTo>
                                  <a:pt x="646" y="498"/>
                                </a:lnTo>
                                <a:lnTo>
                                  <a:pt x="401" y="727"/>
                                </a:lnTo>
                                <a:lnTo>
                                  <a:pt x="0" y="1123"/>
                                </a:lnTo>
                              </a:path>
                            </a:pathLst>
                          </a:custGeom>
                          <a:noFill/>
                          <a:ln w="19050">
                            <a:solidFill>
                              <a:srgbClr val="5A5A5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Freeform 59"/>
                        <wps:cNvSpPr>
                          <a:spLocks/>
                        </wps:cNvSpPr>
                        <wps:spPr bwMode="auto">
                          <a:xfrm>
                            <a:off x="4222401" y="0"/>
                            <a:ext cx="166719" cy="113545"/>
                          </a:xfrm>
                          <a:custGeom>
                            <a:avLst/>
                            <a:gdLst>
                              <a:gd name="T0" fmla="*/ 65 w 280"/>
                              <a:gd name="T1" fmla="*/ 0 h 191"/>
                              <a:gd name="T2" fmla="*/ 280 w 280"/>
                              <a:gd name="T3" fmla="*/ 191 h 191"/>
                              <a:gd name="T4" fmla="*/ 0 w 280"/>
                              <a:gd name="T5" fmla="*/ 123 h 191"/>
                              <a:gd name="T6" fmla="*/ 65 w 280"/>
                              <a:gd name="T7" fmla="*/ 0 h 191"/>
                            </a:gdLst>
                            <a:ahLst/>
                            <a:cxnLst>
                              <a:cxn ang="0">
                                <a:pos x="T0" y="T1"/>
                              </a:cxn>
                              <a:cxn ang="0">
                                <a:pos x="T2" y="T3"/>
                              </a:cxn>
                              <a:cxn ang="0">
                                <a:pos x="T4" y="T5"/>
                              </a:cxn>
                              <a:cxn ang="0">
                                <a:pos x="T6" y="T7"/>
                              </a:cxn>
                            </a:cxnLst>
                            <a:rect l="0" t="0" r="r" b="b"/>
                            <a:pathLst>
                              <a:path w="280" h="191">
                                <a:moveTo>
                                  <a:pt x="65" y="0"/>
                                </a:moveTo>
                                <a:lnTo>
                                  <a:pt x="280" y="191"/>
                                </a:lnTo>
                                <a:lnTo>
                                  <a:pt x="0" y="123"/>
                                </a:lnTo>
                                <a:lnTo>
                                  <a:pt x="65" y="0"/>
                                </a:lnTo>
                                <a:close/>
                              </a:path>
                            </a:pathLst>
                          </a:custGeom>
                          <a:solidFill>
                            <a:srgbClr val="5A5A5A"/>
                          </a:solidFill>
                          <a:ln w="19050">
                            <a:solidFill>
                              <a:srgbClr val="5A5A5A"/>
                            </a:solidFill>
                            <a:round/>
                            <a:headEnd/>
                            <a:tailEnd/>
                          </a:ln>
                        </wps:spPr>
                        <wps:bodyPr rot="0" vert="horz" wrap="square" lIns="91440" tIns="45720" rIns="91440" bIns="45720" anchor="t" anchorCtr="0" upright="1">
                          <a:noAutofit/>
                        </wps:bodyPr>
                      </wps:wsp>
                      <wps:wsp>
                        <wps:cNvPr id="9" name="Oval 60"/>
                        <wps:cNvSpPr>
                          <a:spLocks noChangeArrowheads="1"/>
                        </wps:cNvSpPr>
                        <wps:spPr bwMode="auto">
                          <a:xfrm>
                            <a:off x="4285346" y="15433"/>
                            <a:ext cx="1201054" cy="520876"/>
                          </a:xfrm>
                          <a:prstGeom prst="ellipse">
                            <a:avLst/>
                          </a:prstGeom>
                          <a:solidFill>
                            <a:srgbClr val="DCDCDC"/>
                          </a:solidFill>
                          <a:ln w="9525">
                            <a:solidFill>
                              <a:srgbClr val="464646"/>
                            </a:solidFill>
                            <a:round/>
                            <a:headEnd/>
                            <a:tailEnd/>
                          </a:ln>
                        </wps:spPr>
                        <wps:bodyPr rot="0" vert="horz" wrap="square" lIns="91440" tIns="45720" rIns="91440" bIns="45720" anchor="t" anchorCtr="0" upright="1">
                          <a:noAutofit/>
                        </wps:bodyPr>
                      </wps:wsp>
                      <wps:wsp>
                        <wps:cNvPr id="10" name="Oval 61"/>
                        <wps:cNvSpPr>
                          <a:spLocks noChangeArrowheads="1"/>
                        </wps:cNvSpPr>
                        <wps:spPr bwMode="auto">
                          <a:xfrm>
                            <a:off x="0" y="517569"/>
                            <a:ext cx="1201621" cy="521978"/>
                          </a:xfrm>
                          <a:prstGeom prst="ellipse">
                            <a:avLst/>
                          </a:prstGeom>
                          <a:solidFill>
                            <a:srgbClr val="DCDCDC"/>
                          </a:solidFill>
                          <a:ln w="9525">
                            <a:solidFill>
                              <a:srgbClr val="323232"/>
                            </a:solidFill>
                            <a:round/>
                            <a:headEnd/>
                            <a:tailEnd/>
                          </a:ln>
                        </wps:spPr>
                        <wps:bodyPr rot="0" vert="horz" wrap="square" lIns="91440" tIns="45720" rIns="91440" bIns="45720" anchor="t" anchorCtr="0" upright="1">
                          <a:noAutofit/>
                        </wps:bodyPr>
                      </wps:wsp>
                      <wps:wsp>
                        <wps:cNvPr id="11" name="Rectangle 62"/>
                        <wps:cNvSpPr>
                          <a:spLocks noChangeArrowheads="1"/>
                        </wps:cNvSpPr>
                        <wps:spPr bwMode="auto">
                          <a:xfrm>
                            <a:off x="139499" y="685131"/>
                            <a:ext cx="936799" cy="192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7763" w:rsidRPr="003A0BD4" w:rsidRDefault="00CC7763" w:rsidP="00C30F14">
                              <w:pPr>
                                <w:ind w:left="117"/>
                                <w:rPr>
                                  <w:sz w:val="21"/>
                                  <w:szCs w:val="21"/>
                                </w:rPr>
                              </w:pPr>
                              <w:r w:rsidRPr="003A0BD4">
                                <w:rPr>
                                  <w:sz w:val="21"/>
                                  <w:szCs w:val="21"/>
                                </w:rPr>
                                <w:t>RATIONALE</w:t>
                              </w:r>
                            </w:p>
                          </w:txbxContent>
                        </wps:txbx>
                        <wps:bodyPr rot="0" vert="horz" wrap="square" lIns="0" tIns="0" rIns="0" bIns="0" anchor="t" anchorCtr="0" upright="1">
                          <a:noAutofit/>
                        </wps:bodyPr>
                      </wps:wsp>
                      <wps:wsp>
                        <wps:cNvPr id="12" name="Oval 63"/>
                        <wps:cNvSpPr>
                          <a:spLocks noChangeArrowheads="1"/>
                        </wps:cNvSpPr>
                        <wps:spPr bwMode="auto">
                          <a:xfrm>
                            <a:off x="2048823" y="517569"/>
                            <a:ext cx="1202188" cy="521978"/>
                          </a:xfrm>
                          <a:prstGeom prst="ellipse">
                            <a:avLst/>
                          </a:prstGeom>
                          <a:solidFill>
                            <a:srgbClr val="DCDCDC"/>
                          </a:solidFill>
                          <a:ln w="9525">
                            <a:solidFill>
                              <a:srgbClr val="5A5A5A"/>
                            </a:solidFill>
                            <a:round/>
                            <a:headEnd/>
                            <a:tailEnd/>
                          </a:ln>
                        </wps:spPr>
                        <wps:bodyPr rot="0" vert="horz" wrap="square" lIns="91440" tIns="45720" rIns="91440" bIns="45720" anchor="t" anchorCtr="0" upright="1">
                          <a:noAutofit/>
                        </wps:bodyPr>
                      </wps:wsp>
                      <wps:wsp>
                        <wps:cNvPr id="13" name="Rectangle 64"/>
                        <wps:cNvSpPr>
                          <a:spLocks noChangeArrowheads="1"/>
                        </wps:cNvSpPr>
                        <wps:spPr bwMode="auto">
                          <a:xfrm>
                            <a:off x="2225749" y="685131"/>
                            <a:ext cx="857409" cy="192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7763" w:rsidRPr="009D50ED" w:rsidRDefault="00CC7763" w:rsidP="00C30F14">
                              <w:pPr>
                                <w:ind w:left="90"/>
                                <w:rPr>
                                  <w:sz w:val="21"/>
                                  <w:szCs w:val="21"/>
                                </w:rPr>
                              </w:pPr>
                              <w:r w:rsidRPr="009D50ED">
                                <w:t>PRINCIPLE</w:t>
                              </w:r>
                            </w:p>
                          </w:txbxContent>
                        </wps:txbx>
                        <wps:bodyPr rot="0" vert="horz" wrap="square" lIns="0" tIns="0" rIns="0" bIns="0" anchor="t" anchorCtr="0" upright="1">
                          <a:noAutofit/>
                        </wps:bodyPr>
                      </wps:wsp>
                      <wps:wsp>
                        <wps:cNvPr id="14" name="Oval 65"/>
                        <wps:cNvSpPr>
                          <a:spLocks noChangeArrowheads="1"/>
                        </wps:cNvSpPr>
                        <wps:spPr bwMode="auto">
                          <a:xfrm>
                            <a:off x="4285346" y="702769"/>
                            <a:ext cx="1201054" cy="520876"/>
                          </a:xfrm>
                          <a:prstGeom prst="ellipse">
                            <a:avLst/>
                          </a:prstGeom>
                          <a:solidFill>
                            <a:srgbClr val="DCDCDC"/>
                          </a:solidFill>
                          <a:ln w="9525">
                            <a:solidFill>
                              <a:srgbClr val="464646"/>
                            </a:solidFill>
                            <a:round/>
                            <a:headEnd/>
                            <a:tailEnd/>
                          </a:ln>
                        </wps:spPr>
                        <wps:bodyPr rot="0" vert="horz" wrap="square" lIns="91440" tIns="45720" rIns="91440" bIns="45720" anchor="t" anchorCtr="0" upright="1">
                          <a:noAutofit/>
                        </wps:bodyPr>
                      </wps:wsp>
                      <wps:wsp>
                        <wps:cNvPr id="15" name="Rectangle 66"/>
                        <wps:cNvSpPr>
                          <a:spLocks noChangeArrowheads="1"/>
                        </wps:cNvSpPr>
                        <wps:spPr bwMode="auto">
                          <a:xfrm>
                            <a:off x="4374943" y="878599"/>
                            <a:ext cx="1044543" cy="192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7763" w:rsidRPr="003A0BD4" w:rsidRDefault="00CC7763" w:rsidP="003A0BD4">
                              <w:pPr>
                                <w:spacing w:after="240"/>
                                <w:ind w:left="187"/>
                                <w:rPr>
                                  <w:sz w:val="21"/>
                                  <w:szCs w:val="21"/>
                                </w:rPr>
                              </w:pPr>
                              <w:r w:rsidRPr="003A0BD4">
                                <w:rPr>
                                  <w:sz w:val="21"/>
                                  <w:szCs w:val="21"/>
                                </w:rPr>
                                <w:t>IMPLICATION</w:t>
                              </w:r>
                            </w:p>
                            <w:p w:rsidR="00CC7763" w:rsidRDefault="00CC7763" w:rsidP="00C30F14">
                              <w:pPr>
                                <w:ind w:left="180"/>
                              </w:pPr>
                            </w:p>
                            <w:p w:rsidR="00CC7763" w:rsidRPr="009D50ED" w:rsidRDefault="00CC7763" w:rsidP="00C30F14">
                              <w:pPr>
                                <w:ind w:left="180"/>
                                <w:rPr>
                                  <w:sz w:val="21"/>
                                  <w:szCs w:val="21"/>
                                </w:rPr>
                              </w:pPr>
                            </w:p>
                          </w:txbxContent>
                        </wps:txbx>
                        <wps:bodyPr rot="0" vert="horz" wrap="square" lIns="0" tIns="0" rIns="0" bIns="0" anchor="t" anchorCtr="0" upright="1">
                          <a:noAutofit/>
                        </wps:bodyPr>
                      </wps:wsp>
                      <wps:wsp>
                        <wps:cNvPr id="16" name="Rectangle 67"/>
                        <wps:cNvSpPr>
                          <a:spLocks noChangeArrowheads="1"/>
                        </wps:cNvSpPr>
                        <wps:spPr bwMode="auto">
                          <a:xfrm>
                            <a:off x="4356797" y="180791"/>
                            <a:ext cx="1044543" cy="192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7763" w:rsidRPr="003A0BD4" w:rsidRDefault="00CC7763" w:rsidP="00C30F14">
                              <w:pPr>
                                <w:ind w:left="180"/>
                                <w:rPr>
                                  <w:sz w:val="21"/>
                                  <w:szCs w:val="21"/>
                                </w:rPr>
                              </w:pPr>
                              <w:r w:rsidRPr="003A0BD4">
                                <w:rPr>
                                  <w:sz w:val="21"/>
                                  <w:szCs w:val="21"/>
                                </w:rPr>
                                <w:t>IMPLICATION</w:t>
                              </w:r>
                            </w:p>
                          </w:txbxContent>
                        </wps:txbx>
                        <wps:bodyPr rot="0" vert="horz" wrap="square" lIns="0" tIns="0" rIns="0" bIns="0" anchor="t" anchorCtr="0" upright="1">
                          <a:noAutofit/>
                        </wps:bodyPr>
                      </wps:wsp>
                      <wps:wsp>
                        <wps:cNvPr id="17" name="Line 68"/>
                        <wps:cNvCnPr>
                          <a:cxnSpLocks noChangeShapeType="1"/>
                        </wps:cNvCnPr>
                        <wps:spPr bwMode="auto">
                          <a:xfrm>
                            <a:off x="814312" y="1033484"/>
                            <a:ext cx="6805" cy="6063"/>
                          </a:xfrm>
                          <a:prstGeom prst="line">
                            <a:avLst/>
                          </a:prstGeom>
                          <a:noFill/>
                          <a:ln w="19050">
                            <a:solidFill>
                              <a:srgbClr val="5A5A5A"/>
                            </a:solidFill>
                            <a:round/>
                            <a:headEnd/>
                            <a:tailEnd/>
                          </a:ln>
                          <a:extLst>
                            <a:ext uri="{909E8E84-426E-40DD-AFC4-6F175D3DCCD1}">
                              <a14:hiddenFill xmlns:a14="http://schemas.microsoft.com/office/drawing/2010/main">
                                <a:noFill/>
                              </a14:hiddenFill>
                            </a:ext>
                          </a:extLst>
                        </wps:spPr>
                        <wps:bodyPr/>
                      </wps:wsp>
                      <wps:wsp>
                        <wps:cNvPr id="18" name="Line 69"/>
                        <wps:cNvCnPr>
                          <a:cxnSpLocks noChangeShapeType="1"/>
                        </wps:cNvCnPr>
                        <wps:spPr bwMode="auto">
                          <a:xfrm>
                            <a:off x="844934" y="1052776"/>
                            <a:ext cx="7939" cy="3307"/>
                          </a:xfrm>
                          <a:prstGeom prst="line">
                            <a:avLst/>
                          </a:prstGeom>
                          <a:noFill/>
                          <a:ln w="19050">
                            <a:solidFill>
                              <a:srgbClr val="5A5A5A"/>
                            </a:solidFill>
                            <a:round/>
                            <a:headEnd/>
                            <a:tailEnd/>
                          </a:ln>
                          <a:extLst>
                            <a:ext uri="{909E8E84-426E-40DD-AFC4-6F175D3DCCD1}">
                              <a14:hiddenFill xmlns:a14="http://schemas.microsoft.com/office/drawing/2010/main">
                                <a:noFill/>
                              </a14:hiddenFill>
                            </a:ext>
                          </a:extLst>
                        </wps:spPr>
                        <wps:bodyPr/>
                      </wps:wsp>
                      <wps:wsp>
                        <wps:cNvPr id="19" name="Line 70"/>
                        <wps:cNvCnPr>
                          <a:cxnSpLocks noChangeShapeType="1"/>
                        </wps:cNvCnPr>
                        <wps:spPr bwMode="auto">
                          <a:xfrm>
                            <a:off x="875556" y="1065453"/>
                            <a:ext cx="7939" cy="2205"/>
                          </a:xfrm>
                          <a:prstGeom prst="line">
                            <a:avLst/>
                          </a:prstGeom>
                          <a:noFill/>
                          <a:ln w="19050">
                            <a:solidFill>
                              <a:srgbClr val="5A5A5A"/>
                            </a:solidFill>
                            <a:round/>
                            <a:headEnd/>
                            <a:tailEnd/>
                          </a:ln>
                          <a:extLst>
                            <a:ext uri="{909E8E84-426E-40DD-AFC4-6F175D3DCCD1}">
                              <a14:hiddenFill xmlns:a14="http://schemas.microsoft.com/office/drawing/2010/main">
                                <a:noFill/>
                              </a14:hiddenFill>
                            </a:ext>
                          </a:extLst>
                        </wps:spPr>
                        <wps:bodyPr/>
                      </wps:wsp>
                      <wps:wsp>
                        <wps:cNvPr id="20" name="Line 71"/>
                        <wps:cNvCnPr>
                          <a:cxnSpLocks noChangeShapeType="1"/>
                        </wps:cNvCnPr>
                        <wps:spPr bwMode="auto">
                          <a:xfrm>
                            <a:off x="907312" y="1074823"/>
                            <a:ext cx="6805" cy="2205"/>
                          </a:xfrm>
                          <a:prstGeom prst="line">
                            <a:avLst/>
                          </a:prstGeom>
                          <a:noFill/>
                          <a:ln w="19050">
                            <a:solidFill>
                              <a:srgbClr val="5A5A5A"/>
                            </a:solidFill>
                            <a:round/>
                            <a:headEnd/>
                            <a:tailEnd/>
                          </a:ln>
                          <a:extLst>
                            <a:ext uri="{909E8E84-426E-40DD-AFC4-6F175D3DCCD1}">
                              <a14:hiddenFill xmlns:a14="http://schemas.microsoft.com/office/drawing/2010/main">
                                <a:noFill/>
                              </a14:hiddenFill>
                            </a:ext>
                          </a:extLst>
                        </wps:spPr>
                        <wps:bodyPr/>
                      </wps:wsp>
                      <wps:wsp>
                        <wps:cNvPr id="21" name="Line 72"/>
                        <wps:cNvCnPr>
                          <a:cxnSpLocks noChangeShapeType="1"/>
                        </wps:cNvCnPr>
                        <wps:spPr bwMode="auto">
                          <a:xfrm>
                            <a:off x="937933" y="1083091"/>
                            <a:ext cx="8506" cy="2756"/>
                          </a:xfrm>
                          <a:prstGeom prst="line">
                            <a:avLst/>
                          </a:prstGeom>
                          <a:noFill/>
                          <a:ln w="19050">
                            <a:solidFill>
                              <a:srgbClr val="5A5A5A"/>
                            </a:solidFill>
                            <a:round/>
                            <a:headEnd/>
                            <a:tailEnd/>
                          </a:ln>
                          <a:extLst>
                            <a:ext uri="{909E8E84-426E-40DD-AFC4-6F175D3DCCD1}">
                              <a14:hiddenFill xmlns:a14="http://schemas.microsoft.com/office/drawing/2010/main">
                                <a:noFill/>
                              </a14:hiddenFill>
                            </a:ext>
                          </a:extLst>
                        </wps:spPr>
                        <wps:bodyPr/>
                      </wps:wsp>
                      <wps:wsp>
                        <wps:cNvPr id="22" name="Line 73"/>
                        <wps:cNvCnPr>
                          <a:cxnSpLocks noChangeShapeType="1"/>
                        </wps:cNvCnPr>
                        <wps:spPr bwMode="auto">
                          <a:xfrm>
                            <a:off x="968555" y="1091359"/>
                            <a:ext cx="8506" cy="2205"/>
                          </a:xfrm>
                          <a:prstGeom prst="line">
                            <a:avLst/>
                          </a:prstGeom>
                          <a:noFill/>
                          <a:ln w="19050">
                            <a:solidFill>
                              <a:srgbClr val="5A5A5A"/>
                            </a:solidFill>
                            <a:round/>
                            <a:headEnd/>
                            <a:tailEnd/>
                          </a:ln>
                          <a:extLst>
                            <a:ext uri="{909E8E84-426E-40DD-AFC4-6F175D3DCCD1}">
                              <a14:hiddenFill xmlns:a14="http://schemas.microsoft.com/office/drawing/2010/main">
                                <a:noFill/>
                              </a14:hiddenFill>
                            </a:ext>
                          </a:extLst>
                        </wps:spPr>
                        <wps:bodyPr/>
                      </wps:wsp>
                      <wps:wsp>
                        <wps:cNvPr id="23" name="Line 74"/>
                        <wps:cNvCnPr>
                          <a:cxnSpLocks noChangeShapeType="1"/>
                        </wps:cNvCnPr>
                        <wps:spPr bwMode="auto">
                          <a:xfrm>
                            <a:off x="1000878" y="1099627"/>
                            <a:ext cx="6805" cy="1102"/>
                          </a:xfrm>
                          <a:prstGeom prst="line">
                            <a:avLst/>
                          </a:prstGeom>
                          <a:noFill/>
                          <a:ln w="19050">
                            <a:solidFill>
                              <a:srgbClr val="5A5A5A"/>
                            </a:solidFill>
                            <a:round/>
                            <a:headEnd/>
                            <a:tailEnd/>
                          </a:ln>
                          <a:extLst>
                            <a:ext uri="{909E8E84-426E-40DD-AFC4-6F175D3DCCD1}">
                              <a14:hiddenFill xmlns:a14="http://schemas.microsoft.com/office/drawing/2010/main">
                                <a:noFill/>
                              </a14:hiddenFill>
                            </a:ext>
                          </a:extLst>
                        </wps:spPr>
                        <wps:bodyPr/>
                      </wps:wsp>
                      <wps:wsp>
                        <wps:cNvPr id="24" name="Line 75"/>
                        <wps:cNvCnPr>
                          <a:cxnSpLocks noChangeShapeType="1"/>
                        </wps:cNvCnPr>
                        <wps:spPr bwMode="auto">
                          <a:xfrm>
                            <a:off x="1031500" y="1104588"/>
                            <a:ext cx="7372" cy="1102"/>
                          </a:xfrm>
                          <a:prstGeom prst="line">
                            <a:avLst/>
                          </a:prstGeom>
                          <a:noFill/>
                          <a:ln w="19050">
                            <a:solidFill>
                              <a:srgbClr val="5A5A5A"/>
                            </a:solidFill>
                            <a:round/>
                            <a:headEnd/>
                            <a:tailEnd/>
                          </a:ln>
                          <a:extLst>
                            <a:ext uri="{909E8E84-426E-40DD-AFC4-6F175D3DCCD1}">
                              <a14:hiddenFill xmlns:a14="http://schemas.microsoft.com/office/drawing/2010/main">
                                <a:noFill/>
                              </a14:hiddenFill>
                            </a:ext>
                          </a:extLst>
                        </wps:spPr>
                        <wps:bodyPr/>
                      </wps:wsp>
                      <wps:wsp>
                        <wps:cNvPr id="25" name="Line 76"/>
                        <wps:cNvCnPr>
                          <a:cxnSpLocks noChangeShapeType="1"/>
                        </wps:cNvCnPr>
                        <wps:spPr bwMode="auto">
                          <a:xfrm>
                            <a:off x="1062122" y="1109548"/>
                            <a:ext cx="7939" cy="551"/>
                          </a:xfrm>
                          <a:prstGeom prst="line">
                            <a:avLst/>
                          </a:prstGeom>
                          <a:noFill/>
                          <a:ln w="19050">
                            <a:solidFill>
                              <a:srgbClr val="5A5A5A"/>
                            </a:solidFill>
                            <a:round/>
                            <a:headEnd/>
                            <a:tailEnd/>
                          </a:ln>
                          <a:extLst>
                            <a:ext uri="{909E8E84-426E-40DD-AFC4-6F175D3DCCD1}">
                              <a14:hiddenFill xmlns:a14="http://schemas.microsoft.com/office/drawing/2010/main">
                                <a:noFill/>
                              </a14:hiddenFill>
                            </a:ext>
                          </a:extLst>
                        </wps:spPr>
                        <wps:bodyPr/>
                      </wps:wsp>
                      <wps:wsp>
                        <wps:cNvPr id="26" name="Line 77"/>
                        <wps:cNvCnPr>
                          <a:cxnSpLocks noChangeShapeType="1"/>
                        </wps:cNvCnPr>
                        <wps:spPr bwMode="auto">
                          <a:xfrm>
                            <a:off x="1093311" y="1113958"/>
                            <a:ext cx="7939" cy="1102"/>
                          </a:xfrm>
                          <a:prstGeom prst="line">
                            <a:avLst/>
                          </a:prstGeom>
                          <a:noFill/>
                          <a:ln w="19050">
                            <a:solidFill>
                              <a:srgbClr val="5A5A5A"/>
                            </a:solidFill>
                            <a:round/>
                            <a:headEnd/>
                            <a:tailEnd/>
                          </a:ln>
                          <a:extLst>
                            <a:ext uri="{909E8E84-426E-40DD-AFC4-6F175D3DCCD1}">
                              <a14:hiddenFill xmlns:a14="http://schemas.microsoft.com/office/drawing/2010/main">
                                <a:noFill/>
                              </a14:hiddenFill>
                            </a:ext>
                          </a:extLst>
                        </wps:spPr>
                        <wps:bodyPr/>
                      </wps:wsp>
                      <wps:wsp>
                        <wps:cNvPr id="27" name="Line 78"/>
                        <wps:cNvCnPr>
                          <a:cxnSpLocks noChangeShapeType="1"/>
                        </wps:cNvCnPr>
                        <wps:spPr bwMode="auto">
                          <a:xfrm>
                            <a:off x="1124499" y="1118919"/>
                            <a:ext cx="7372" cy="551"/>
                          </a:xfrm>
                          <a:prstGeom prst="line">
                            <a:avLst/>
                          </a:prstGeom>
                          <a:noFill/>
                          <a:ln w="19050">
                            <a:solidFill>
                              <a:srgbClr val="5A5A5A"/>
                            </a:solidFill>
                            <a:round/>
                            <a:headEnd/>
                            <a:tailEnd/>
                          </a:ln>
                          <a:extLst>
                            <a:ext uri="{909E8E84-426E-40DD-AFC4-6F175D3DCCD1}">
                              <a14:hiddenFill xmlns:a14="http://schemas.microsoft.com/office/drawing/2010/main">
                                <a:noFill/>
                              </a14:hiddenFill>
                            </a:ext>
                          </a:extLst>
                        </wps:spPr>
                        <wps:bodyPr/>
                      </wps:wsp>
                      <wps:wsp>
                        <wps:cNvPr id="28" name="Freeform 79"/>
                        <wps:cNvSpPr>
                          <a:spLocks/>
                        </wps:cNvSpPr>
                        <wps:spPr bwMode="auto">
                          <a:xfrm flipV="1">
                            <a:off x="1155688" y="1124431"/>
                            <a:ext cx="13043" cy="1654"/>
                          </a:xfrm>
                          <a:custGeom>
                            <a:avLst/>
                            <a:gdLst>
                              <a:gd name="T0" fmla="*/ 0 w 21"/>
                              <a:gd name="T1" fmla="*/ 3 h 3"/>
                              <a:gd name="T2" fmla="*/ 13 w 21"/>
                              <a:gd name="T3" fmla="*/ 1 h 3"/>
                              <a:gd name="T4" fmla="*/ 21 w 21"/>
                              <a:gd name="T5" fmla="*/ 0 h 3"/>
                            </a:gdLst>
                            <a:ahLst/>
                            <a:cxnLst>
                              <a:cxn ang="0">
                                <a:pos x="T0" y="T1"/>
                              </a:cxn>
                              <a:cxn ang="0">
                                <a:pos x="T2" y="T3"/>
                              </a:cxn>
                              <a:cxn ang="0">
                                <a:pos x="T4" y="T5"/>
                              </a:cxn>
                            </a:cxnLst>
                            <a:rect l="0" t="0" r="r" b="b"/>
                            <a:pathLst>
                              <a:path w="21" h="3">
                                <a:moveTo>
                                  <a:pt x="0" y="3"/>
                                </a:moveTo>
                                <a:lnTo>
                                  <a:pt x="13" y="1"/>
                                </a:lnTo>
                                <a:lnTo>
                                  <a:pt x="21" y="0"/>
                                </a:lnTo>
                              </a:path>
                            </a:pathLst>
                          </a:custGeom>
                          <a:noFill/>
                          <a:ln w="19050">
                            <a:solidFill>
                              <a:srgbClr val="5A5A5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Line 80"/>
                        <wps:cNvCnPr>
                          <a:cxnSpLocks noChangeShapeType="1"/>
                        </wps:cNvCnPr>
                        <wps:spPr bwMode="auto">
                          <a:xfrm>
                            <a:off x="1186310" y="1128289"/>
                            <a:ext cx="8506" cy="1102"/>
                          </a:xfrm>
                          <a:prstGeom prst="line">
                            <a:avLst/>
                          </a:prstGeom>
                          <a:noFill/>
                          <a:ln w="19050">
                            <a:solidFill>
                              <a:srgbClr val="5A5A5A"/>
                            </a:solidFill>
                            <a:round/>
                            <a:headEnd/>
                            <a:tailEnd/>
                          </a:ln>
                          <a:extLst>
                            <a:ext uri="{909E8E84-426E-40DD-AFC4-6F175D3DCCD1}">
                              <a14:hiddenFill xmlns:a14="http://schemas.microsoft.com/office/drawing/2010/main">
                                <a:noFill/>
                              </a14:hiddenFill>
                            </a:ext>
                          </a:extLst>
                        </wps:spPr>
                        <wps:bodyPr/>
                      </wps:wsp>
                      <wps:wsp>
                        <wps:cNvPr id="30" name="Line 81"/>
                        <wps:cNvCnPr>
                          <a:cxnSpLocks noChangeShapeType="1"/>
                        </wps:cNvCnPr>
                        <wps:spPr bwMode="auto">
                          <a:xfrm>
                            <a:off x="1218066" y="1131596"/>
                            <a:ext cx="7372" cy="1102"/>
                          </a:xfrm>
                          <a:prstGeom prst="line">
                            <a:avLst/>
                          </a:prstGeom>
                          <a:noFill/>
                          <a:ln w="19050">
                            <a:solidFill>
                              <a:srgbClr val="5A5A5A"/>
                            </a:solidFill>
                            <a:round/>
                            <a:headEnd/>
                            <a:tailEnd/>
                          </a:ln>
                          <a:extLst>
                            <a:ext uri="{909E8E84-426E-40DD-AFC4-6F175D3DCCD1}">
                              <a14:hiddenFill xmlns:a14="http://schemas.microsoft.com/office/drawing/2010/main">
                                <a:noFill/>
                              </a14:hiddenFill>
                            </a:ext>
                          </a:extLst>
                        </wps:spPr>
                        <wps:bodyPr/>
                      </wps:wsp>
                      <wps:wsp>
                        <wps:cNvPr id="31" name="Line 82"/>
                        <wps:cNvCnPr>
                          <a:cxnSpLocks noChangeShapeType="1"/>
                        </wps:cNvCnPr>
                        <wps:spPr bwMode="auto">
                          <a:xfrm>
                            <a:off x="1249255" y="1135454"/>
                            <a:ext cx="6805" cy="551"/>
                          </a:xfrm>
                          <a:prstGeom prst="line">
                            <a:avLst/>
                          </a:prstGeom>
                          <a:noFill/>
                          <a:ln w="19050">
                            <a:solidFill>
                              <a:srgbClr val="5A5A5A"/>
                            </a:solidFill>
                            <a:round/>
                            <a:headEnd/>
                            <a:tailEnd/>
                          </a:ln>
                          <a:extLst>
                            <a:ext uri="{909E8E84-426E-40DD-AFC4-6F175D3DCCD1}">
                              <a14:hiddenFill xmlns:a14="http://schemas.microsoft.com/office/drawing/2010/main">
                                <a:noFill/>
                              </a14:hiddenFill>
                            </a:ext>
                          </a:extLst>
                        </wps:spPr>
                        <wps:bodyPr/>
                      </wps:wsp>
                      <wps:wsp>
                        <wps:cNvPr id="32" name="Line 83"/>
                        <wps:cNvCnPr>
                          <a:cxnSpLocks noChangeShapeType="1"/>
                        </wps:cNvCnPr>
                        <wps:spPr bwMode="auto">
                          <a:xfrm>
                            <a:off x="1279876" y="1138762"/>
                            <a:ext cx="7939" cy="1102"/>
                          </a:xfrm>
                          <a:prstGeom prst="line">
                            <a:avLst/>
                          </a:prstGeom>
                          <a:noFill/>
                          <a:ln w="19050">
                            <a:solidFill>
                              <a:srgbClr val="5A5A5A"/>
                            </a:solidFill>
                            <a:round/>
                            <a:headEnd/>
                            <a:tailEnd/>
                          </a:ln>
                          <a:extLst>
                            <a:ext uri="{909E8E84-426E-40DD-AFC4-6F175D3DCCD1}">
                              <a14:hiddenFill xmlns:a14="http://schemas.microsoft.com/office/drawing/2010/main">
                                <a:noFill/>
                              </a14:hiddenFill>
                            </a:ext>
                          </a:extLst>
                        </wps:spPr>
                        <wps:bodyPr/>
                      </wps:wsp>
                      <wps:wsp>
                        <wps:cNvPr id="33" name="Line 84"/>
                        <wps:cNvCnPr>
                          <a:cxnSpLocks noChangeShapeType="1"/>
                        </wps:cNvCnPr>
                        <wps:spPr bwMode="auto">
                          <a:xfrm>
                            <a:off x="1310498" y="1142620"/>
                            <a:ext cx="7939" cy="551"/>
                          </a:xfrm>
                          <a:prstGeom prst="line">
                            <a:avLst/>
                          </a:prstGeom>
                          <a:noFill/>
                          <a:ln w="19050">
                            <a:solidFill>
                              <a:srgbClr val="5A5A5A"/>
                            </a:solidFill>
                            <a:round/>
                            <a:headEnd/>
                            <a:tailEnd/>
                          </a:ln>
                          <a:extLst>
                            <a:ext uri="{909E8E84-426E-40DD-AFC4-6F175D3DCCD1}">
                              <a14:hiddenFill xmlns:a14="http://schemas.microsoft.com/office/drawing/2010/main">
                                <a:noFill/>
                              </a14:hiddenFill>
                            </a:ext>
                          </a:extLst>
                        </wps:spPr>
                        <wps:bodyPr/>
                      </wps:wsp>
                      <wps:wsp>
                        <wps:cNvPr id="34" name="Line 85"/>
                        <wps:cNvCnPr>
                          <a:cxnSpLocks noChangeShapeType="1"/>
                        </wps:cNvCnPr>
                        <wps:spPr bwMode="auto">
                          <a:xfrm>
                            <a:off x="1342254" y="1145927"/>
                            <a:ext cx="6805" cy="1102"/>
                          </a:xfrm>
                          <a:prstGeom prst="line">
                            <a:avLst/>
                          </a:prstGeom>
                          <a:noFill/>
                          <a:ln w="19050">
                            <a:solidFill>
                              <a:srgbClr val="5A5A5A"/>
                            </a:solidFill>
                            <a:round/>
                            <a:headEnd/>
                            <a:tailEnd/>
                          </a:ln>
                          <a:extLst>
                            <a:ext uri="{909E8E84-426E-40DD-AFC4-6F175D3DCCD1}">
                              <a14:hiddenFill xmlns:a14="http://schemas.microsoft.com/office/drawing/2010/main">
                                <a:noFill/>
                              </a14:hiddenFill>
                            </a:ext>
                          </a:extLst>
                        </wps:spPr>
                        <wps:bodyPr/>
                      </wps:wsp>
                      <wps:wsp>
                        <wps:cNvPr id="35" name="Freeform 86"/>
                        <wps:cNvSpPr>
                          <a:spLocks/>
                        </wps:cNvSpPr>
                        <wps:spPr bwMode="auto">
                          <a:xfrm>
                            <a:off x="1372876" y="1149234"/>
                            <a:ext cx="4537" cy="1102"/>
                          </a:xfrm>
                          <a:custGeom>
                            <a:avLst/>
                            <a:gdLst>
                              <a:gd name="T0" fmla="*/ 0 w 8"/>
                              <a:gd name="T1" fmla="*/ 1 h 1"/>
                              <a:gd name="T2" fmla="*/ 0 w 8"/>
                              <a:gd name="T3" fmla="*/ 1 h 1"/>
                              <a:gd name="T4" fmla="*/ 8 w 8"/>
                              <a:gd name="T5" fmla="*/ 0 h 1"/>
                            </a:gdLst>
                            <a:ahLst/>
                            <a:cxnLst>
                              <a:cxn ang="0">
                                <a:pos x="T0" y="T1"/>
                              </a:cxn>
                              <a:cxn ang="0">
                                <a:pos x="T2" y="T3"/>
                              </a:cxn>
                              <a:cxn ang="0">
                                <a:pos x="T4" y="T5"/>
                              </a:cxn>
                            </a:cxnLst>
                            <a:rect l="0" t="0" r="r" b="b"/>
                            <a:pathLst>
                              <a:path w="8" h="1">
                                <a:moveTo>
                                  <a:pt x="0" y="1"/>
                                </a:moveTo>
                                <a:lnTo>
                                  <a:pt x="0" y="1"/>
                                </a:lnTo>
                                <a:lnTo>
                                  <a:pt x="8" y="0"/>
                                </a:lnTo>
                              </a:path>
                            </a:pathLst>
                          </a:custGeom>
                          <a:noFill/>
                          <a:ln w="19050">
                            <a:solidFill>
                              <a:srgbClr val="5A5A5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Line 87"/>
                        <wps:cNvCnPr>
                          <a:cxnSpLocks noChangeShapeType="1"/>
                        </wps:cNvCnPr>
                        <wps:spPr bwMode="auto">
                          <a:xfrm>
                            <a:off x="1381382" y="1149234"/>
                            <a:ext cx="567" cy="1102"/>
                          </a:xfrm>
                          <a:prstGeom prst="line">
                            <a:avLst/>
                          </a:prstGeom>
                          <a:noFill/>
                          <a:ln w="19050">
                            <a:solidFill>
                              <a:srgbClr val="5A5A5A"/>
                            </a:solidFill>
                            <a:round/>
                            <a:headEnd/>
                            <a:tailEnd/>
                          </a:ln>
                          <a:extLst>
                            <a:ext uri="{909E8E84-426E-40DD-AFC4-6F175D3DCCD1}">
                              <a14:hiddenFill xmlns:a14="http://schemas.microsoft.com/office/drawing/2010/main">
                                <a:noFill/>
                              </a14:hiddenFill>
                            </a:ext>
                          </a:extLst>
                        </wps:spPr>
                        <wps:bodyPr/>
                      </wps:wsp>
                      <wps:wsp>
                        <wps:cNvPr id="37" name="Line 88"/>
                        <wps:cNvCnPr>
                          <a:cxnSpLocks noChangeShapeType="1"/>
                        </wps:cNvCnPr>
                        <wps:spPr bwMode="auto">
                          <a:xfrm>
                            <a:off x="1403498" y="1150337"/>
                            <a:ext cx="8506" cy="1654"/>
                          </a:xfrm>
                          <a:prstGeom prst="line">
                            <a:avLst/>
                          </a:prstGeom>
                          <a:noFill/>
                          <a:ln w="19050">
                            <a:solidFill>
                              <a:srgbClr val="5A5A5A"/>
                            </a:solidFill>
                            <a:round/>
                            <a:headEnd/>
                            <a:tailEnd/>
                          </a:ln>
                          <a:extLst>
                            <a:ext uri="{909E8E84-426E-40DD-AFC4-6F175D3DCCD1}">
                              <a14:hiddenFill xmlns:a14="http://schemas.microsoft.com/office/drawing/2010/main">
                                <a:noFill/>
                              </a14:hiddenFill>
                            </a:ext>
                          </a:extLst>
                        </wps:spPr>
                        <wps:bodyPr/>
                      </wps:wsp>
                      <wps:wsp>
                        <wps:cNvPr id="38" name="Line 89"/>
                        <wps:cNvCnPr>
                          <a:cxnSpLocks noChangeShapeType="1"/>
                        </wps:cNvCnPr>
                        <wps:spPr bwMode="auto">
                          <a:xfrm flipV="1">
                            <a:off x="1435821" y="1152541"/>
                            <a:ext cx="6805" cy="1654"/>
                          </a:xfrm>
                          <a:prstGeom prst="line">
                            <a:avLst/>
                          </a:prstGeom>
                          <a:noFill/>
                          <a:ln w="19050">
                            <a:solidFill>
                              <a:srgbClr val="5A5A5A"/>
                            </a:solidFill>
                            <a:round/>
                            <a:headEnd/>
                            <a:tailEnd/>
                          </a:ln>
                          <a:extLst>
                            <a:ext uri="{909E8E84-426E-40DD-AFC4-6F175D3DCCD1}">
                              <a14:hiddenFill xmlns:a14="http://schemas.microsoft.com/office/drawing/2010/main">
                                <a:noFill/>
                              </a14:hiddenFill>
                            </a:ext>
                          </a:extLst>
                        </wps:spPr>
                        <wps:bodyPr/>
                      </wps:wsp>
                      <wps:wsp>
                        <wps:cNvPr id="39" name="Line 90"/>
                        <wps:cNvCnPr>
                          <a:cxnSpLocks noChangeShapeType="1"/>
                        </wps:cNvCnPr>
                        <wps:spPr bwMode="auto">
                          <a:xfrm>
                            <a:off x="1466442" y="1154195"/>
                            <a:ext cx="6805" cy="1102"/>
                          </a:xfrm>
                          <a:prstGeom prst="line">
                            <a:avLst/>
                          </a:prstGeom>
                          <a:noFill/>
                          <a:ln w="19050">
                            <a:solidFill>
                              <a:srgbClr val="5A5A5A"/>
                            </a:solidFill>
                            <a:round/>
                            <a:headEnd/>
                            <a:tailEnd/>
                          </a:ln>
                          <a:extLst>
                            <a:ext uri="{909E8E84-426E-40DD-AFC4-6F175D3DCCD1}">
                              <a14:hiddenFill xmlns:a14="http://schemas.microsoft.com/office/drawing/2010/main">
                                <a:noFill/>
                              </a14:hiddenFill>
                            </a:ext>
                          </a:extLst>
                        </wps:spPr>
                        <wps:bodyPr/>
                      </wps:wsp>
                      <wps:wsp>
                        <wps:cNvPr id="40" name="Line 91"/>
                        <wps:cNvCnPr>
                          <a:cxnSpLocks noChangeShapeType="1"/>
                        </wps:cNvCnPr>
                        <wps:spPr bwMode="auto">
                          <a:xfrm flipV="1">
                            <a:off x="1497064" y="1156400"/>
                            <a:ext cx="7939" cy="1102"/>
                          </a:xfrm>
                          <a:prstGeom prst="line">
                            <a:avLst/>
                          </a:prstGeom>
                          <a:noFill/>
                          <a:ln w="19050">
                            <a:solidFill>
                              <a:srgbClr val="5A5A5A"/>
                            </a:solidFill>
                            <a:round/>
                            <a:headEnd/>
                            <a:tailEnd/>
                          </a:ln>
                          <a:extLst>
                            <a:ext uri="{909E8E84-426E-40DD-AFC4-6F175D3DCCD1}">
                              <a14:hiddenFill xmlns:a14="http://schemas.microsoft.com/office/drawing/2010/main">
                                <a:noFill/>
                              </a14:hiddenFill>
                            </a:ext>
                          </a:extLst>
                        </wps:spPr>
                        <wps:bodyPr/>
                      </wps:wsp>
                      <wps:wsp>
                        <wps:cNvPr id="41" name="Line 92"/>
                        <wps:cNvCnPr>
                          <a:cxnSpLocks noChangeShapeType="1"/>
                        </wps:cNvCnPr>
                        <wps:spPr bwMode="auto">
                          <a:xfrm>
                            <a:off x="1528820" y="1157502"/>
                            <a:ext cx="6805" cy="1654"/>
                          </a:xfrm>
                          <a:prstGeom prst="line">
                            <a:avLst/>
                          </a:prstGeom>
                          <a:noFill/>
                          <a:ln w="19050">
                            <a:solidFill>
                              <a:srgbClr val="5A5A5A"/>
                            </a:solidFill>
                            <a:round/>
                            <a:headEnd/>
                            <a:tailEnd/>
                          </a:ln>
                          <a:extLst>
                            <a:ext uri="{909E8E84-426E-40DD-AFC4-6F175D3DCCD1}">
                              <a14:hiddenFill xmlns:a14="http://schemas.microsoft.com/office/drawing/2010/main">
                                <a:noFill/>
                              </a14:hiddenFill>
                            </a:ext>
                          </a:extLst>
                        </wps:spPr>
                        <wps:bodyPr/>
                      </wps:wsp>
                      <wps:wsp>
                        <wps:cNvPr id="42" name="Line 93"/>
                        <wps:cNvCnPr>
                          <a:cxnSpLocks noChangeShapeType="1"/>
                        </wps:cNvCnPr>
                        <wps:spPr bwMode="auto">
                          <a:xfrm flipV="1">
                            <a:off x="1559442" y="1159707"/>
                            <a:ext cx="6805" cy="1654"/>
                          </a:xfrm>
                          <a:prstGeom prst="line">
                            <a:avLst/>
                          </a:prstGeom>
                          <a:noFill/>
                          <a:ln w="19050">
                            <a:solidFill>
                              <a:srgbClr val="5A5A5A"/>
                            </a:solidFill>
                            <a:round/>
                            <a:headEnd/>
                            <a:tailEnd/>
                          </a:ln>
                          <a:extLst>
                            <a:ext uri="{909E8E84-426E-40DD-AFC4-6F175D3DCCD1}">
                              <a14:hiddenFill xmlns:a14="http://schemas.microsoft.com/office/drawing/2010/main">
                                <a:noFill/>
                              </a14:hiddenFill>
                            </a:ext>
                          </a:extLst>
                        </wps:spPr>
                        <wps:bodyPr/>
                      </wps:wsp>
                      <wps:wsp>
                        <wps:cNvPr id="43" name="Line 94"/>
                        <wps:cNvCnPr>
                          <a:cxnSpLocks noChangeShapeType="1"/>
                        </wps:cNvCnPr>
                        <wps:spPr bwMode="auto">
                          <a:xfrm>
                            <a:off x="1590064" y="1161360"/>
                            <a:ext cx="8506" cy="1102"/>
                          </a:xfrm>
                          <a:prstGeom prst="line">
                            <a:avLst/>
                          </a:prstGeom>
                          <a:noFill/>
                          <a:ln w="19050">
                            <a:solidFill>
                              <a:srgbClr val="5A5A5A"/>
                            </a:solidFill>
                            <a:round/>
                            <a:headEnd/>
                            <a:tailEnd/>
                          </a:ln>
                          <a:extLst>
                            <a:ext uri="{909E8E84-426E-40DD-AFC4-6F175D3DCCD1}">
                              <a14:hiddenFill xmlns:a14="http://schemas.microsoft.com/office/drawing/2010/main">
                                <a:noFill/>
                              </a14:hiddenFill>
                            </a:ext>
                          </a:extLst>
                        </wps:spPr>
                        <wps:bodyPr/>
                      </wps:wsp>
                      <wps:wsp>
                        <wps:cNvPr id="44" name="Line 95"/>
                        <wps:cNvCnPr>
                          <a:cxnSpLocks noChangeShapeType="1"/>
                        </wps:cNvCnPr>
                        <wps:spPr bwMode="auto">
                          <a:xfrm flipV="1">
                            <a:off x="1620685" y="1163565"/>
                            <a:ext cx="8506" cy="1102"/>
                          </a:xfrm>
                          <a:prstGeom prst="line">
                            <a:avLst/>
                          </a:prstGeom>
                          <a:noFill/>
                          <a:ln w="19050">
                            <a:solidFill>
                              <a:srgbClr val="5A5A5A"/>
                            </a:solidFill>
                            <a:round/>
                            <a:headEnd/>
                            <a:tailEnd/>
                          </a:ln>
                          <a:extLst>
                            <a:ext uri="{909E8E84-426E-40DD-AFC4-6F175D3DCCD1}">
                              <a14:hiddenFill xmlns:a14="http://schemas.microsoft.com/office/drawing/2010/main">
                                <a:noFill/>
                              </a14:hiddenFill>
                            </a:ext>
                          </a:extLst>
                        </wps:spPr>
                        <wps:bodyPr/>
                      </wps:wsp>
                      <wps:wsp>
                        <wps:cNvPr id="45" name="Line 96"/>
                        <wps:cNvCnPr>
                          <a:cxnSpLocks noChangeShapeType="1"/>
                        </wps:cNvCnPr>
                        <wps:spPr bwMode="auto">
                          <a:xfrm>
                            <a:off x="1653008" y="1164668"/>
                            <a:ext cx="6805" cy="1102"/>
                          </a:xfrm>
                          <a:prstGeom prst="line">
                            <a:avLst/>
                          </a:prstGeom>
                          <a:noFill/>
                          <a:ln w="19050">
                            <a:solidFill>
                              <a:srgbClr val="5A5A5A"/>
                            </a:solidFill>
                            <a:round/>
                            <a:headEnd/>
                            <a:tailEnd/>
                          </a:ln>
                          <a:extLst>
                            <a:ext uri="{909E8E84-426E-40DD-AFC4-6F175D3DCCD1}">
                              <a14:hiddenFill xmlns:a14="http://schemas.microsoft.com/office/drawing/2010/main">
                                <a:noFill/>
                              </a14:hiddenFill>
                            </a:ext>
                          </a:extLst>
                        </wps:spPr>
                        <wps:bodyPr/>
                      </wps:wsp>
                      <wps:wsp>
                        <wps:cNvPr id="46" name="Line 97"/>
                        <wps:cNvCnPr>
                          <a:cxnSpLocks noChangeShapeType="1"/>
                        </wps:cNvCnPr>
                        <wps:spPr bwMode="auto">
                          <a:xfrm>
                            <a:off x="1683630" y="1166872"/>
                            <a:ext cx="7939" cy="1654"/>
                          </a:xfrm>
                          <a:prstGeom prst="line">
                            <a:avLst/>
                          </a:prstGeom>
                          <a:noFill/>
                          <a:ln w="19050">
                            <a:solidFill>
                              <a:srgbClr val="5A5A5A"/>
                            </a:solidFill>
                            <a:round/>
                            <a:headEnd/>
                            <a:tailEnd/>
                          </a:ln>
                          <a:extLst>
                            <a:ext uri="{909E8E84-426E-40DD-AFC4-6F175D3DCCD1}">
                              <a14:hiddenFill xmlns:a14="http://schemas.microsoft.com/office/drawing/2010/main">
                                <a:noFill/>
                              </a14:hiddenFill>
                            </a:ext>
                          </a:extLst>
                        </wps:spPr>
                        <wps:bodyPr/>
                      </wps:wsp>
                      <wps:wsp>
                        <wps:cNvPr id="47" name="Line 98"/>
                        <wps:cNvCnPr>
                          <a:cxnSpLocks noChangeShapeType="1"/>
                        </wps:cNvCnPr>
                        <wps:spPr bwMode="auto">
                          <a:xfrm>
                            <a:off x="1714252" y="1168526"/>
                            <a:ext cx="7939" cy="551"/>
                          </a:xfrm>
                          <a:prstGeom prst="line">
                            <a:avLst/>
                          </a:prstGeom>
                          <a:noFill/>
                          <a:ln w="19050">
                            <a:solidFill>
                              <a:srgbClr val="5A5A5A"/>
                            </a:solidFill>
                            <a:round/>
                            <a:headEnd/>
                            <a:tailEnd/>
                          </a:ln>
                          <a:extLst>
                            <a:ext uri="{909E8E84-426E-40DD-AFC4-6F175D3DCCD1}">
                              <a14:hiddenFill xmlns:a14="http://schemas.microsoft.com/office/drawing/2010/main">
                                <a:noFill/>
                              </a14:hiddenFill>
                            </a:ext>
                          </a:extLst>
                        </wps:spPr>
                        <wps:bodyPr/>
                      </wps:wsp>
                      <wps:wsp>
                        <wps:cNvPr id="48" name="Line 99"/>
                        <wps:cNvCnPr>
                          <a:cxnSpLocks noChangeShapeType="1"/>
                        </wps:cNvCnPr>
                        <wps:spPr bwMode="auto">
                          <a:xfrm>
                            <a:off x="1746008" y="1169077"/>
                            <a:ext cx="7372" cy="1654"/>
                          </a:xfrm>
                          <a:prstGeom prst="line">
                            <a:avLst/>
                          </a:prstGeom>
                          <a:noFill/>
                          <a:ln w="19050">
                            <a:solidFill>
                              <a:srgbClr val="5A5A5A"/>
                            </a:solidFill>
                            <a:round/>
                            <a:headEnd/>
                            <a:tailEnd/>
                          </a:ln>
                          <a:extLst>
                            <a:ext uri="{909E8E84-426E-40DD-AFC4-6F175D3DCCD1}">
                              <a14:hiddenFill xmlns:a14="http://schemas.microsoft.com/office/drawing/2010/main">
                                <a:noFill/>
                              </a14:hiddenFill>
                            </a:ext>
                          </a:extLst>
                        </wps:spPr>
                        <wps:bodyPr/>
                      </wps:wsp>
                      <wps:wsp>
                        <wps:cNvPr id="49" name="Line 100"/>
                        <wps:cNvCnPr>
                          <a:cxnSpLocks noChangeShapeType="1"/>
                        </wps:cNvCnPr>
                        <wps:spPr bwMode="auto">
                          <a:xfrm flipV="1">
                            <a:off x="1776630" y="1171833"/>
                            <a:ext cx="7372" cy="1102"/>
                          </a:xfrm>
                          <a:prstGeom prst="line">
                            <a:avLst/>
                          </a:prstGeom>
                          <a:noFill/>
                          <a:ln w="19050">
                            <a:solidFill>
                              <a:srgbClr val="5A5A5A"/>
                            </a:solidFill>
                            <a:round/>
                            <a:headEnd/>
                            <a:tailEnd/>
                          </a:ln>
                          <a:extLst>
                            <a:ext uri="{909E8E84-426E-40DD-AFC4-6F175D3DCCD1}">
                              <a14:hiddenFill xmlns:a14="http://schemas.microsoft.com/office/drawing/2010/main">
                                <a:noFill/>
                              </a14:hiddenFill>
                            </a:ext>
                          </a:extLst>
                        </wps:spPr>
                        <wps:bodyPr/>
                      </wps:wsp>
                      <wps:wsp>
                        <wps:cNvPr id="50" name="Line 101"/>
                        <wps:cNvCnPr>
                          <a:cxnSpLocks noChangeShapeType="1"/>
                        </wps:cNvCnPr>
                        <wps:spPr bwMode="auto">
                          <a:xfrm>
                            <a:off x="1807818" y="1172935"/>
                            <a:ext cx="7939" cy="1102"/>
                          </a:xfrm>
                          <a:prstGeom prst="line">
                            <a:avLst/>
                          </a:prstGeom>
                          <a:noFill/>
                          <a:ln w="19050">
                            <a:solidFill>
                              <a:srgbClr val="5A5A5A"/>
                            </a:solidFill>
                            <a:round/>
                            <a:headEnd/>
                            <a:tailEnd/>
                          </a:ln>
                          <a:extLst>
                            <a:ext uri="{909E8E84-426E-40DD-AFC4-6F175D3DCCD1}">
                              <a14:hiddenFill xmlns:a14="http://schemas.microsoft.com/office/drawing/2010/main">
                                <a:noFill/>
                              </a14:hiddenFill>
                            </a:ext>
                          </a:extLst>
                        </wps:spPr>
                        <wps:bodyPr/>
                      </wps:wsp>
                      <wps:wsp>
                        <wps:cNvPr id="51" name="Line 102"/>
                        <wps:cNvCnPr>
                          <a:cxnSpLocks noChangeShapeType="1"/>
                        </wps:cNvCnPr>
                        <wps:spPr bwMode="auto">
                          <a:xfrm flipV="1">
                            <a:off x="1838440" y="1175691"/>
                            <a:ext cx="8506" cy="551"/>
                          </a:xfrm>
                          <a:prstGeom prst="line">
                            <a:avLst/>
                          </a:prstGeom>
                          <a:noFill/>
                          <a:ln w="19050">
                            <a:solidFill>
                              <a:srgbClr val="5A5A5A"/>
                            </a:solidFill>
                            <a:round/>
                            <a:headEnd/>
                            <a:tailEnd/>
                          </a:ln>
                          <a:extLst>
                            <a:ext uri="{909E8E84-426E-40DD-AFC4-6F175D3DCCD1}">
                              <a14:hiddenFill xmlns:a14="http://schemas.microsoft.com/office/drawing/2010/main">
                                <a:noFill/>
                              </a14:hiddenFill>
                            </a:ext>
                          </a:extLst>
                        </wps:spPr>
                        <wps:bodyPr/>
                      </wps:wsp>
                      <wps:wsp>
                        <wps:cNvPr id="52" name="Line 103"/>
                        <wps:cNvCnPr>
                          <a:cxnSpLocks noChangeShapeType="1"/>
                        </wps:cNvCnPr>
                        <wps:spPr bwMode="auto">
                          <a:xfrm>
                            <a:off x="1870196" y="1176243"/>
                            <a:ext cx="7372" cy="1654"/>
                          </a:xfrm>
                          <a:prstGeom prst="line">
                            <a:avLst/>
                          </a:prstGeom>
                          <a:noFill/>
                          <a:ln w="19050">
                            <a:solidFill>
                              <a:srgbClr val="5A5A5A"/>
                            </a:solidFill>
                            <a:round/>
                            <a:headEnd/>
                            <a:tailEnd/>
                          </a:ln>
                          <a:extLst>
                            <a:ext uri="{909E8E84-426E-40DD-AFC4-6F175D3DCCD1}">
                              <a14:hiddenFill xmlns:a14="http://schemas.microsoft.com/office/drawing/2010/main">
                                <a:noFill/>
                              </a14:hiddenFill>
                            </a:ext>
                          </a:extLst>
                        </wps:spPr>
                        <wps:bodyPr/>
                      </wps:wsp>
                      <wps:wsp>
                        <wps:cNvPr id="53" name="Line 104"/>
                        <wps:cNvCnPr>
                          <a:cxnSpLocks noChangeShapeType="1"/>
                        </wps:cNvCnPr>
                        <wps:spPr bwMode="auto">
                          <a:xfrm>
                            <a:off x="1901385" y="1177896"/>
                            <a:ext cx="7939" cy="1102"/>
                          </a:xfrm>
                          <a:prstGeom prst="line">
                            <a:avLst/>
                          </a:prstGeom>
                          <a:noFill/>
                          <a:ln w="19050">
                            <a:solidFill>
                              <a:srgbClr val="5A5A5A"/>
                            </a:solidFill>
                            <a:round/>
                            <a:headEnd/>
                            <a:tailEnd/>
                          </a:ln>
                          <a:extLst>
                            <a:ext uri="{909E8E84-426E-40DD-AFC4-6F175D3DCCD1}">
                              <a14:hiddenFill xmlns:a14="http://schemas.microsoft.com/office/drawing/2010/main">
                                <a:noFill/>
                              </a14:hiddenFill>
                            </a:ext>
                          </a:extLst>
                        </wps:spPr>
                        <wps:bodyPr/>
                      </wps:wsp>
                      <wps:wsp>
                        <wps:cNvPr id="54" name="Line 105"/>
                        <wps:cNvCnPr>
                          <a:cxnSpLocks noChangeShapeType="1"/>
                        </wps:cNvCnPr>
                        <wps:spPr bwMode="auto">
                          <a:xfrm>
                            <a:off x="1932007" y="1177896"/>
                            <a:ext cx="7939" cy="1102"/>
                          </a:xfrm>
                          <a:prstGeom prst="line">
                            <a:avLst/>
                          </a:prstGeom>
                          <a:noFill/>
                          <a:ln w="19050">
                            <a:solidFill>
                              <a:srgbClr val="5A5A5A"/>
                            </a:solidFill>
                            <a:round/>
                            <a:headEnd/>
                            <a:tailEnd/>
                          </a:ln>
                          <a:extLst>
                            <a:ext uri="{909E8E84-426E-40DD-AFC4-6F175D3DCCD1}">
                              <a14:hiddenFill xmlns:a14="http://schemas.microsoft.com/office/drawing/2010/main">
                                <a:noFill/>
                              </a14:hiddenFill>
                            </a:ext>
                          </a:extLst>
                        </wps:spPr>
                        <wps:bodyPr/>
                      </wps:wsp>
                      <wps:wsp>
                        <wps:cNvPr id="55" name="Line 106"/>
                        <wps:cNvCnPr>
                          <a:cxnSpLocks noChangeShapeType="1"/>
                        </wps:cNvCnPr>
                        <wps:spPr bwMode="auto">
                          <a:xfrm>
                            <a:off x="1963763" y="1178998"/>
                            <a:ext cx="6805" cy="1102"/>
                          </a:xfrm>
                          <a:prstGeom prst="line">
                            <a:avLst/>
                          </a:prstGeom>
                          <a:noFill/>
                          <a:ln w="19050">
                            <a:solidFill>
                              <a:srgbClr val="5A5A5A"/>
                            </a:solidFill>
                            <a:round/>
                            <a:headEnd/>
                            <a:tailEnd/>
                          </a:ln>
                          <a:extLst>
                            <a:ext uri="{909E8E84-426E-40DD-AFC4-6F175D3DCCD1}">
                              <a14:hiddenFill xmlns:a14="http://schemas.microsoft.com/office/drawing/2010/main">
                                <a:noFill/>
                              </a14:hiddenFill>
                            </a:ext>
                          </a:extLst>
                        </wps:spPr>
                        <wps:bodyPr/>
                      </wps:wsp>
                      <wps:wsp>
                        <wps:cNvPr id="56" name="Line 107"/>
                        <wps:cNvCnPr>
                          <a:cxnSpLocks noChangeShapeType="1"/>
                        </wps:cNvCnPr>
                        <wps:spPr bwMode="auto">
                          <a:xfrm>
                            <a:off x="1994384" y="1178998"/>
                            <a:ext cx="6805" cy="1102"/>
                          </a:xfrm>
                          <a:prstGeom prst="line">
                            <a:avLst/>
                          </a:prstGeom>
                          <a:noFill/>
                          <a:ln w="19050">
                            <a:solidFill>
                              <a:srgbClr val="5A5A5A"/>
                            </a:solidFill>
                            <a:round/>
                            <a:headEnd/>
                            <a:tailEnd/>
                          </a:ln>
                          <a:extLst>
                            <a:ext uri="{909E8E84-426E-40DD-AFC4-6F175D3DCCD1}">
                              <a14:hiddenFill xmlns:a14="http://schemas.microsoft.com/office/drawing/2010/main">
                                <a:noFill/>
                              </a14:hiddenFill>
                            </a:ext>
                          </a:extLst>
                        </wps:spPr>
                        <wps:bodyPr/>
                      </wps:wsp>
                      <wps:wsp>
                        <wps:cNvPr id="57" name="Line 108"/>
                        <wps:cNvCnPr>
                          <a:cxnSpLocks noChangeShapeType="1"/>
                        </wps:cNvCnPr>
                        <wps:spPr bwMode="auto">
                          <a:xfrm>
                            <a:off x="2025006" y="1180101"/>
                            <a:ext cx="8506" cy="1102"/>
                          </a:xfrm>
                          <a:prstGeom prst="line">
                            <a:avLst/>
                          </a:prstGeom>
                          <a:noFill/>
                          <a:ln w="19050">
                            <a:solidFill>
                              <a:srgbClr val="5A5A5A"/>
                            </a:solidFill>
                            <a:round/>
                            <a:headEnd/>
                            <a:tailEnd/>
                          </a:ln>
                          <a:extLst>
                            <a:ext uri="{909E8E84-426E-40DD-AFC4-6F175D3DCCD1}">
                              <a14:hiddenFill xmlns:a14="http://schemas.microsoft.com/office/drawing/2010/main">
                                <a:noFill/>
                              </a14:hiddenFill>
                            </a:ext>
                          </a:extLst>
                        </wps:spPr>
                        <wps:bodyPr/>
                      </wps:wsp>
                      <wps:wsp>
                        <wps:cNvPr id="58" name="Line 109"/>
                        <wps:cNvCnPr>
                          <a:cxnSpLocks noChangeShapeType="1"/>
                        </wps:cNvCnPr>
                        <wps:spPr bwMode="auto">
                          <a:xfrm>
                            <a:off x="2057329" y="1180101"/>
                            <a:ext cx="6805" cy="1102"/>
                          </a:xfrm>
                          <a:prstGeom prst="line">
                            <a:avLst/>
                          </a:prstGeom>
                          <a:noFill/>
                          <a:ln w="19050">
                            <a:solidFill>
                              <a:srgbClr val="5A5A5A"/>
                            </a:solidFill>
                            <a:round/>
                            <a:headEnd/>
                            <a:tailEnd/>
                          </a:ln>
                          <a:extLst>
                            <a:ext uri="{909E8E84-426E-40DD-AFC4-6F175D3DCCD1}">
                              <a14:hiddenFill xmlns:a14="http://schemas.microsoft.com/office/drawing/2010/main">
                                <a:noFill/>
                              </a14:hiddenFill>
                            </a:ext>
                          </a:extLst>
                        </wps:spPr>
                        <wps:bodyPr/>
                      </wps:wsp>
                      <wps:wsp>
                        <wps:cNvPr id="59" name="Line 110"/>
                        <wps:cNvCnPr>
                          <a:cxnSpLocks noChangeShapeType="1"/>
                        </wps:cNvCnPr>
                        <wps:spPr bwMode="auto">
                          <a:xfrm>
                            <a:off x="2087951" y="1181203"/>
                            <a:ext cx="6805" cy="1102"/>
                          </a:xfrm>
                          <a:prstGeom prst="line">
                            <a:avLst/>
                          </a:prstGeom>
                          <a:noFill/>
                          <a:ln w="19050">
                            <a:solidFill>
                              <a:srgbClr val="5A5A5A"/>
                            </a:solidFill>
                            <a:round/>
                            <a:headEnd/>
                            <a:tailEnd/>
                          </a:ln>
                          <a:extLst>
                            <a:ext uri="{909E8E84-426E-40DD-AFC4-6F175D3DCCD1}">
                              <a14:hiddenFill xmlns:a14="http://schemas.microsoft.com/office/drawing/2010/main">
                                <a:noFill/>
                              </a14:hiddenFill>
                            </a:ext>
                          </a:extLst>
                        </wps:spPr>
                        <wps:bodyPr/>
                      </wps:wsp>
                      <wps:wsp>
                        <wps:cNvPr id="60" name="Freeform 111"/>
                        <wps:cNvSpPr>
                          <a:spLocks/>
                        </wps:cNvSpPr>
                        <wps:spPr bwMode="auto">
                          <a:xfrm>
                            <a:off x="2118573" y="1181203"/>
                            <a:ext cx="12476" cy="1102"/>
                          </a:xfrm>
                          <a:custGeom>
                            <a:avLst/>
                            <a:gdLst>
                              <a:gd name="T0" fmla="*/ 0 w 22"/>
                              <a:gd name="T1" fmla="*/ 13 w 22"/>
                              <a:gd name="T2" fmla="*/ 22 w 22"/>
                            </a:gdLst>
                            <a:ahLst/>
                            <a:cxnLst>
                              <a:cxn ang="0">
                                <a:pos x="T0" y="0"/>
                              </a:cxn>
                              <a:cxn ang="0">
                                <a:pos x="T1" y="0"/>
                              </a:cxn>
                              <a:cxn ang="0">
                                <a:pos x="T2" y="0"/>
                              </a:cxn>
                            </a:cxnLst>
                            <a:rect l="0" t="0" r="r" b="b"/>
                            <a:pathLst>
                              <a:path w="22">
                                <a:moveTo>
                                  <a:pt x="0" y="0"/>
                                </a:moveTo>
                                <a:lnTo>
                                  <a:pt x="13" y="0"/>
                                </a:lnTo>
                                <a:lnTo>
                                  <a:pt x="22" y="0"/>
                                </a:lnTo>
                              </a:path>
                            </a:pathLst>
                          </a:custGeom>
                          <a:noFill/>
                          <a:ln w="19050">
                            <a:solidFill>
                              <a:srgbClr val="5A5A5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Line 112"/>
                        <wps:cNvCnPr>
                          <a:cxnSpLocks noChangeShapeType="1"/>
                        </wps:cNvCnPr>
                        <wps:spPr bwMode="auto">
                          <a:xfrm>
                            <a:off x="2149194" y="1181203"/>
                            <a:ext cx="7939" cy="1102"/>
                          </a:xfrm>
                          <a:prstGeom prst="line">
                            <a:avLst/>
                          </a:prstGeom>
                          <a:noFill/>
                          <a:ln w="19050">
                            <a:solidFill>
                              <a:srgbClr val="5A5A5A"/>
                            </a:solidFill>
                            <a:round/>
                            <a:headEnd/>
                            <a:tailEnd/>
                          </a:ln>
                          <a:extLst>
                            <a:ext uri="{909E8E84-426E-40DD-AFC4-6F175D3DCCD1}">
                              <a14:hiddenFill xmlns:a14="http://schemas.microsoft.com/office/drawing/2010/main">
                                <a:noFill/>
                              </a14:hiddenFill>
                            </a:ext>
                          </a:extLst>
                        </wps:spPr>
                        <wps:bodyPr/>
                      </wps:wsp>
                      <wps:wsp>
                        <wps:cNvPr id="62" name="Line 113"/>
                        <wps:cNvCnPr>
                          <a:cxnSpLocks noChangeShapeType="1"/>
                        </wps:cNvCnPr>
                        <wps:spPr bwMode="auto">
                          <a:xfrm>
                            <a:off x="2180950" y="1181203"/>
                            <a:ext cx="6805" cy="1102"/>
                          </a:xfrm>
                          <a:prstGeom prst="line">
                            <a:avLst/>
                          </a:prstGeom>
                          <a:noFill/>
                          <a:ln w="19050">
                            <a:solidFill>
                              <a:srgbClr val="5A5A5A"/>
                            </a:solidFill>
                            <a:round/>
                            <a:headEnd/>
                            <a:tailEnd/>
                          </a:ln>
                          <a:extLst>
                            <a:ext uri="{909E8E84-426E-40DD-AFC4-6F175D3DCCD1}">
                              <a14:hiddenFill xmlns:a14="http://schemas.microsoft.com/office/drawing/2010/main">
                                <a:noFill/>
                              </a14:hiddenFill>
                            </a:ext>
                          </a:extLst>
                        </wps:spPr>
                        <wps:bodyPr/>
                      </wps:wsp>
                      <wps:wsp>
                        <wps:cNvPr id="63" name="Line 114"/>
                        <wps:cNvCnPr>
                          <a:cxnSpLocks noChangeShapeType="1"/>
                        </wps:cNvCnPr>
                        <wps:spPr bwMode="auto">
                          <a:xfrm>
                            <a:off x="2211572" y="1181203"/>
                            <a:ext cx="8506" cy="1102"/>
                          </a:xfrm>
                          <a:prstGeom prst="line">
                            <a:avLst/>
                          </a:prstGeom>
                          <a:noFill/>
                          <a:ln w="19050">
                            <a:solidFill>
                              <a:srgbClr val="5A5A5A"/>
                            </a:solidFill>
                            <a:round/>
                            <a:headEnd/>
                            <a:tailEnd/>
                          </a:ln>
                          <a:extLst>
                            <a:ext uri="{909E8E84-426E-40DD-AFC4-6F175D3DCCD1}">
                              <a14:hiddenFill xmlns:a14="http://schemas.microsoft.com/office/drawing/2010/main">
                                <a:noFill/>
                              </a14:hiddenFill>
                            </a:ext>
                          </a:extLst>
                        </wps:spPr>
                        <wps:bodyPr/>
                      </wps:wsp>
                      <wps:wsp>
                        <wps:cNvPr id="128" name="Line 115"/>
                        <wps:cNvCnPr>
                          <a:cxnSpLocks noChangeShapeType="1"/>
                        </wps:cNvCnPr>
                        <wps:spPr bwMode="auto">
                          <a:xfrm>
                            <a:off x="2242194" y="1181203"/>
                            <a:ext cx="8506" cy="1102"/>
                          </a:xfrm>
                          <a:prstGeom prst="line">
                            <a:avLst/>
                          </a:prstGeom>
                          <a:noFill/>
                          <a:ln w="19050">
                            <a:solidFill>
                              <a:srgbClr val="5A5A5A"/>
                            </a:solidFill>
                            <a:round/>
                            <a:headEnd/>
                            <a:tailEnd/>
                          </a:ln>
                          <a:extLst>
                            <a:ext uri="{909E8E84-426E-40DD-AFC4-6F175D3DCCD1}">
                              <a14:hiddenFill xmlns:a14="http://schemas.microsoft.com/office/drawing/2010/main">
                                <a:noFill/>
                              </a14:hiddenFill>
                            </a:ext>
                          </a:extLst>
                        </wps:spPr>
                        <wps:bodyPr/>
                      </wps:wsp>
                      <wps:wsp>
                        <wps:cNvPr id="129" name="Line 116"/>
                        <wps:cNvCnPr>
                          <a:cxnSpLocks noChangeShapeType="1"/>
                        </wps:cNvCnPr>
                        <wps:spPr bwMode="auto">
                          <a:xfrm>
                            <a:off x="2274517" y="1181203"/>
                            <a:ext cx="6805" cy="1102"/>
                          </a:xfrm>
                          <a:prstGeom prst="line">
                            <a:avLst/>
                          </a:prstGeom>
                          <a:noFill/>
                          <a:ln w="19050">
                            <a:solidFill>
                              <a:srgbClr val="5A5A5A"/>
                            </a:solidFill>
                            <a:round/>
                            <a:headEnd/>
                            <a:tailEnd/>
                          </a:ln>
                          <a:extLst>
                            <a:ext uri="{909E8E84-426E-40DD-AFC4-6F175D3DCCD1}">
                              <a14:hiddenFill xmlns:a14="http://schemas.microsoft.com/office/drawing/2010/main">
                                <a:noFill/>
                              </a14:hiddenFill>
                            </a:ext>
                          </a:extLst>
                        </wps:spPr>
                        <wps:bodyPr/>
                      </wps:wsp>
                      <wps:wsp>
                        <wps:cNvPr id="130" name="Line 117"/>
                        <wps:cNvCnPr>
                          <a:cxnSpLocks noChangeShapeType="1"/>
                        </wps:cNvCnPr>
                        <wps:spPr bwMode="auto">
                          <a:xfrm>
                            <a:off x="2305139" y="1180101"/>
                            <a:ext cx="6805" cy="1102"/>
                          </a:xfrm>
                          <a:prstGeom prst="line">
                            <a:avLst/>
                          </a:prstGeom>
                          <a:noFill/>
                          <a:ln w="19050">
                            <a:solidFill>
                              <a:srgbClr val="5A5A5A"/>
                            </a:solidFill>
                            <a:round/>
                            <a:headEnd/>
                            <a:tailEnd/>
                          </a:ln>
                          <a:extLst>
                            <a:ext uri="{909E8E84-426E-40DD-AFC4-6F175D3DCCD1}">
                              <a14:hiddenFill xmlns:a14="http://schemas.microsoft.com/office/drawing/2010/main">
                                <a:noFill/>
                              </a14:hiddenFill>
                            </a:ext>
                          </a:extLst>
                        </wps:spPr>
                        <wps:bodyPr/>
                      </wps:wsp>
                      <wps:wsp>
                        <wps:cNvPr id="131" name="Line 118"/>
                        <wps:cNvCnPr>
                          <a:cxnSpLocks noChangeShapeType="1"/>
                        </wps:cNvCnPr>
                        <wps:spPr bwMode="auto">
                          <a:xfrm>
                            <a:off x="2335760" y="1180101"/>
                            <a:ext cx="7939" cy="1102"/>
                          </a:xfrm>
                          <a:prstGeom prst="line">
                            <a:avLst/>
                          </a:prstGeom>
                          <a:noFill/>
                          <a:ln w="19050">
                            <a:solidFill>
                              <a:srgbClr val="5A5A5A"/>
                            </a:solidFill>
                            <a:round/>
                            <a:headEnd/>
                            <a:tailEnd/>
                          </a:ln>
                          <a:extLst>
                            <a:ext uri="{909E8E84-426E-40DD-AFC4-6F175D3DCCD1}">
                              <a14:hiddenFill xmlns:a14="http://schemas.microsoft.com/office/drawing/2010/main">
                                <a:noFill/>
                              </a14:hiddenFill>
                            </a:ext>
                          </a:extLst>
                        </wps:spPr>
                        <wps:bodyPr/>
                      </wps:wsp>
                      <wps:wsp>
                        <wps:cNvPr id="132" name="Line 119"/>
                        <wps:cNvCnPr>
                          <a:cxnSpLocks noChangeShapeType="1"/>
                        </wps:cNvCnPr>
                        <wps:spPr bwMode="auto">
                          <a:xfrm>
                            <a:off x="2366382" y="1178998"/>
                            <a:ext cx="7939" cy="1102"/>
                          </a:xfrm>
                          <a:prstGeom prst="line">
                            <a:avLst/>
                          </a:prstGeom>
                          <a:noFill/>
                          <a:ln w="19050">
                            <a:solidFill>
                              <a:srgbClr val="5A5A5A"/>
                            </a:solidFill>
                            <a:round/>
                            <a:headEnd/>
                            <a:tailEnd/>
                          </a:ln>
                          <a:extLst>
                            <a:ext uri="{909E8E84-426E-40DD-AFC4-6F175D3DCCD1}">
                              <a14:hiddenFill xmlns:a14="http://schemas.microsoft.com/office/drawing/2010/main">
                                <a:noFill/>
                              </a14:hiddenFill>
                            </a:ext>
                          </a:extLst>
                        </wps:spPr>
                        <wps:bodyPr/>
                      </wps:wsp>
                      <wps:wsp>
                        <wps:cNvPr id="133" name="Line 120"/>
                        <wps:cNvCnPr>
                          <a:cxnSpLocks noChangeShapeType="1"/>
                        </wps:cNvCnPr>
                        <wps:spPr bwMode="auto">
                          <a:xfrm>
                            <a:off x="2398138" y="1177896"/>
                            <a:ext cx="7372" cy="1102"/>
                          </a:xfrm>
                          <a:prstGeom prst="line">
                            <a:avLst/>
                          </a:prstGeom>
                          <a:noFill/>
                          <a:ln w="19050">
                            <a:solidFill>
                              <a:srgbClr val="5A5A5A"/>
                            </a:solidFill>
                            <a:round/>
                            <a:headEnd/>
                            <a:tailEnd/>
                          </a:ln>
                          <a:extLst>
                            <a:ext uri="{909E8E84-426E-40DD-AFC4-6F175D3DCCD1}">
                              <a14:hiddenFill xmlns:a14="http://schemas.microsoft.com/office/drawing/2010/main">
                                <a:noFill/>
                              </a14:hiddenFill>
                            </a:ext>
                          </a:extLst>
                        </wps:spPr>
                        <wps:bodyPr/>
                      </wps:wsp>
                      <wps:wsp>
                        <wps:cNvPr id="134" name="Line 121"/>
                        <wps:cNvCnPr>
                          <a:cxnSpLocks noChangeShapeType="1"/>
                        </wps:cNvCnPr>
                        <wps:spPr bwMode="auto">
                          <a:xfrm>
                            <a:off x="2428760" y="1176243"/>
                            <a:ext cx="8506" cy="1654"/>
                          </a:xfrm>
                          <a:prstGeom prst="line">
                            <a:avLst/>
                          </a:prstGeom>
                          <a:noFill/>
                          <a:ln w="19050">
                            <a:solidFill>
                              <a:srgbClr val="5A5A5A"/>
                            </a:solidFill>
                            <a:round/>
                            <a:headEnd/>
                            <a:tailEnd/>
                          </a:ln>
                          <a:extLst>
                            <a:ext uri="{909E8E84-426E-40DD-AFC4-6F175D3DCCD1}">
                              <a14:hiddenFill xmlns:a14="http://schemas.microsoft.com/office/drawing/2010/main">
                                <a:noFill/>
                              </a14:hiddenFill>
                            </a:ext>
                          </a:extLst>
                        </wps:spPr>
                        <wps:bodyPr/>
                      </wps:wsp>
                      <wps:wsp>
                        <wps:cNvPr id="135" name="Line 122"/>
                        <wps:cNvCnPr>
                          <a:cxnSpLocks noChangeShapeType="1"/>
                        </wps:cNvCnPr>
                        <wps:spPr bwMode="auto">
                          <a:xfrm>
                            <a:off x="2459949" y="1174038"/>
                            <a:ext cx="7939" cy="1654"/>
                          </a:xfrm>
                          <a:prstGeom prst="line">
                            <a:avLst/>
                          </a:prstGeom>
                          <a:noFill/>
                          <a:ln w="19050">
                            <a:solidFill>
                              <a:srgbClr val="5A5A5A"/>
                            </a:solidFill>
                            <a:round/>
                            <a:headEnd/>
                            <a:tailEnd/>
                          </a:ln>
                          <a:extLst>
                            <a:ext uri="{909E8E84-426E-40DD-AFC4-6F175D3DCCD1}">
                              <a14:hiddenFill xmlns:a14="http://schemas.microsoft.com/office/drawing/2010/main">
                                <a:noFill/>
                              </a14:hiddenFill>
                            </a:ext>
                          </a:extLst>
                        </wps:spPr>
                        <wps:bodyPr/>
                      </wps:wsp>
                      <wps:wsp>
                        <wps:cNvPr id="136" name="Line 123"/>
                        <wps:cNvCnPr>
                          <a:cxnSpLocks noChangeShapeType="1"/>
                        </wps:cNvCnPr>
                        <wps:spPr bwMode="auto">
                          <a:xfrm flipV="1">
                            <a:off x="2491705" y="1171833"/>
                            <a:ext cx="7372" cy="1102"/>
                          </a:xfrm>
                          <a:prstGeom prst="line">
                            <a:avLst/>
                          </a:prstGeom>
                          <a:noFill/>
                          <a:ln w="19050">
                            <a:solidFill>
                              <a:srgbClr val="5A5A5A"/>
                            </a:solidFill>
                            <a:round/>
                            <a:headEnd/>
                            <a:tailEnd/>
                          </a:ln>
                          <a:extLst>
                            <a:ext uri="{909E8E84-426E-40DD-AFC4-6F175D3DCCD1}">
                              <a14:hiddenFill xmlns:a14="http://schemas.microsoft.com/office/drawing/2010/main">
                                <a:noFill/>
                              </a14:hiddenFill>
                            </a:ext>
                          </a:extLst>
                        </wps:spPr>
                        <wps:bodyPr/>
                      </wps:wsp>
                      <wps:wsp>
                        <wps:cNvPr id="137" name="Line 124"/>
                        <wps:cNvCnPr>
                          <a:cxnSpLocks noChangeShapeType="1"/>
                        </wps:cNvCnPr>
                        <wps:spPr bwMode="auto">
                          <a:xfrm>
                            <a:off x="2522326" y="1170731"/>
                            <a:ext cx="7372" cy="1102"/>
                          </a:xfrm>
                          <a:prstGeom prst="line">
                            <a:avLst/>
                          </a:prstGeom>
                          <a:noFill/>
                          <a:ln w="19050">
                            <a:solidFill>
                              <a:srgbClr val="5A5A5A"/>
                            </a:solidFill>
                            <a:round/>
                            <a:headEnd/>
                            <a:tailEnd/>
                          </a:ln>
                          <a:extLst>
                            <a:ext uri="{909E8E84-426E-40DD-AFC4-6F175D3DCCD1}">
                              <a14:hiddenFill xmlns:a14="http://schemas.microsoft.com/office/drawing/2010/main">
                                <a:noFill/>
                              </a14:hiddenFill>
                            </a:ext>
                          </a:extLst>
                        </wps:spPr>
                        <wps:bodyPr/>
                      </wps:wsp>
                      <wps:wsp>
                        <wps:cNvPr id="138" name="Line 125"/>
                        <wps:cNvCnPr>
                          <a:cxnSpLocks noChangeShapeType="1"/>
                        </wps:cNvCnPr>
                        <wps:spPr bwMode="auto">
                          <a:xfrm flipV="1">
                            <a:off x="2553515" y="1168526"/>
                            <a:ext cx="7939" cy="551"/>
                          </a:xfrm>
                          <a:prstGeom prst="line">
                            <a:avLst/>
                          </a:prstGeom>
                          <a:noFill/>
                          <a:ln w="19050">
                            <a:solidFill>
                              <a:srgbClr val="5A5A5A"/>
                            </a:solidFill>
                            <a:round/>
                            <a:headEnd/>
                            <a:tailEnd/>
                          </a:ln>
                          <a:extLst>
                            <a:ext uri="{909E8E84-426E-40DD-AFC4-6F175D3DCCD1}">
                              <a14:hiddenFill xmlns:a14="http://schemas.microsoft.com/office/drawing/2010/main">
                                <a:noFill/>
                              </a14:hiddenFill>
                            </a:ext>
                          </a:extLst>
                        </wps:spPr>
                        <wps:bodyPr/>
                      </wps:wsp>
                      <wps:wsp>
                        <wps:cNvPr id="139" name="Line 126"/>
                        <wps:cNvCnPr>
                          <a:cxnSpLocks noChangeShapeType="1"/>
                        </wps:cNvCnPr>
                        <wps:spPr bwMode="auto">
                          <a:xfrm>
                            <a:off x="2584137" y="1166872"/>
                            <a:ext cx="7939" cy="1654"/>
                          </a:xfrm>
                          <a:prstGeom prst="line">
                            <a:avLst/>
                          </a:prstGeom>
                          <a:noFill/>
                          <a:ln w="19050">
                            <a:solidFill>
                              <a:srgbClr val="5A5A5A"/>
                            </a:solidFill>
                            <a:round/>
                            <a:headEnd/>
                            <a:tailEnd/>
                          </a:ln>
                          <a:extLst>
                            <a:ext uri="{909E8E84-426E-40DD-AFC4-6F175D3DCCD1}">
                              <a14:hiddenFill xmlns:a14="http://schemas.microsoft.com/office/drawing/2010/main">
                                <a:noFill/>
                              </a14:hiddenFill>
                            </a:ext>
                          </a:extLst>
                        </wps:spPr>
                        <wps:bodyPr/>
                      </wps:wsp>
                      <wps:wsp>
                        <wps:cNvPr id="140" name="Line 127"/>
                        <wps:cNvCnPr>
                          <a:cxnSpLocks noChangeShapeType="1"/>
                        </wps:cNvCnPr>
                        <wps:spPr bwMode="auto">
                          <a:xfrm flipV="1">
                            <a:off x="2615893" y="1164668"/>
                            <a:ext cx="6805" cy="1102"/>
                          </a:xfrm>
                          <a:prstGeom prst="line">
                            <a:avLst/>
                          </a:prstGeom>
                          <a:noFill/>
                          <a:ln w="19050">
                            <a:solidFill>
                              <a:srgbClr val="5A5A5A"/>
                            </a:solidFill>
                            <a:round/>
                            <a:headEnd/>
                            <a:tailEnd/>
                          </a:ln>
                          <a:extLst>
                            <a:ext uri="{909E8E84-426E-40DD-AFC4-6F175D3DCCD1}">
                              <a14:hiddenFill xmlns:a14="http://schemas.microsoft.com/office/drawing/2010/main">
                                <a:noFill/>
                              </a14:hiddenFill>
                            </a:ext>
                          </a:extLst>
                        </wps:spPr>
                        <wps:bodyPr/>
                      </wps:wsp>
                      <wps:wsp>
                        <wps:cNvPr id="141" name="Line 128"/>
                        <wps:cNvCnPr>
                          <a:cxnSpLocks noChangeShapeType="1"/>
                        </wps:cNvCnPr>
                        <wps:spPr bwMode="auto">
                          <a:xfrm>
                            <a:off x="2646515" y="1163565"/>
                            <a:ext cx="8506" cy="1102"/>
                          </a:xfrm>
                          <a:prstGeom prst="line">
                            <a:avLst/>
                          </a:prstGeom>
                          <a:noFill/>
                          <a:ln w="19050">
                            <a:solidFill>
                              <a:srgbClr val="5A5A5A"/>
                            </a:solidFill>
                            <a:round/>
                            <a:headEnd/>
                            <a:tailEnd/>
                          </a:ln>
                          <a:extLst>
                            <a:ext uri="{909E8E84-426E-40DD-AFC4-6F175D3DCCD1}">
                              <a14:hiddenFill xmlns:a14="http://schemas.microsoft.com/office/drawing/2010/main">
                                <a:noFill/>
                              </a14:hiddenFill>
                            </a:ext>
                          </a:extLst>
                        </wps:spPr>
                        <wps:bodyPr/>
                      </wps:wsp>
                      <wps:wsp>
                        <wps:cNvPr id="142" name="Line 129"/>
                        <wps:cNvCnPr>
                          <a:cxnSpLocks noChangeShapeType="1"/>
                        </wps:cNvCnPr>
                        <wps:spPr bwMode="auto">
                          <a:xfrm flipV="1">
                            <a:off x="2677136" y="1161360"/>
                            <a:ext cx="8506" cy="1102"/>
                          </a:xfrm>
                          <a:prstGeom prst="line">
                            <a:avLst/>
                          </a:prstGeom>
                          <a:noFill/>
                          <a:ln w="19050">
                            <a:solidFill>
                              <a:srgbClr val="5A5A5A"/>
                            </a:solidFill>
                            <a:round/>
                            <a:headEnd/>
                            <a:tailEnd/>
                          </a:ln>
                          <a:extLst>
                            <a:ext uri="{909E8E84-426E-40DD-AFC4-6F175D3DCCD1}">
                              <a14:hiddenFill xmlns:a14="http://schemas.microsoft.com/office/drawing/2010/main">
                                <a:noFill/>
                              </a14:hiddenFill>
                            </a:ext>
                          </a:extLst>
                        </wps:spPr>
                        <wps:bodyPr/>
                      </wps:wsp>
                      <wps:wsp>
                        <wps:cNvPr id="143" name="Line 130"/>
                        <wps:cNvCnPr>
                          <a:cxnSpLocks noChangeShapeType="1"/>
                        </wps:cNvCnPr>
                        <wps:spPr bwMode="auto">
                          <a:xfrm>
                            <a:off x="2709459" y="1159707"/>
                            <a:ext cx="6805" cy="1654"/>
                          </a:xfrm>
                          <a:prstGeom prst="line">
                            <a:avLst/>
                          </a:prstGeom>
                          <a:noFill/>
                          <a:ln w="19050">
                            <a:solidFill>
                              <a:srgbClr val="5A5A5A"/>
                            </a:solidFill>
                            <a:round/>
                            <a:headEnd/>
                            <a:tailEnd/>
                          </a:ln>
                          <a:extLst>
                            <a:ext uri="{909E8E84-426E-40DD-AFC4-6F175D3DCCD1}">
                              <a14:hiddenFill xmlns:a14="http://schemas.microsoft.com/office/drawing/2010/main">
                                <a:noFill/>
                              </a14:hiddenFill>
                            </a:ext>
                          </a:extLst>
                        </wps:spPr>
                        <wps:bodyPr/>
                      </wps:wsp>
                      <wps:wsp>
                        <wps:cNvPr id="144" name="Line 131"/>
                        <wps:cNvCnPr>
                          <a:cxnSpLocks noChangeShapeType="1"/>
                        </wps:cNvCnPr>
                        <wps:spPr bwMode="auto">
                          <a:xfrm flipV="1">
                            <a:off x="2740081" y="1157502"/>
                            <a:ext cx="7939" cy="1654"/>
                          </a:xfrm>
                          <a:prstGeom prst="line">
                            <a:avLst/>
                          </a:prstGeom>
                          <a:noFill/>
                          <a:ln w="19050">
                            <a:solidFill>
                              <a:srgbClr val="5A5A5A"/>
                            </a:solidFill>
                            <a:round/>
                            <a:headEnd/>
                            <a:tailEnd/>
                          </a:ln>
                          <a:extLst>
                            <a:ext uri="{909E8E84-426E-40DD-AFC4-6F175D3DCCD1}">
                              <a14:hiddenFill xmlns:a14="http://schemas.microsoft.com/office/drawing/2010/main">
                                <a:noFill/>
                              </a14:hiddenFill>
                            </a:ext>
                          </a:extLst>
                        </wps:spPr>
                        <wps:bodyPr/>
                      </wps:wsp>
                      <wps:wsp>
                        <wps:cNvPr id="145" name="Line 132"/>
                        <wps:cNvCnPr>
                          <a:cxnSpLocks noChangeShapeType="1"/>
                        </wps:cNvCnPr>
                        <wps:spPr bwMode="auto">
                          <a:xfrm>
                            <a:off x="2770703" y="1156400"/>
                            <a:ext cx="7939" cy="1102"/>
                          </a:xfrm>
                          <a:prstGeom prst="line">
                            <a:avLst/>
                          </a:prstGeom>
                          <a:noFill/>
                          <a:ln w="19050">
                            <a:solidFill>
                              <a:srgbClr val="5A5A5A"/>
                            </a:solidFill>
                            <a:round/>
                            <a:headEnd/>
                            <a:tailEnd/>
                          </a:ln>
                          <a:extLst>
                            <a:ext uri="{909E8E84-426E-40DD-AFC4-6F175D3DCCD1}">
                              <a14:hiddenFill xmlns:a14="http://schemas.microsoft.com/office/drawing/2010/main">
                                <a:noFill/>
                              </a14:hiddenFill>
                            </a:ext>
                          </a:extLst>
                        </wps:spPr>
                        <wps:bodyPr/>
                      </wps:wsp>
                      <wps:wsp>
                        <wps:cNvPr id="146" name="Line 133"/>
                        <wps:cNvCnPr>
                          <a:cxnSpLocks noChangeShapeType="1"/>
                        </wps:cNvCnPr>
                        <wps:spPr bwMode="auto">
                          <a:xfrm flipV="1">
                            <a:off x="2802459" y="1154195"/>
                            <a:ext cx="6805" cy="1102"/>
                          </a:xfrm>
                          <a:prstGeom prst="line">
                            <a:avLst/>
                          </a:prstGeom>
                          <a:noFill/>
                          <a:ln w="19050">
                            <a:solidFill>
                              <a:srgbClr val="5A5A5A"/>
                            </a:solidFill>
                            <a:round/>
                            <a:headEnd/>
                            <a:tailEnd/>
                          </a:ln>
                          <a:extLst>
                            <a:ext uri="{909E8E84-426E-40DD-AFC4-6F175D3DCCD1}">
                              <a14:hiddenFill xmlns:a14="http://schemas.microsoft.com/office/drawing/2010/main">
                                <a:noFill/>
                              </a14:hiddenFill>
                            </a:ext>
                          </a:extLst>
                        </wps:spPr>
                        <wps:bodyPr/>
                      </wps:wsp>
                      <wps:wsp>
                        <wps:cNvPr id="147" name="Line 134"/>
                        <wps:cNvCnPr>
                          <a:cxnSpLocks noChangeShapeType="1"/>
                        </wps:cNvCnPr>
                        <wps:spPr bwMode="auto">
                          <a:xfrm>
                            <a:off x="2833081" y="1152541"/>
                            <a:ext cx="6805" cy="1654"/>
                          </a:xfrm>
                          <a:prstGeom prst="line">
                            <a:avLst/>
                          </a:prstGeom>
                          <a:noFill/>
                          <a:ln w="19050">
                            <a:solidFill>
                              <a:srgbClr val="5A5A5A"/>
                            </a:solidFill>
                            <a:round/>
                            <a:headEnd/>
                            <a:tailEnd/>
                          </a:ln>
                          <a:extLst>
                            <a:ext uri="{909E8E84-426E-40DD-AFC4-6F175D3DCCD1}">
                              <a14:hiddenFill xmlns:a14="http://schemas.microsoft.com/office/drawing/2010/main">
                                <a:noFill/>
                              </a14:hiddenFill>
                            </a:ext>
                          </a:extLst>
                        </wps:spPr>
                        <wps:bodyPr/>
                      </wps:wsp>
                      <wps:wsp>
                        <wps:cNvPr id="148" name="Freeform 135"/>
                        <wps:cNvSpPr>
                          <a:spLocks/>
                        </wps:cNvSpPr>
                        <wps:spPr bwMode="auto">
                          <a:xfrm>
                            <a:off x="2863702" y="1150337"/>
                            <a:ext cx="3969" cy="1654"/>
                          </a:xfrm>
                          <a:custGeom>
                            <a:avLst/>
                            <a:gdLst>
                              <a:gd name="T0" fmla="*/ 0 w 6"/>
                              <a:gd name="T1" fmla="*/ 0 w 6"/>
                              <a:gd name="T2" fmla="*/ 6 w 6"/>
                            </a:gdLst>
                            <a:ahLst/>
                            <a:cxnLst>
                              <a:cxn ang="0">
                                <a:pos x="T0" y="0"/>
                              </a:cxn>
                              <a:cxn ang="0">
                                <a:pos x="T1" y="0"/>
                              </a:cxn>
                              <a:cxn ang="0">
                                <a:pos x="T2" y="0"/>
                              </a:cxn>
                            </a:cxnLst>
                            <a:rect l="0" t="0" r="r" b="b"/>
                            <a:pathLst>
                              <a:path w="6">
                                <a:moveTo>
                                  <a:pt x="0" y="0"/>
                                </a:moveTo>
                                <a:lnTo>
                                  <a:pt x="0" y="0"/>
                                </a:lnTo>
                                <a:lnTo>
                                  <a:pt x="6" y="0"/>
                                </a:lnTo>
                              </a:path>
                            </a:pathLst>
                          </a:custGeom>
                          <a:noFill/>
                          <a:ln w="19050">
                            <a:solidFill>
                              <a:srgbClr val="5A5A5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Line 136"/>
                        <wps:cNvCnPr>
                          <a:cxnSpLocks noChangeShapeType="1"/>
                        </wps:cNvCnPr>
                        <wps:spPr bwMode="auto">
                          <a:xfrm flipV="1">
                            <a:off x="2872208" y="1149234"/>
                            <a:ext cx="1134" cy="1102"/>
                          </a:xfrm>
                          <a:prstGeom prst="line">
                            <a:avLst/>
                          </a:prstGeom>
                          <a:noFill/>
                          <a:ln w="19050">
                            <a:solidFill>
                              <a:srgbClr val="5A5A5A"/>
                            </a:solidFill>
                            <a:round/>
                            <a:headEnd/>
                            <a:tailEnd/>
                          </a:ln>
                          <a:extLst>
                            <a:ext uri="{909E8E84-426E-40DD-AFC4-6F175D3DCCD1}">
                              <a14:hiddenFill xmlns:a14="http://schemas.microsoft.com/office/drawing/2010/main">
                                <a:noFill/>
                              </a14:hiddenFill>
                            </a:ext>
                          </a:extLst>
                        </wps:spPr>
                        <wps:bodyPr/>
                      </wps:wsp>
                      <wps:wsp>
                        <wps:cNvPr id="150" name="Line 137"/>
                        <wps:cNvCnPr>
                          <a:cxnSpLocks noChangeShapeType="1"/>
                        </wps:cNvCnPr>
                        <wps:spPr bwMode="auto">
                          <a:xfrm flipV="1">
                            <a:off x="2894324" y="1145927"/>
                            <a:ext cx="8506" cy="1102"/>
                          </a:xfrm>
                          <a:prstGeom prst="line">
                            <a:avLst/>
                          </a:prstGeom>
                          <a:noFill/>
                          <a:ln w="19050">
                            <a:solidFill>
                              <a:srgbClr val="5A5A5A"/>
                            </a:solidFill>
                            <a:round/>
                            <a:headEnd/>
                            <a:tailEnd/>
                          </a:ln>
                          <a:extLst>
                            <a:ext uri="{909E8E84-426E-40DD-AFC4-6F175D3DCCD1}">
                              <a14:hiddenFill xmlns:a14="http://schemas.microsoft.com/office/drawing/2010/main">
                                <a:noFill/>
                              </a14:hiddenFill>
                            </a:ext>
                          </a:extLst>
                        </wps:spPr>
                        <wps:bodyPr/>
                      </wps:wsp>
                      <wps:wsp>
                        <wps:cNvPr id="151" name="Line 138"/>
                        <wps:cNvCnPr>
                          <a:cxnSpLocks noChangeShapeType="1"/>
                        </wps:cNvCnPr>
                        <wps:spPr bwMode="auto">
                          <a:xfrm flipV="1">
                            <a:off x="2926647" y="1142620"/>
                            <a:ext cx="6805" cy="551"/>
                          </a:xfrm>
                          <a:prstGeom prst="line">
                            <a:avLst/>
                          </a:prstGeom>
                          <a:noFill/>
                          <a:ln w="19050">
                            <a:solidFill>
                              <a:srgbClr val="5A5A5A"/>
                            </a:solidFill>
                            <a:round/>
                            <a:headEnd/>
                            <a:tailEnd/>
                          </a:ln>
                          <a:extLst>
                            <a:ext uri="{909E8E84-426E-40DD-AFC4-6F175D3DCCD1}">
                              <a14:hiddenFill xmlns:a14="http://schemas.microsoft.com/office/drawing/2010/main">
                                <a:noFill/>
                              </a14:hiddenFill>
                            </a:ext>
                          </a:extLst>
                        </wps:spPr>
                        <wps:bodyPr/>
                      </wps:wsp>
                      <wps:wsp>
                        <wps:cNvPr id="152" name="Line 139"/>
                        <wps:cNvCnPr>
                          <a:cxnSpLocks noChangeShapeType="1"/>
                        </wps:cNvCnPr>
                        <wps:spPr bwMode="auto">
                          <a:xfrm flipV="1">
                            <a:off x="2957269" y="1137659"/>
                            <a:ext cx="7939" cy="1102"/>
                          </a:xfrm>
                          <a:prstGeom prst="line">
                            <a:avLst/>
                          </a:prstGeom>
                          <a:noFill/>
                          <a:ln w="19050">
                            <a:solidFill>
                              <a:srgbClr val="5A5A5A"/>
                            </a:solidFill>
                            <a:round/>
                            <a:headEnd/>
                            <a:tailEnd/>
                          </a:ln>
                          <a:extLst>
                            <a:ext uri="{909E8E84-426E-40DD-AFC4-6F175D3DCCD1}">
                              <a14:hiddenFill xmlns:a14="http://schemas.microsoft.com/office/drawing/2010/main">
                                <a:noFill/>
                              </a14:hiddenFill>
                            </a:ext>
                          </a:extLst>
                        </wps:spPr>
                        <wps:bodyPr/>
                      </wps:wsp>
                      <wps:wsp>
                        <wps:cNvPr id="153" name="Line 140"/>
                        <wps:cNvCnPr>
                          <a:cxnSpLocks noChangeShapeType="1"/>
                        </wps:cNvCnPr>
                        <wps:spPr bwMode="auto">
                          <a:xfrm flipV="1">
                            <a:off x="2987891" y="1133801"/>
                            <a:ext cx="7939" cy="1654"/>
                          </a:xfrm>
                          <a:prstGeom prst="line">
                            <a:avLst/>
                          </a:prstGeom>
                          <a:noFill/>
                          <a:ln w="19050">
                            <a:solidFill>
                              <a:srgbClr val="5A5A5A"/>
                            </a:solidFill>
                            <a:round/>
                            <a:headEnd/>
                            <a:tailEnd/>
                          </a:ln>
                          <a:extLst>
                            <a:ext uri="{909E8E84-426E-40DD-AFC4-6F175D3DCCD1}">
                              <a14:hiddenFill xmlns:a14="http://schemas.microsoft.com/office/drawing/2010/main">
                                <a:noFill/>
                              </a14:hiddenFill>
                            </a:ext>
                          </a:extLst>
                        </wps:spPr>
                        <wps:bodyPr/>
                      </wps:wsp>
                      <wps:wsp>
                        <wps:cNvPr id="154" name="Line 141"/>
                        <wps:cNvCnPr>
                          <a:cxnSpLocks noChangeShapeType="1"/>
                        </wps:cNvCnPr>
                        <wps:spPr bwMode="auto">
                          <a:xfrm flipV="1">
                            <a:off x="3019647" y="1129391"/>
                            <a:ext cx="6805" cy="1102"/>
                          </a:xfrm>
                          <a:prstGeom prst="line">
                            <a:avLst/>
                          </a:prstGeom>
                          <a:noFill/>
                          <a:ln w="19050">
                            <a:solidFill>
                              <a:srgbClr val="5A5A5A"/>
                            </a:solidFill>
                            <a:round/>
                            <a:headEnd/>
                            <a:tailEnd/>
                          </a:ln>
                          <a:extLst>
                            <a:ext uri="{909E8E84-426E-40DD-AFC4-6F175D3DCCD1}">
                              <a14:hiddenFill xmlns:a14="http://schemas.microsoft.com/office/drawing/2010/main">
                                <a:noFill/>
                              </a14:hiddenFill>
                            </a:ext>
                          </a:extLst>
                        </wps:spPr>
                        <wps:bodyPr/>
                      </wps:wsp>
                      <wps:wsp>
                        <wps:cNvPr id="155" name="Freeform 142"/>
                        <wps:cNvSpPr>
                          <a:spLocks/>
                        </wps:cNvSpPr>
                        <wps:spPr bwMode="auto">
                          <a:xfrm flipV="1">
                            <a:off x="3050268" y="1124431"/>
                            <a:ext cx="11908" cy="1654"/>
                          </a:xfrm>
                          <a:custGeom>
                            <a:avLst/>
                            <a:gdLst>
                              <a:gd name="T0" fmla="*/ 0 w 19"/>
                              <a:gd name="T1" fmla="*/ 0 h 3"/>
                              <a:gd name="T2" fmla="*/ 13 w 19"/>
                              <a:gd name="T3" fmla="*/ 2 h 3"/>
                              <a:gd name="T4" fmla="*/ 19 w 19"/>
                              <a:gd name="T5" fmla="*/ 3 h 3"/>
                            </a:gdLst>
                            <a:ahLst/>
                            <a:cxnLst>
                              <a:cxn ang="0">
                                <a:pos x="T0" y="T1"/>
                              </a:cxn>
                              <a:cxn ang="0">
                                <a:pos x="T2" y="T3"/>
                              </a:cxn>
                              <a:cxn ang="0">
                                <a:pos x="T4" y="T5"/>
                              </a:cxn>
                            </a:cxnLst>
                            <a:rect l="0" t="0" r="r" b="b"/>
                            <a:pathLst>
                              <a:path w="19" h="3">
                                <a:moveTo>
                                  <a:pt x="0" y="0"/>
                                </a:moveTo>
                                <a:lnTo>
                                  <a:pt x="13" y="2"/>
                                </a:lnTo>
                                <a:lnTo>
                                  <a:pt x="19" y="3"/>
                                </a:lnTo>
                              </a:path>
                            </a:pathLst>
                          </a:custGeom>
                          <a:noFill/>
                          <a:ln w="19050">
                            <a:solidFill>
                              <a:srgbClr val="5A5A5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Line 143"/>
                        <wps:cNvCnPr>
                          <a:cxnSpLocks noChangeShapeType="1"/>
                        </wps:cNvCnPr>
                        <wps:spPr bwMode="auto">
                          <a:xfrm flipV="1">
                            <a:off x="3080890" y="1117265"/>
                            <a:ext cx="8506" cy="2205"/>
                          </a:xfrm>
                          <a:prstGeom prst="line">
                            <a:avLst/>
                          </a:prstGeom>
                          <a:noFill/>
                          <a:ln w="19050">
                            <a:solidFill>
                              <a:srgbClr val="5A5A5A"/>
                            </a:solidFill>
                            <a:round/>
                            <a:headEnd/>
                            <a:tailEnd/>
                          </a:ln>
                          <a:extLst>
                            <a:ext uri="{909E8E84-426E-40DD-AFC4-6F175D3DCCD1}">
                              <a14:hiddenFill xmlns:a14="http://schemas.microsoft.com/office/drawing/2010/main">
                                <a:noFill/>
                              </a14:hiddenFill>
                            </a:ext>
                          </a:extLst>
                        </wps:spPr>
                        <wps:bodyPr/>
                      </wps:wsp>
                      <wps:wsp>
                        <wps:cNvPr id="157" name="Line 144"/>
                        <wps:cNvCnPr>
                          <a:cxnSpLocks noChangeShapeType="1"/>
                        </wps:cNvCnPr>
                        <wps:spPr bwMode="auto">
                          <a:xfrm flipV="1">
                            <a:off x="3112079" y="1111753"/>
                            <a:ext cx="7939" cy="1102"/>
                          </a:xfrm>
                          <a:prstGeom prst="line">
                            <a:avLst/>
                          </a:prstGeom>
                          <a:noFill/>
                          <a:ln w="19050">
                            <a:solidFill>
                              <a:srgbClr val="5A5A5A"/>
                            </a:solidFill>
                            <a:round/>
                            <a:headEnd/>
                            <a:tailEnd/>
                          </a:ln>
                          <a:extLst>
                            <a:ext uri="{909E8E84-426E-40DD-AFC4-6F175D3DCCD1}">
                              <a14:hiddenFill xmlns:a14="http://schemas.microsoft.com/office/drawing/2010/main">
                                <a:noFill/>
                              </a14:hiddenFill>
                            </a:ext>
                          </a:extLst>
                        </wps:spPr>
                        <wps:bodyPr/>
                      </wps:wsp>
                      <wps:wsp>
                        <wps:cNvPr id="158" name="Line 145"/>
                        <wps:cNvCnPr>
                          <a:cxnSpLocks noChangeShapeType="1"/>
                        </wps:cNvCnPr>
                        <wps:spPr bwMode="auto">
                          <a:xfrm flipV="1">
                            <a:off x="3143835" y="1104588"/>
                            <a:ext cx="7372" cy="1102"/>
                          </a:xfrm>
                          <a:prstGeom prst="line">
                            <a:avLst/>
                          </a:prstGeom>
                          <a:noFill/>
                          <a:ln w="19050">
                            <a:solidFill>
                              <a:srgbClr val="5A5A5A"/>
                            </a:solidFill>
                            <a:round/>
                            <a:headEnd/>
                            <a:tailEnd/>
                          </a:ln>
                          <a:extLst>
                            <a:ext uri="{909E8E84-426E-40DD-AFC4-6F175D3DCCD1}">
                              <a14:hiddenFill xmlns:a14="http://schemas.microsoft.com/office/drawing/2010/main">
                                <a:noFill/>
                              </a14:hiddenFill>
                            </a:ext>
                          </a:extLst>
                        </wps:spPr>
                        <wps:bodyPr/>
                      </wps:wsp>
                      <wps:wsp>
                        <wps:cNvPr id="159" name="Line 146"/>
                        <wps:cNvCnPr>
                          <a:cxnSpLocks noChangeShapeType="1"/>
                        </wps:cNvCnPr>
                        <wps:spPr bwMode="auto">
                          <a:xfrm flipV="1">
                            <a:off x="3174457" y="1097422"/>
                            <a:ext cx="7939" cy="1102"/>
                          </a:xfrm>
                          <a:prstGeom prst="line">
                            <a:avLst/>
                          </a:prstGeom>
                          <a:noFill/>
                          <a:ln w="19050">
                            <a:solidFill>
                              <a:srgbClr val="5A5A5A"/>
                            </a:solidFill>
                            <a:round/>
                            <a:headEnd/>
                            <a:tailEnd/>
                          </a:ln>
                          <a:extLst>
                            <a:ext uri="{909E8E84-426E-40DD-AFC4-6F175D3DCCD1}">
                              <a14:hiddenFill xmlns:a14="http://schemas.microsoft.com/office/drawing/2010/main">
                                <a:noFill/>
                              </a14:hiddenFill>
                            </a:ext>
                          </a:extLst>
                        </wps:spPr>
                        <wps:bodyPr/>
                      </wps:wsp>
                      <wps:wsp>
                        <wps:cNvPr id="160" name="Freeform 147"/>
                        <wps:cNvSpPr>
                          <a:spLocks/>
                        </wps:cNvSpPr>
                        <wps:spPr bwMode="auto">
                          <a:xfrm flipV="1">
                            <a:off x="3205645" y="1089154"/>
                            <a:ext cx="9073" cy="2205"/>
                          </a:xfrm>
                          <a:custGeom>
                            <a:avLst/>
                            <a:gdLst>
                              <a:gd name="T0" fmla="*/ 0 w 16"/>
                              <a:gd name="T1" fmla="*/ 0 h 4"/>
                              <a:gd name="T2" fmla="*/ 13 w 16"/>
                              <a:gd name="T3" fmla="*/ 3 h 4"/>
                              <a:gd name="T4" fmla="*/ 16 w 16"/>
                              <a:gd name="T5" fmla="*/ 4 h 4"/>
                            </a:gdLst>
                            <a:ahLst/>
                            <a:cxnLst>
                              <a:cxn ang="0">
                                <a:pos x="T0" y="T1"/>
                              </a:cxn>
                              <a:cxn ang="0">
                                <a:pos x="T2" y="T3"/>
                              </a:cxn>
                              <a:cxn ang="0">
                                <a:pos x="T4" y="T5"/>
                              </a:cxn>
                            </a:cxnLst>
                            <a:rect l="0" t="0" r="r" b="b"/>
                            <a:pathLst>
                              <a:path w="16" h="4">
                                <a:moveTo>
                                  <a:pt x="0" y="0"/>
                                </a:moveTo>
                                <a:lnTo>
                                  <a:pt x="13" y="3"/>
                                </a:lnTo>
                                <a:lnTo>
                                  <a:pt x="16" y="4"/>
                                </a:lnTo>
                              </a:path>
                            </a:pathLst>
                          </a:custGeom>
                          <a:noFill/>
                          <a:ln w="19050">
                            <a:solidFill>
                              <a:srgbClr val="5A5A5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Line 148"/>
                        <wps:cNvCnPr>
                          <a:cxnSpLocks noChangeShapeType="1"/>
                        </wps:cNvCnPr>
                        <wps:spPr bwMode="auto">
                          <a:xfrm flipV="1">
                            <a:off x="3236834" y="1077028"/>
                            <a:ext cx="7372" cy="2756"/>
                          </a:xfrm>
                          <a:prstGeom prst="line">
                            <a:avLst/>
                          </a:prstGeom>
                          <a:noFill/>
                          <a:ln w="19050">
                            <a:solidFill>
                              <a:srgbClr val="5A5A5A"/>
                            </a:solidFill>
                            <a:round/>
                            <a:headEnd/>
                            <a:tailEnd/>
                          </a:ln>
                          <a:extLst>
                            <a:ext uri="{909E8E84-426E-40DD-AFC4-6F175D3DCCD1}">
                              <a14:hiddenFill xmlns:a14="http://schemas.microsoft.com/office/drawing/2010/main">
                                <a:noFill/>
                              </a14:hiddenFill>
                            </a:ext>
                          </a:extLst>
                        </wps:spPr>
                        <wps:bodyPr/>
                      </wps:wsp>
                      <wps:wsp>
                        <wps:cNvPr id="162" name="Line 149"/>
                        <wps:cNvCnPr>
                          <a:cxnSpLocks noChangeShapeType="1"/>
                        </wps:cNvCnPr>
                        <wps:spPr bwMode="auto">
                          <a:xfrm flipV="1">
                            <a:off x="3268023" y="1063248"/>
                            <a:ext cx="7939" cy="3307"/>
                          </a:xfrm>
                          <a:prstGeom prst="line">
                            <a:avLst/>
                          </a:prstGeom>
                          <a:noFill/>
                          <a:ln w="19050">
                            <a:solidFill>
                              <a:srgbClr val="5A5A5A"/>
                            </a:solidFill>
                            <a:round/>
                            <a:headEnd/>
                            <a:tailEnd/>
                          </a:ln>
                          <a:extLst>
                            <a:ext uri="{909E8E84-426E-40DD-AFC4-6F175D3DCCD1}">
                              <a14:hiddenFill xmlns:a14="http://schemas.microsoft.com/office/drawing/2010/main">
                                <a:noFill/>
                              </a14:hiddenFill>
                            </a:ext>
                          </a:extLst>
                        </wps:spPr>
                        <wps:bodyPr/>
                      </wps:wsp>
                      <wps:wsp>
                        <wps:cNvPr id="164" name="Line 150"/>
                        <wps:cNvCnPr>
                          <a:cxnSpLocks noChangeShapeType="1"/>
                        </wps:cNvCnPr>
                        <wps:spPr bwMode="auto">
                          <a:xfrm flipV="1">
                            <a:off x="3298645" y="1050020"/>
                            <a:ext cx="8506" cy="3307"/>
                          </a:xfrm>
                          <a:prstGeom prst="line">
                            <a:avLst/>
                          </a:prstGeom>
                          <a:noFill/>
                          <a:ln w="19050">
                            <a:solidFill>
                              <a:srgbClr val="5A5A5A"/>
                            </a:solidFill>
                            <a:round/>
                            <a:headEnd/>
                            <a:tailEnd/>
                          </a:ln>
                          <a:extLst>
                            <a:ext uri="{909E8E84-426E-40DD-AFC4-6F175D3DCCD1}">
                              <a14:hiddenFill xmlns:a14="http://schemas.microsoft.com/office/drawing/2010/main">
                                <a:noFill/>
                              </a14:hiddenFill>
                            </a:ext>
                          </a:extLst>
                        </wps:spPr>
                        <wps:bodyPr/>
                      </wps:wsp>
                      <wps:wsp>
                        <wps:cNvPr id="165" name="Freeform 151"/>
                        <wps:cNvSpPr>
                          <a:spLocks/>
                        </wps:cNvSpPr>
                        <wps:spPr bwMode="auto">
                          <a:xfrm flipV="1">
                            <a:off x="3330401" y="1020255"/>
                            <a:ext cx="14177" cy="13229"/>
                          </a:xfrm>
                          <a:custGeom>
                            <a:avLst/>
                            <a:gdLst>
                              <a:gd name="T0" fmla="*/ 0 w 24"/>
                              <a:gd name="T1" fmla="*/ 0 h 21"/>
                              <a:gd name="T2" fmla="*/ 13 w 24"/>
                              <a:gd name="T3" fmla="*/ 11 h 21"/>
                              <a:gd name="T4" fmla="*/ 24 w 24"/>
                              <a:gd name="T5" fmla="*/ 21 h 21"/>
                            </a:gdLst>
                            <a:ahLst/>
                            <a:cxnLst>
                              <a:cxn ang="0">
                                <a:pos x="T0" y="T1"/>
                              </a:cxn>
                              <a:cxn ang="0">
                                <a:pos x="T2" y="T3"/>
                              </a:cxn>
                              <a:cxn ang="0">
                                <a:pos x="T4" y="T5"/>
                              </a:cxn>
                            </a:cxnLst>
                            <a:rect l="0" t="0" r="r" b="b"/>
                            <a:pathLst>
                              <a:path w="24" h="21">
                                <a:moveTo>
                                  <a:pt x="0" y="0"/>
                                </a:moveTo>
                                <a:lnTo>
                                  <a:pt x="13" y="11"/>
                                </a:lnTo>
                                <a:lnTo>
                                  <a:pt x="24" y="21"/>
                                </a:lnTo>
                              </a:path>
                            </a:pathLst>
                          </a:custGeom>
                          <a:noFill/>
                          <a:ln w="19050">
                            <a:solidFill>
                              <a:srgbClr val="5A5A5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Freeform 152"/>
                        <wps:cNvSpPr>
                          <a:spLocks/>
                        </wps:cNvSpPr>
                        <wps:spPr bwMode="auto">
                          <a:xfrm flipV="1">
                            <a:off x="3351949" y="992145"/>
                            <a:ext cx="4537" cy="11575"/>
                          </a:xfrm>
                          <a:custGeom>
                            <a:avLst/>
                            <a:gdLst>
                              <a:gd name="T0" fmla="*/ 0 w 8"/>
                              <a:gd name="T1" fmla="*/ 0 h 19"/>
                              <a:gd name="T2" fmla="*/ 5 w 8"/>
                              <a:gd name="T3" fmla="*/ 13 h 19"/>
                              <a:gd name="T4" fmla="*/ 8 w 8"/>
                              <a:gd name="T5" fmla="*/ 19 h 19"/>
                            </a:gdLst>
                            <a:ahLst/>
                            <a:cxnLst>
                              <a:cxn ang="0">
                                <a:pos x="T0" y="T1"/>
                              </a:cxn>
                              <a:cxn ang="0">
                                <a:pos x="T2" y="T3"/>
                              </a:cxn>
                              <a:cxn ang="0">
                                <a:pos x="T4" y="T5"/>
                              </a:cxn>
                            </a:cxnLst>
                            <a:rect l="0" t="0" r="r" b="b"/>
                            <a:pathLst>
                              <a:path w="8" h="19">
                                <a:moveTo>
                                  <a:pt x="0" y="0"/>
                                </a:moveTo>
                                <a:lnTo>
                                  <a:pt x="5" y="13"/>
                                </a:lnTo>
                                <a:lnTo>
                                  <a:pt x="8" y="19"/>
                                </a:lnTo>
                              </a:path>
                            </a:pathLst>
                          </a:custGeom>
                          <a:noFill/>
                          <a:ln w="19050">
                            <a:solidFill>
                              <a:srgbClr val="5A5A5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153"/>
                        <wps:cNvSpPr>
                          <a:spLocks/>
                        </wps:cNvSpPr>
                        <wps:spPr bwMode="auto">
                          <a:xfrm flipV="1">
                            <a:off x="3350248" y="964034"/>
                            <a:ext cx="1701" cy="9370"/>
                          </a:xfrm>
                          <a:custGeom>
                            <a:avLst/>
                            <a:gdLst>
                              <a:gd name="T0" fmla="*/ 3 w 3"/>
                              <a:gd name="T1" fmla="*/ 0 h 16"/>
                              <a:gd name="T2" fmla="*/ 1 w 3"/>
                              <a:gd name="T3" fmla="*/ 13 h 16"/>
                              <a:gd name="T4" fmla="*/ 0 w 3"/>
                              <a:gd name="T5" fmla="*/ 16 h 16"/>
                            </a:gdLst>
                            <a:ahLst/>
                            <a:cxnLst>
                              <a:cxn ang="0">
                                <a:pos x="T0" y="T1"/>
                              </a:cxn>
                              <a:cxn ang="0">
                                <a:pos x="T2" y="T3"/>
                              </a:cxn>
                              <a:cxn ang="0">
                                <a:pos x="T4" y="T5"/>
                              </a:cxn>
                            </a:cxnLst>
                            <a:rect l="0" t="0" r="r" b="b"/>
                            <a:pathLst>
                              <a:path w="3" h="16">
                                <a:moveTo>
                                  <a:pt x="3" y="0"/>
                                </a:moveTo>
                                <a:lnTo>
                                  <a:pt x="1" y="13"/>
                                </a:lnTo>
                                <a:lnTo>
                                  <a:pt x="0" y="16"/>
                                </a:lnTo>
                              </a:path>
                            </a:pathLst>
                          </a:custGeom>
                          <a:noFill/>
                          <a:ln w="19050">
                            <a:solidFill>
                              <a:srgbClr val="5A5A5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154"/>
                        <wps:cNvSpPr>
                          <a:spLocks/>
                        </wps:cNvSpPr>
                        <wps:spPr bwMode="auto">
                          <a:xfrm flipV="1">
                            <a:off x="3325864" y="929860"/>
                            <a:ext cx="7939" cy="11575"/>
                          </a:xfrm>
                          <a:custGeom>
                            <a:avLst/>
                            <a:gdLst>
                              <a:gd name="T0" fmla="*/ 15 w 15"/>
                              <a:gd name="T1" fmla="*/ 0 h 20"/>
                              <a:gd name="T2" fmla="*/ 5 w 15"/>
                              <a:gd name="T3" fmla="*/ 13 h 20"/>
                              <a:gd name="T4" fmla="*/ 0 w 15"/>
                              <a:gd name="T5" fmla="*/ 20 h 20"/>
                            </a:gdLst>
                            <a:ahLst/>
                            <a:cxnLst>
                              <a:cxn ang="0">
                                <a:pos x="T0" y="T1"/>
                              </a:cxn>
                              <a:cxn ang="0">
                                <a:pos x="T2" y="T3"/>
                              </a:cxn>
                              <a:cxn ang="0">
                                <a:pos x="T4" y="T5"/>
                              </a:cxn>
                            </a:cxnLst>
                            <a:rect l="0" t="0" r="r" b="b"/>
                            <a:pathLst>
                              <a:path w="15" h="20">
                                <a:moveTo>
                                  <a:pt x="15" y="0"/>
                                </a:moveTo>
                                <a:lnTo>
                                  <a:pt x="5" y="13"/>
                                </a:lnTo>
                                <a:lnTo>
                                  <a:pt x="0" y="20"/>
                                </a:lnTo>
                              </a:path>
                            </a:pathLst>
                          </a:custGeom>
                          <a:noFill/>
                          <a:ln w="19050">
                            <a:solidFill>
                              <a:srgbClr val="5A5A5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Line 155"/>
                        <wps:cNvCnPr>
                          <a:cxnSpLocks noChangeShapeType="1"/>
                        </wps:cNvCnPr>
                        <wps:spPr bwMode="auto">
                          <a:xfrm flipH="1" flipV="1">
                            <a:off x="3298645" y="909466"/>
                            <a:ext cx="6805" cy="6063"/>
                          </a:xfrm>
                          <a:prstGeom prst="line">
                            <a:avLst/>
                          </a:prstGeom>
                          <a:noFill/>
                          <a:ln w="19050">
                            <a:solidFill>
                              <a:srgbClr val="5A5A5A"/>
                            </a:solidFill>
                            <a:round/>
                            <a:headEnd/>
                            <a:tailEnd/>
                          </a:ln>
                          <a:extLst>
                            <a:ext uri="{909E8E84-426E-40DD-AFC4-6F175D3DCCD1}">
                              <a14:hiddenFill xmlns:a14="http://schemas.microsoft.com/office/drawing/2010/main">
                                <a:noFill/>
                              </a14:hiddenFill>
                            </a:ext>
                          </a:extLst>
                        </wps:spPr>
                        <wps:bodyPr/>
                      </wps:wsp>
                      <wps:wsp>
                        <wps:cNvPr id="170" name="Line 156"/>
                        <wps:cNvCnPr>
                          <a:cxnSpLocks noChangeShapeType="1"/>
                        </wps:cNvCnPr>
                        <wps:spPr bwMode="auto">
                          <a:xfrm flipH="1" flipV="1">
                            <a:off x="3266889" y="887969"/>
                            <a:ext cx="7939" cy="4961"/>
                          </a:xfrm>
                          <a:prstGeom prst="line">
                            <a:avLst/>
                          </a:prstGeom>
                          <a:noFill/>
                          <a:ln w="19050">
                            <a:solidFill>
                              <a:srgbClr val="5A5A5A"/>
                            </a:solidFill>
                            <a:round/>
                            <a:headEnd/>
                            <a:tailEnd/>
                          </a:ln>
                          <a:extLst>
                            <a:ext uri="{909E8E84-426E-40DD-AFC4-6F175D3DCCD1}">
                              <a14:hiddenFill xmlns:a14="http://schemas.microsoft.com/office/drawing/2010/main">
                                <a:noFill/>
                              </a14:hiddenFill>
                            </a:ext>
                          </a:extLst>
                        </wps:spPr>
                        <wps:bodyPr/>
                      </wps:wsp>
                      <wps:wsp>
                        <wps:cNvPr id="171" name="Line 157"/>
                        <wps:cNvCnPr>
                          <a:cxnSpLocks noChangeShapeType="1"/>
                        </wps:cNvCnPr>
                        <wps:spPr bwMode="auto">
                          <a:xfrm flipH="1" flipV="1">
                            <a:off x="3236267" y="870882"/>
                            <a:ext cx="7939" cy="4410"/>
                          </a:xfrm>
                          <a:prstGeom prst="line">
                            <a:avLst/>
                          </a:prstGeom>
                          <a:noFill/>
                          <a:ln w="19050">
                            <a:solidFill>
                              <a:srgbClr val="5A5A5A"/>
                            </a:solidFill>
                            <a:round/>
                            <a:headEnd/>
                            <a:tailEnd/>
                          </a:ln>
                          <a:extLst>
                            <a:ext uri="{909E8E84-426E-40DD-AFC4-6F175D3DCCD1}">
                              <a14:hiddenFill xmlns:a14="http://schemas.microsoft.com/office/drawing/2010/main">
                                <a:noFill/>
                              </a14:hiddenFill>
                            </a:ext>
                          </a:extLst>
                        </wps:spPr>
                        <wps:bodyPr/>
                      </wps:wsp>
                      <wps:wsp>
                        <wps:cNvPr id="172" name="Freeform 158"/>
                        <wps:cNvSpPr>
                          <a:spLocks/>
                        </wps:cNvSpPr>
                        <wps:spPr bwMode="auto">
                          <a:xfrm flipV="1">
                            <a:off x="3211316" y="856552"/>
                            <a:ext cx="1134" cy="1102"/>
                          </a:xfrm>
                          <a:custGeom>
                            <a:avLst/>
                            <a:gdLst>
                              <a:gd name="T0" fmla="*/ 3 w 3"/>
                              <a:gd name="T1" fmla="*/ 0 h 2"/>
                              <a:gd name="T2" fmla="*/ 3 w 3"/>
                              <a:gd name="T3" fmla="*/ 0 h 2"/>
                              <a:gd name="T4" fmla="*/ 0 w 3"/>
                              <a:gd name="T5" fmla="*/ 2 h 2"/>
                            </a:gdLst>
                            <a:ahLst/>
                            <a:cxnLst>
                              <a:cxn ang="0">
                                <a:pos x="T0" y="T1"/>
                              </a:cxn>
                              <a:cxn ang="0">
                                <a:pos x="T2" y="T3"/>
                              </a:cxn>
                              <a:cxn ang="0">
                                <a:pos x="T4" y="T5"/>
                              </a:cxn>
                            </a:cxnLst>
                            <a:rect l="0" t="0" r="r" b="b"/>
                            <a:pathLst>
                              <a:path w="3" h="2">
                                <a:moveTo>
                                  <a:pt x="3" y="0"/>
                                </a:moveTo>
                                <a:lnTo>
                                  <a:pt x="3" y="0"/>
                                </a:lnTo>
                                <a:lnTo>
                                  <a:pt x="0" y="2"/>
                                </a:lnTo>
                              </a:path>
                            </a:pathLst>
                          </a:custGeom>
                          <a:noFill/>
                          <a:ln w="19050">
                            <a:solidFill>
                              <a:srgbClr val="5A5A5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Freeform 159"/>
                        <wps:cNvSpPr>
                          <a:spLocks/>
                        </wps:cNvSpPr>
                        <wps:spPr bwMode="auto">
                          <a:xfrm>
                            <a:off x="783690" y="1010885"/>
                            <a:ext cx="156511" cy="132286"/>
                          </a:xfrm>
                          <a:custGeom>
                            <a:avLst/>
                            <a:gdLst>
                              <a:gd name="T0" fmla="*/ 183 w 266"/>
                              <a:gd name="T1" fmla="*/ 222 h 222"/>
                              <a:gd name="T2" fmla="*/ 0 w 266"/>
                              <a:gd name="T3" fmla="*/ 0 h 222"/>
                              <a:gd name="T4" fmla="*/ 266 w 266"/>
                              <a:gd name="T5" fmla="*/ 110 h 222"/>
                              <a:gd name="T6" fmla="*/ 183 w 266"/>
                              <a:gd name="T7" fmla="*/ 222 h 222"/>
                            </a:gdLst>
                            <a:ahLst/>
                            <a:cxnLst>
                              <a:cxn ang="0">
                                <a:pos x="T0" y="T1"/>
                              </a:cxn>
                              <a:cxn ang="0">
                                <a:pos x="T2" y="T3"/>
                              </a:cxn>
                              <a:cxn ang="0">
                                <a:pos x="T4" y="T5"/>
                              </a:cxn>
                              <a:cxn ang="0">
                                <a:pos x="T6" y="T7"/>
                              </a:cxn>
                            </a:cxnLst>
                            <a:rect l="0" t="0" r="r" b="b"/>
                            <a:pathLst>
                              <a:path w="266" h="222">
                                <a:moveTo>
                                  <a:pt x="183" y="222"/>
                                </a:moveTo>
                                <a:lnTo>
                                  <a:pt x="0" y="0"/>
                                </a:lnTo>
                                <a:lnTo>
                                  <a:pt x="266" y="110"/>
                                </a:lnTo>
                                <a:lnTo>
                                  <a:pt x="183" y="222"/>
                                </a:lnTo>
                                <a:close/>
                              </a:path>
                            </a:pathLst>
                          </a:custGeom>
                          <a:solidFill>
                            <a:srgbClr val="5A5A5A"/>
                          </a:solidFill>
                          <a:ln w="19050">
                            <a:solidFill>
                              <a:srgbClr val="5A5A5A"/>
                            </a:solidFill>
                            <a:round/>
                            <a:headEnd/>
                            <a:tailEnd/>
                          </a:ln>
                        </wps:spPr>
                        <wps:bodyPr rot="0" vert="horz" wrap="square" lIns="91440" tIns="45720" rIns="91440" bIns="45720" anchor="t" anchorCtr="0" upright="1">
                          <a:noAutofit/>
                        </wps:bodyPr>
                      </wps:wsp>
                    </wpc:wpc>
                  </a:graphicData>
                </a:graphic>
              </wp:inline>
            </w:drawing>
          </mc:Choice>
          <mc:Fallback>
            <w:pict>
              <v:group id="Canvas 52" o:spid="_x0000_s1075" editas="canvas" style="width:6in;height:96.35pt;mso-position-horizontal-relative:char;mso-position-vertical-relative:line" coordsize="54864,12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">
                <v:shape id="_x0000_s1076" type="#_x0000_t75" style="position:absolute;width:54864;height:12236;visibility:visible;mso-wrap-style:square" stroked="t">
                  <v:fill o:detectmouseclick="t"/>
                  <v:path o:connecttype="none"/>
                </v:shape>
                <v:shape id="Freeform 54" o:spid="_x0000_s1077" style="position:absolute;left:11624;top:4999;width:9238;height:1852;visibility:visible;mso-wrap-style:square;v-text-anchor:top" coordsize="1566,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3pcEA&#10;AADaAAAADwAAAGRycy9kb3ducmV2LnhtbESP3YrCMBSE7xd8h3AE79ZUxUWrUcQiCCKLPw9waI5t&#10;sTmpTaz17Y0geDnMzDfMfNmaUjRUu8KygkE/AkGcWl1wpuB82vxOQDiPrLG0TAqe5GC56PzMMdb2&#10;wQdqjj4TAcIuRgW591UspUtzMuj6tiIO3sXWBn2QdSZ1jY8AN6UcRtGfNFhwWMixonVO6fV4Nwpu&#10;SfQ/Gh8mpV57t99NTeKaW6JUr9uuZiA8tf4b/rS3WsEI3lfCDZ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h96XBAAAA2gAAAA8AAAAAAAAAAAAAAAAAmAIAAGRycy9kb3du&#10;cmV2LnhtbFBLBQYAAAAABAAEAPUAAACGAwAAAAA=&#10;" path="m1566,266l1385,145,1188,61,984,12,881,2,829,1,775,,568,23,366,84,176,180,,313e" filled="f" strokecolor="#5a5a5a" strokeweight="1.5pt">
                  <v:path arrowok="t" o:connecttype="custom" o:connectlocs="923757,157390;816988,85796;700781,36093;580445,7100;519687,1183;489013,592;457159,0;335054,13609;215897,49702;103819,106505;0,185200" o:connectangles="0,0,0,0,0,0,0,0,0,0,0"/>
                </v:shape>
                <v:shape id="Freeform 55" o:spid="_x0000_s1078" style="position:absolute;left:19495;top:5473;width:1605;height:1251;visibility:visible;mso-wrap-style:square;v-text-anchor:top" coordsize="27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2hEcEA&#10;AADaAAAADwAAAGRycy9kb3ducmV2LnhtbESPW2sCMRSE3wX/QziCL1KzSpGyNYq0CL56KfTxsDkm&#10;Szcn6ybu5d+bguDjMDPfMOtt7yrRUhNKzwoW8wwEceF1yUbB5bx/+wARIrLGyjMpGCjAdjMerTHX&#10;vuMjtadoRIJwyFGBjbHOpQyFJYdh7mvi5F194zAm2RipG+wS3FVymWUr6bDktGCxpi9Lxd/p7hRc&#10;2+/ZzJ7tr/sxXdvdzLDaHwelppN+9wkiUh9f4Wf7oBW8w/+VdAP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doRHBAAAA2gAAAA8AAAAAAAAAAAAAAAAAmAIAAGRycy9kb3du&#10;cmV2LnhtbFBLBQYAAAAABAAEAPUAAACGAwAAAAA=&#10;" path="m78,l272,212,,116,78,xe" fillcolor="#5a5a5a" strokecolor="#5a5a5a" strokeweight="1.5pt">
                  <v:path arrowok="t" o:connecttype="custom" o:connectlocs="46020,0;160481,125120;0,68462;46020,0" o:connectangles="0,0,0,0"/>
                </v:shape>
                <v:shape id="Freeform 56" o:spid="_x0000_s1079" style="position:absolute;left:31994;top:6068;width:11364;height:1786;visibility:visible;mso-wrap-style:square;v-text-anchor:top" coordsize="1923,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z+18QA&#10;AADaAAAADwAAAGRycy9kb3ducmV2LnhtbESPQWvCQBSE7wX/w/IEb3VjMKWkrhIEa06FpBXa2yP7&#10;zAazb0N2q/HfdwuFHoeZ+YbZ7CbbiyuNvnOsYLVMQBA3TnfcKvh4Pzw+g/ABWWPvmBTcycNuO3vY&#10;YK7djSu61qEVEcI+RwUmhCGX0jeGLPqlG4ijd3ajxRDl2Eo94i3CbS/TJHmSFjuOCwYH2htqLvW3&#10;VVAV5en4djqnOnv9yuqhXmvTfyq1mE/FC4hAU/gP/7VLrSCD3yvxBs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8/tfEAAAA2gAAAA8AAAAAAAAAAAAAAAAAmAIAAGRycy9k&#10;b3ducmV2LnhtbFBLBQYAAAAABAAEAPUAAACJAwAAAAA=&#10;" path="m1923,301r-91,-65l1727,178,1489,85,1227,26,952,,886,,816,,680,10,421,59,191,146,91,205,,277e" filled="f" strokecolor="#5a5a5a" strokeweight="1.5pt">
                  <v:path arrowok="t" o:connecttype="custom" o:connectlocs="1136408,178586;1082631,140021;1020581,105609;879933,50431;725103,15426;562590,0;523587,0;482220,0;401850,5933;248792,35005;112873,86623;53777,121628;0,164347" o:connectangles="0,0,0,0,0,0,0,0,0,0,0,0,0"/>
                </v:shape>
                <v:shape id="Freeform 57" o:spid="_x0000_s1080" style="position:absolute;left:42002;top:6730;width:1582;height:1289;visibility:visible;mso-wrap-style:square;v-text-anchor:top" coordsize="269,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ZyMUA&#10;AADaAAAADwAAAGRycy9kb3ducmV2LnhtbESPQWvCQBSE74X+h+UVvBTdVEqo0VW0VCqIFKMg3h7Z&#10;1yQ0+zbdXTX+e1co9DjMzDfMZNaZRpzJ+dqygpdBAoK4sLrmUsF+t+y/gfABWWNjmRRcycNs+vgw&#10;wUzbC2/pnIdSRAj7DBVUIbSZlL6oyKAf2JY4et/WGQxRulJqh5cIN40cJkkqDdYcFyps6b2i4ic/&#10;GQW/z5/2mF4/Xv0C9WizO64PX9op1Xvq5mMQgbrwH/5rr7SCFO5X4g2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75nIxQAAANoAAAAPAAAAAAAAAAAAAAAAAJgCAABkcnMv&#10;ZG93bnJldi54bWxQSwUGAAAAAAQABAD1AAAAigMAAAAA&#10;" path="m79,l269,217,,114,79,xe" fillcolor="#5a5a5a" strokecolor="#5a5a5a" strokeweight="1.5pt">
                  <v:path arrowok="t" o:connecttype="custom" o:connectlocs="46464,0;158212,128979;0,67759;46464,0" o:connectangles="0,0,0,0"/>
                </v:shape>
                <v:shape id="Freeform 58" o:spid="_x0000_s1081" style="position:absolute;left:31427;top:214;width:12203;height:6637;visibility:visible;mso-wrap-style:square;v-text-anchor:top" coordsize="2067,1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j4mcEA&#10;AADaAAAADwAAAGRycy9kb3ducmV2LnhtbESPQWvCQBSE74X+h+UVvNVNK7YlukqpBHtVA70+sq9J&#10;MPs22bdq/PddQehxmJlvmOV6dJ06U5DWs4GXaQaKuPK25dpAeSieP0BJRLbYeSYDVxJYrx4flphb&#10;f+EdnfexVgnCkqOBJsY+11qqhhzK1PfEyfv1wWFMMtTaBrwkuOv0a5a9aYctp4UGe/pqqDruT87A&#10;rNiWQQ58HYbZTzWUhdTzjRgzeRo/F6AijfE/fG9/WwPvcLuSboB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I+JnBAAAA2gAAAA8AAAAAAAAAAAAAAAAAmAIAAGRycy9kb3du&#10;cmV2LnhtbFBLBQYAAAAABAAEAPUAAACGAwAAAAA=&#10;" path="m2067,132l1922,56,1775,13,1630,,1481,17,1336,55r-144,61l1050,194,910,286,646,498,401,727,,1123e" filled="f" strokecolor="#5a5a5a" strokeweight="1.5pt">
                  <v:path arrowok="t" o:connecttype="custom" o:connectlocs="1220334,78005;1134728,33093;1047940,7682;962334,0;874366,10046;788760,32502;703744,68550;619908,114644;537254,169011;381391,294292;236746,429619;0,663634" o:connectangles="0,0,0,0,0,0,0,0,0,0,0,0"/>
                </v:shape>
                <v:shape id="Freeform 59" o:spid="_x0000_s1082" style="position:absolute;left:42224;width:1667;height:1135;visibility:visible;mso-wrap-style:square;v-text-anchor:top" coordsize="280,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DzsAA&#10;AADaAAAADwAAAGRycy9kb3ducmV2LnhtbERPyW7CMBC9I/EP1iD1Bg5BbCkGoYiqLJcW+IBpPCQR&#10;8TiKXQh/jw9IHJ/evli1phI3alxpWcFwEIEgzqwuOVdwPn31ZyCcR9ZYWSYFD3KwWnY7C0y0vfMv&#10;3Y4+FyGEXYIKCu/rREqXFWTQDWxNHLiLbQz6AJtc6gbvIdxUMo6iiTRYcmgosKa0oOx6/DcKdvN5&#10;HJ++05/19s9fxofRJN1M90p99Nr1JwhPrX+LX+6tVhC2hivhBs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cDzsAAAADaAAAADwAAAAAAAAAAAAAAAACYAgAAZHJzL2Rvd25y&#10;ZXYueG1sUEsFBgAAAAAEAAQA9QAAAIUDAAAAAA==&#10;" path="m65,l280,191,,123,65,xe" fillcolor="#5a5a5a" strokecolor="#5a5a5a" strokeweight="1.5pt">
                  <v:path arrowok="t" o:connecttype="custom" o:connectlocs="38703,0;166719,113545;0,73121;38703,0" o:connectangles="0,0,0,0"/>
                </v:shape>
                <v:oval id="Oval 60" o:spid="_x0000_s1083" style="position:absolute;left:42853;top:154;width:12011;height:5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6EMsQA&#10;AADaAAAADwAAAGRycy9kb3ducmV2LnhtbESPQWsCMRSE70L/Q3hCb5rVgtTVKGJRSluhVQ8eH5tn&#10;dnHzsmxedfvvm0LB4zAz3zDzZedrdaU2VoENjIYZKOIi2IqdgeNhM3gGFQXZYh2YDPxQhOXioTfH&#10;3IYbf9F1L04lCMccDZQiTa51LEryGIehIU7eObQeJcnWadviLcF9rcdZNtEeK04LJTa0Lqm47L+9&#10;Afd5/JjsXp7ezqOt26037+JOMjXmsd+tZqCEOrmH/9uv1sAU/q6kG6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OhDLEAAAA2gAAAA8AAAAAAAAAAAAAAAAAmAIAAGRycy9k&#10;b3ducmV2LnhtbFBLBQYAAAAABAAEAPUAAACJAwAAAAA=&#10;" fillcolor="#dcdcdc" strokecolor="#464646"/>
                <v:oval id="Oval 61" o:spid="_x0000_s1084" style="position:absolute;top:5175;width:12016;height:5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FkRMQA&#10;AADbAAAADwAAAGRycy9kb3ducmV2LnhtbESPQWvCQBCF7wX/wzKCt7qph1RTVylCROipUQRvY3ZM&#10;QrOzIbvGtL++cyj0NsN789436+3oWjVQHxrPBl7mCSji0tuGKwOnY/68BBUissXWMxn4pgDbzeRp&#10;jZn1D/6koYiVkhAOGRqoY+wyrUNZk8Mw9x2xaDffO4yy9pW2PT4k3LV6kSSpdtiwNNTY0a6m8qu4&#10;OwOr255OA38UaZrfr+fXn/yyGFpjZtPx/Q1UpDH+m/+uD1bwhV5+kQ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xZETEAAAA2wAAAA8AAAAAAAAAAAAAAAAAmAIAAGRycy9k&#10;b3ducmV2LnhtbFBLBQYAAAAABAAEAPUAAACJAwAAAAA=&#10;" fillcolor="#dcdcdc" strokecolor="#323232"/>
                <v:rect id="Rectangle 62" o:spid="_x0000_s1085" style="position:absolute;left:1394;top:6851;width:9368;height:1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CC7763" w:rsidRPr="003A0BD4" w:rsidRDefault="00CC7763" w:rsidP="00C30F14">
                        <w:pPr>
                          <w:ind w:left="117"/>
                          <w:rPr>
                            <w:sz w:val="21"/>
                            <w:szCs w:val="21"/>
                          </w:rPr>
                        </w:pPr>
                        <w:r w:rsidRPr="003A0BD4">
                          <w:rPr>
                            <w:sz w:val="21"/>
                            <w:szCs w:val="21"/>
                          </w:rPr>
                          <w:t>RATIONALE</w:t>
                        </w:r>
                      </w:p>
                    </w:txbxContent>
                  </v:textbox>
                </v:rect>
                <v:oval id="Oval 63" o:spid="_x0000_s1086" style="position:absolute;left:20488;top:5175;width:12022;height:5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s+OcEA&#10;AADbAAAADwAAAGRycy9kb3ducmV2LnhtbERPTWsCMRC9F/wPYQq91Wz3UOzWKFK1rQcFtXgeNuNm&#10;6WayJum6/nsjFLzN433OeNrbRnTkQ+1YwcswA0FcOl1zpeBnv3wegQgRWWPjmBRcKMB0MngYY6Hd&#10;mbfU7WIlUgiHAhWYGNtCylAashiGriVO3NF5izFBX0nt8ZzCbSPzLHuVFmtODQZb+jBU/u7+rILt&#10;Zm0+cz7OV4evZmm605tfsFbq6bGfvYOI1Me7+N/9rdP8HG6/pAPk5A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LPjnBAAAA2wAAAA8AAAAAAAAAAAAAAAAAmAIAAGRycy9kb3du&#10;cmV2LnhtbFBLBQYAAAAABAAEAPUAAACGAwAAAAA=&#10;" fillcolor="#dcdcdc" strokecolor="#5a5a5a"/>
                <v:rect id="Rectangle 64" o:spid="_x0000_s1087" style="position:absolute;left:22257;top:6851;width:8574;height:1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CC7763" w:rsidRPr="009D50ED" w:rsidRDefault="00CC7763" w:rsidP="00C30F14">
                        <w:pPr>
                          <w:ind w:left="90"/>
                          <w:rPr>
                            <w:sz w:val="21"/>
                            <w:szCs w:val="21"/>
                          </w:rPr>
                        </w:pPr>
                        <w:r w:rsidRPr="009D50ED">
                          <w:t>PRINCIPLE</w:t>
                        </w:r>
                      </w:p>
                    </w:txbxContent>
                  </v:textbox>
                </v:rect>
                <v:oval id="Oval 65" o:spid="_x0000_s1088" style="position:absolute;left:42853;top:7027;width:12011;height:5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K+k8MA&#10;AADbAAAADwAAAGRycy9kb3ducmV2LnhtbERPS0vDQBC+C/6HZQRvZlMtxcZui1QqpQ/QtgePQ3a6&#10;CWZnQ3Zs03/vCgVv8/E9ZzLrfaNO1MU6sIFBloMiLoOt2Rk47BcPz6CiIFtsApOBC0WYTW9vJljY&#10;cOZPOu3EqRTCsUADlUhbaB3LijzGLLTEiTuGzqMk2DltOzyncN/oxzwfaY81p4YKW5pXVH7vfrwB&#10;93HYjLZvT6vj4N1t54u1uC8ZG3N/17++gBLq5V98dS9tmj+Ev1/SAXr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K+k8MAAADbAAAADwAAAAAAAAAAAAAAAACYAgAAZHJzL2Rv&#10;d25yZXYueG1sUEsFBgAAAAAEAAQA9QAAAIgDAAAAAA==&#10;" fillcolor="#dcdcdc" strokecolor="#464646"/>
                <v:rect id="Rectangle 66" o:spid="_x0000_s1089" style="position:absolute;left:43749;top:8785;width:10445;height:1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CC7763" w:rsidRPr="003A0BD4" w:rsidRDefault="00CC7763" w:rsidP="003A0BD4">
                        <w:pPr>
                          <w:spacing w:after="240"/>
                          <w:ind w:left="187"/>
                          <w:rPr>
                            <w:sz w:val="21"/>
                            <w:szCs w:val="21"/>
                          </w:rPr>
                        </w:pPr>
                        <w:r w:rsidRPr="003A0BD4">
                          <w:rPr>
                            <w:sz w:val="21"/>
                            <w:szCs w:val="21"/>
                          </w:rPr>
                          <w:t>IMPLICATION</w:t>
                        </w:r>
                      </w:p>
                      <w:p w:rsidR="00CC7763" w:rsidRDefault="00CC7763" w:rsidP="00C30F14">
                        <w:pPr>
                          <w:ind w:left="180"/>
                        </w:pPr>
                      </w:p>
                      <w:p w:rsidR="00CC7763" w:rsidRPr="009D50ED" w:rsidRDefault="00CC7763" w:rsidP="00C30F14">
                        <w:pPr>
                          <w:ind w:left="180"/>
                          <w:rPr>
                            <w:sz w:val="21"/>
                            <w:szCs w:val="21"/>
                          </w:rPr>
                        </w:pPr>
                      </w:p>
                    </w:txbxContent>
                  </v:textbox>
                </v:rect>
                <v:rect id="Rectangle 67" o:spid="_x0000_s1090" style="position:absolute;left:43567;top:1807;width:10446;height:1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rsidR="00CC7763" w:rsidRPr="003A0BD4" w:rsidRDefault="00CC7763" w:rsidP="00C30F14">
                        <w:pPr>
                          <w:ind w:left="180"/>
                          <w:rPr>
                            <w:sz w:val="21"/>
                            <w:szCs w:val="21"/>
                          </w:rPr>
                        </w:pPr>
                        <w:r w:rsidRPr="003A0BD4">
                          <w:rPr>
                            <w:sz w:val="21"/>
                            <w:szCs w:val="21"/>
                          </w:rPr>
                          <w:t>IMPLICATION</w:t>
                        </w:r>
                      </w:p>
                    </w:txbxContent>
                  </v:textbox>
                </v:rect>
                <v:line id="Line 68" o:spid="_x0000_s1091" style="position:absolute;visibility:visible;mso-wrap-style:square" from="8143,10334" to="8211,10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PV48EAAADbAAAADwAAAGRycy9kb3ducmV2LnhtbERPTWvCQBC9F/wPywje6kahVqKrFMFS&#10;QcXY6nnMTpNgdjbNrib+e1coeJvH+5zpvDWluFLtCssKBv0IBHFqdcGZgp/v5esYhPPIGkvLpOBG&#10;DuazzssUY20bTui695kIIexiVJB7X8VSujQng65vK+LA/draoA+wzqSusQnhppTDKBpJgwWHhhwr&#10;WuSUnvcXo+Bve2iL9erT00lT0mx2w+StPCrV67YfExCeWv8U/7u/dJj/Do9fwgFyd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Q9XjwQAAANsAAAAPAAAAAAAAAAAAAAAA&#10;AKECAABkcnMvZG93bnJldi54bWxQSwUGAAAAAAQABAD5AAAAjwMAAAAA&#10;" strokecolor="#5a5a5a" strokeweight="1.5pt"/>
                <v:line id="Line 69" o:spid="_x0000_s1092" style="position:absolute;visibility:visible;mso-wrap-style:square" from="8449,10527" to="8528,10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xBkcQAAADbAAAADwAAAGRycy9kb3ducmV2LnhtbESPQWvCQBCF74L/YRmhN91UsEjqKqWg&#10;KLTF2Op5zI5JaHY2Zrcm/fedg9DbDO/Ne98sVr2r1Y3aUHk28DhJQBHn3lZcGPj6XI/noEJEtlh7&#10;JgO/FGC1HA4WmFrfcUa3QyyUhHBI0UAZY5NqHfKSHIaJb4hFu/jWYZS1LbRtsZNwV+tpkjxphxVL&#10;Q4kNvZaUfx9+nIHrx7Gv3nabSGdLWfe+n2az+mTMw6h/eQYVqY//5vv11gq+wMovMoB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3EGRxAAAANsAAAAPAAAAAAAAAAAA&#10;AAAAAKECAABkcnMvZG93bnJldi54bWxQSwUGAAAAAAQABAD5AAAAkgMAAAAA&#10;" strokecolor="#5a5a5a" strokeweight="1.5pt"/>
                <v:line id="Line 70" o:spid="_x0000_s1093" style="position:absolute;visibility:visible;mso-wrap-style:square" from="8755,10654" to="8834,10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DkCsEAAADbAAAADwAAAGRycy9kb3ducmV2LnhtbERPTWvCQBC9F/wPywje6kahUqOrFMFS&#10;QcXY6nnMTpNgdjbNrib+e1coeJvH+5zpvDWluFLtCssKBv0IBHFqdcGZgp/v5es7COeRNZaWScGN&#10;HMxnnZcpxto2nNB17zMRQtjFqCD3voqldGlOBl3fVsSB+7W1QR9gnUldYxPCTSmHUTSSBgsODTlW&#10;tMgpPe8vRsHf9tAW69Wnp5OmpNnshslbeVSq120/JiA8tf4p/nd/6TB/DI9fwgFyd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kOQKwQAAANsAAAAPAAAAAAAAAAAAAAAA&#10;AKECAABkcnMvZG93bnJldi54bWxQSwUGAAAAAAQABAD5AAAAjwMAAAAA&#10;" strokecolor="#5a5a5a" strokeweight="1.5pt"/>
                <v:line id="Line 71" o:spid="_x0000_s1094" style="position:absolute;visibility:visible;mso-wrap-style:square" from="9073,10748" to="9141,10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aHKsEAAADbAAAADwAAAGRycy9kb3ducmV2LnhtbERPTWvCQBC9C/0PyxS86aYBRVI3oRSU&#10;ClpMWj1Ps9MkNDubZlcT/333IPT4eN/rbDStuFLvGssKnuYRCOLS6oYrBZ8fm9kKhPPIGlvLpOBG&#10;DrL0YbLGRNuBc7oWvhIhhF2CCmrvu0RKV9Zk0M1tRxy4b9sb9AH2ldQ9DiHctDKOoqU02HBoqLGj&#10;15rKn+JiFPy+n8Zmv9t6+tKUD4djnC/as1LTx/HlGYSn0f+L7+43rSAO68OX8ANk+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xocqwQAAANsAAAAPAAAAAAAAAAAAAAAA&#10;AKECAABkcnMvZG93bnJldi54bWxQSwUGAAAAAAQABAD5AAAAjwMAAAAA&#10;" strokecolor="#5a5a5a" strokeweight="1.5pt"/>
                <v:line id="Line 72" o:spid="_x0000_s1095" style="position:absolute;visibility:visible;mso-wrap-style:square" from="9379,10830" to="9464,1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oiscQAAADbAAAADwAAAGRycy9kb3ducmV2LnhtbESPQWvCQBSE70L/w/IEb7pJQJHUNRSh&#10;0oIWo23Pr9nXJDT7NmZXk/77bkHwOMzMN8wqG0wjrtS52rKCeBaBIC6srrlU8H56ni5BOI+ssbFM&#10;Cn7JQbZ+GK0w1bbnnK5HX4oAYZeigsr7NpXSFRUZdDPbEgfv23YGfZBdKXWHfYCbRiZRtJAGaw4L&#10;Fba0qaj4OV6MgvPbx1DvXreevjTl/f6Q5PPmU6nJeHh6BOFp8Pfwrf2iFSQx/H8JP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iiKxxAAAANsAAAAPAAAAAAAAAAAA&#10;AAAAAKECAABkcnMvZG93bnJldi54bWxQSwUGAAAAAAQABAD5AAAAkgMAAAAA&#10;" strokecolor="#5a5a5a" strokeweight="1.5pt"/>
                <v:line id="Line 73" o:spid="_x0000_s1096" style="position:absolute;visibility:visible;mso-wrap-style:square" from="9685,10913" to="9770,10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i8xsQAAADbAAAADwAAAGRycy9kb3ducmV2LnhtbESPQWvCQBSE74L/YXlCb7oxUJHoGkpB&#10;aaEWY2vPr9nXJDT7Nma3SfrvXUHwOMzMN8w6HUwtOmpdZVnBfBaBIM6trrhQ8PmxnS5BOI+ssbZM&#10;Cv7JQboZj9aYaNtzRt3RFyJA2CWooPS+SaR0eUkG3cw2xMH7sa1BH2RbSN1iH+CmlnEULaTBisNC&#10;iQ09l5T/Hv+MgvP7aajeXneevjVl/f4QZ4/1l1IPk+FpBcLT4O/hW/tFK4hjuH4JP0Bu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WLzGxAAAANsAAAAPAAAAAAAAAAAA&#10;AAAAAKECAABkcnMvZG93bnJldi54bWxQSwUGAAAAAAQABAD5AAAAkgMAAAAA&#10;" strokecolor="#5a5a5a" strokeweight="1.5pt"/>
                <v:line id="Line 74" o:spid="_x0000_s1097" style="position:absolute;visibility:visible;mso-wrap-style:square" from="10008,10996" to="10076,11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QZXcQAAADbAAAADwAAAGRycy9kb3ducmV2LnhtbESPQWvCQBSE74L/YXlCb7ox0iKpq4hg&#10;sdCKSVvPz+wzCWbfptmtSf99Vyh4HGbmG2ax6k0trtS6yrKC6SQCQZxbXXGh4PNjO56DcB5ZY22Z&#10;FPySg9VyOFhgom3HKV0zX4gAYZeggtL7JpHS5SUZdBPbEAfvbFuDPsi2kLrFLsBNLeMoepIGKw4L&#10;JTa0KSm/ZD9Gwff+q6/eXl88nTSl3fshTh/ro1IPo379DMJT7+/h//ZOK4hncPsSf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FBldxAAAANsAAAAPAAAAAAAAAAAA&#10;AAAAAKECAABkcnMvZG93bnJldi54bWxQSwUGAAAAAAQABAD5AAAAkgMAAAAA&#10;" strokecolor="#5a5a5a" strokeweight="1.5pt"/>
                <v:line id="Line 75" o:spid="_x0000_s1098" style="position:absolute;visibility:visible;mso-wrap-style:square" from="10315,11045" to="10388,11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KcQAAADbAAAADwAAAGRycy9kb3ducmV2LnhtbESPQWvCQBSE74L/YXlCb7ox2CKpq4hg&#10;sdCKSVvPz+wzCWbfptmtSf99Vyh4HGbmG2ax6k0trtS6yrKC6SQCQZxbXXGh4PNjO56DcB5ZY22Z&#10;FPySg9VyOFhgom3HKV0zX4gAYZeggtL7JpHS5SUZdBPbEAfvbFuDPsi2kLrFLsBNLeMoepIGKw4L&#10;JTa0KSm/ZD9Gwff+q6/eXl88nTSl3fshTh/ro1IPo379DMJT7+/h//ZOK4hncPsSf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EpxAAAANsAAAAPAAAAAAAAAAAA&#10;AAAAAKECAABkcnMvZG93bnJldi54bWxQSwUGAAAAAAQABAD5AAAAkgMAAAAA&#10;" strokecolor="#5a5a5a" strokeweight="1.5pt"/>
                <v:line id="Line 76" o:spid="_x0000_s1099" style="position:absolute;visibility:visible;mso-wrap-style:square" from="10621,11095" to="10700,11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EkssQAAADbAAAADwAAAGRycy9kb3ducmV2LnhtbESP3WrCQBSE7wt9h+UUvKsbAyklugYR&#10;WirY0vh3fcwek2D2bJpdTfr23YLg5TAz3zCzbDCNuFLnassKJuMIBHFhdc2lgt327fkVhPPIGhvL&#10;pOCXHGTzx4cZptr2nNN140sRIOxSVFB536ZSuqIig25sW+LgnWxn0AfZlVJ32Ae4aWQcRS/SYM1h&#10;ocKWlhUV583FKPj52g/1evXu6agp7z+/4zxpDkqNnobFFISnwd/Dt/aHVhAn8P8l/AA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sSSyxAAAANsAAAAPAAAAAAAAAAAA&#10;AAAAAKECAABkcnMvZG93bnJldi54bWxQSwUGAAAAAAQABAD5AAAAkgMAAAAA&#10;" strokecolor="#5a5a5a" strokeweight="1.5pt"/>
                <v:line id="Line 77" o:spid="_x0000_s1100" style="position:absolute;visibility:visible;mso-wrap-style:square" from="10933,11139" to="11012,11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O6xcMAAADbAAAADwAAAGRycy9kb3ducmV2LnhtbESPQWvCQBSE74L/YXlCb7oxUJHUVYqg&#10;WFAx2vb8mn1NQrNvY3Zr4r93BcHjMDPfMLNFZypxocaVlhWMRxEI4szqknMFn6fVcArCeWSNlWVS&#10;cCUHi3m/N8NE25ZTuhx9LgKEXYIKCu/rREqXFWTQjWxNHLxf2xj0QTa51A22AW4qGUfRRBosOSwU&#10;WNOyoOzv+G8UnPdfXbn9WHv60ZS2u0OcvlbfSr0Muvc3EJ46/ww/2hutIJ7A/Uv4AX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jusXDAAAA2wAAAA8AAAAAAAAAAAAA&#10;AAAAoQIAAGRycy9kb3ducmV2LnhtbFBLBQYAAAAABAAEAPkAAACRAwAAAAA=&#10;" strokecolor="#5a5a5a" strokeweight="1.5pt"/>
                <v:line id="Line 78" o:spid="_x0000_s1101" style="position:absolute;visibility:visible;mso-wrap-style:square" from="11244,11189" to="11318,11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8fXsQAAADbAAAADwAAAGRycy9kb3ducmV2LnhtbESPQWvCQBSE74L/YXlCb7oxYCupq4hg&#10;sdCKSVvPz+wzCWbfptmtSf99Vyh4HGbmG2ax6k0trtS6yrKC6SQCQZxbXXGh4PNjO56DcB5ZY22Z&#10;FPySg9VyOFhgom3HKV0zX4gAYZeggtL7JpHS5SUZdBPbEAfvbFuDPsi2kLrFLsBNLeMoepQGKw4L&#10;JTa0KSm/ZD9Gwff+q6/eXl88nTSl3fshTmf1UamHUb9+BuGp9/fwf3unFcRPcPsSf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Lx9exAAAANsAAAAPAAAAAAAAAAAA&#10;AAAAAKECAABkcnMvZG93bnJldi54bWxQSwUGAAAAAAQABAD5AAAAkgMAAAAA&#10;" strokecolor="#5a5a5a" strokeweight="1.5pt"/>
                <v:shape id="Freeform 79" o:spid="_x0000_s1102" style="position:absolute;left:11556;top:11244;width:131;height:16;flip:y;visibility:visible;mso-wrap-style:square;v-text-anchor:top" coordsize="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L758IA&#10;AADbAAAADwAAAGRycy9kb3ducmV2LnhtbERPz2vCMBS+D/wfwhN2GZrqYdNqFFEmY4eJVdDjo3lt&#10;is1LaaK2//1yGOz48f1erjtbiwe1vnKsYDJOQBDnTldcKjifPkczED4ga6wdk4KePKxXg5clpto9&#10;+UiPLJQihrBPUYEJoUml9Lkhi37sGuLIFa61GCJsS6lbfMZwW8tpkrxLixXHBoMNbQ3lt+xuFXB2&#10;MYfi5/uynxe9uTby1L997JR6HXabBYhAXfgX/7m/tIJpHBu/xB8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MvvnwgAAANsAAAAPAAAAAAAAAAAAAAAAAJgCAABkcnMvZG93&#10;bnJldi54bWxQSwUGAAAAAAQABAD1AAAAhwMAAAAA&#10;" path="m,3l13,1,21,e" filled="f" strokecolor="#5a5a5a" strokeweight="1.5pt">
                  <v:path arrowok="t" o:connecttype="custom" o:connectlocs="0,1654;8074,551;13043,0" o:connectangles="0,0,0"/>
                </v:shape>
                <v:line id="Line 80" o:spid="_x0000_s1103" style="position:absolute;visibility:visible;mso-wrap-style:square" from="11863,11282" to="11948,11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wut8QAAADbAAAADwAAAGRycy9kb3ducmV2LnhtbESPQWvCQBSE74L/YXlCb7oxYKmpq4hg&#10;sdCKSVvPz+wzCWbfptmtSf99Vyh4HGbmG2ax6k0trtS6yrKC6SQCQZxbXXGh4PNjO34C4Tyyxtoy&#10;KfglB6vlcLDARNuOU7pmvhABwi5BBaX3TSKly0sy6Ca2IQ7e2bYGfZBtIXWLXYCbWsZR9CgNVhwW&#10;SmxoU1J+yX6Mgu/9V1+9vb54OmlKu/dDnM7qo1IPo379DMJT7+/h//ZOK4jncPsSf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C63xAAAANsAAAAPAAAAAAAAAAAA&#10;AAAAAKECAABkcnMvZG93bnJldi54bWxQSwUGAAAAAAQABAD5AAAAkgMAAAAA&#10;" strokecolor="#5a5a5a" strokeweight="1.5pt"/>
                <v:line id="Line 81" o:spid="_x0000_s1104" style="position:absolute;visibility:visible;mso-wrap-style:square" from="12180,11315" to="12254,11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8R98EAAADbAAAADwAAAGRycy9kb3ducmV2LnhtbERPTWvCQBC9C/6HZQRvulFRJHUVEVos&#10;2GJi2/OYHZNgdjZmtyb9992D4PHxvlebzlTiTo0rLSuYjCMQxJnVJecKvk6voyUI55E1VpZJwR85&#10;2Kz7vRXG2rac0D31uQgh7GJUUHhfx1K6rCCDbmxr4sBdbGPQB9jkUjfYhnBTyWkULaTBkkNDgTXt&#10;Csqu6a9RcPv87srD+5uns6ak/ThOk3n1o9Rw0G1fQHjq/FP8cO+1gllYH76EHy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HxH3wQAAANsAAAAPAAAAAAAAAAAAAAAA&#10;AKECAABkcnMvZG93bnJldi54bWxQSwUGAAAAAAQABAD5AAAAjwMAAAAA&#10;" strokecolor="#5a5a5a" strokeweight="1.5pt"/>
                <v:line id="Line 82" o:spid="_x0000_s1105" style="position:absolute;visibility:visible;mso-wrap-style:square" from="12492,11354" to="12560,11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O0bMQAAADbAAAADwAAAGRycy9kb3ducmV2LnhtbESP3WrCQBSE7wu+w3IE7+pGpUWiq4ig&#10;KLTS+Hd9zB6TYPZszG5N+vZdodDLYWa+Yabz1pTiQbUrLCsY9CMQxKnVBWcKjofV6xiE88gaS8uk&#10;4IcczGedlynG2jac0GPvMxEg7GJUkHtfxVK6NCeDrm8r4uBdbW3QB1lnUtfYBLgp5TCK3qXBgsNC&#10;jhUtc0pv+2+j4L47tcXHdu3poilpPr+GyVt5VqrXbRcTEJ5a/x/+a2+0gtEAnl/CD5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U7RsxAAAANsAAAAPAAAAAAAAAAAA&#10;AAAAAKECAABkcnMvZG93bnJldi54bWxQSwUGAAAAAAQABAD5AAAAkgMAAAAA&#10;" strokecolor="#5a5a5a" strokeweight="1.5pt"/>
                <v:line id="Line 83" o:spid="_x0000_s1106" style="position:absolute;visibility:visible;mso-wrap-style:square" from="12798,11387" to="12878,11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EqG8QAAADbAAAADwAAAGRycy9kb3ducmV2LnhtbESPQWvCQBSE74L/YXlCb7ox0iKpq4hg&#10;sdCKSVvPz+wzCWbfptmtSf99Vyh4HGbmG2ax6k0trtS6yrKC6SQCQZxbXXGh4PNjO56DcB5ZY22Z&#10;FPySg9VyOFhgom3HKV0zX4gAYZeggtL7JpHS5SUZdBPbEAfvbFuDPsi2kLrFLsBNLeMoepIGKw4L&#10;JTa0KSm/ZD9Gwff+q6/eXl88nTSl3fshTh/ro1IPo379DMJT7+/h//ZOK5jFcPsSf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gSobxAAAANsAAAAPAAAAAAAAAAAA&#10;AAAAAKECAABkcnMvZG93bnJldi54bWxQSwUGAAAAAAQABAD5AAAAkgMAAAAA&#10;" strokecolor="#5a5a5a" strokeweight="1.5pt"/>
                <v:line id="Line 84" o:spid="_x0000_s1107" style="position:absolute;visibility:visible;mso-wrap-style:square" from="13104,11426" to="13184,11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2PgMQAAADbAAAADwAAAGRycy9kb3ducmV2LnhtbESP3WrCQBSE7wu+w3KE3tWNSotEVxFB&#10;sWBL49/1MXtMgtmzMbua+PZuodDLYWa+YSaz1pTiTrUrLCvo9yIQxKnVBWcK9rvl2wiE88gaS8uk&#10;4EEOZtPOywRjbRtO6L71mQgQdjEqyL2vYildmpNB17MVcfDOtjbog6wzqWtsAtyUchBFH9JgwWEh&#10;x4oWOaWX7c0ouH4f2mLzufJ00pQ0Xz+D5L08KvXabedjEJ5a/x/+a6+1guEQfr+EHyC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zY+AxAAAANsAAAAPAAAAAAAAAAAA&#10;AAAAAKECAABkcnMvZG93bnJldi54bWxQSwUGAAAAAAQABAD5AAAAkgMAAAAA&#10;" strokecolor="#5a5a5a" strokeweight="1.5pt"/>
                <v:line id="Line 85" o:spid="_x0000_s1108" style="position:absolute;visibility:visible;mso-wrap-style:square" from="13422,11459" to="13490,11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QX9MQAAADbAAAADwAAAGRycy9kb3ducmV2LnhtbESP3WrCQBSE7wu+w3KE3tWN2opEVykF&#10;pQUrxr/rY/aYBLNnY3Zr4tt3CwUvh5n5hpnOW1OKG9WusKyg34tAEKdWF5wp2O8WL2MQziNrLC2T&#10;gjs5mM86T1OMtW04odvWZyJA2MWoIPe+iqV0aU4GXc9WxME729qgD7LOpK6xCXBTykEUjaTBgsNC&#10;jhV95JRetj9GwXV9aIvV19LTSVPSfG8GyVt5VOq5275PQHhq/SP83/7UCoav8Pcl/AA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JBf0xAAAANsAAAAPAAAAAAAAAAAA&#10;AAAAAKECAABkcnMvZG93bnJldi54bWxQSwUGAAAAAAQABAD5AAAAkgMAAAAA&#10;" strokecolor="#5a5a5a" strokeweight="1.5pt"/>
                <v:shape id="Freeform 86" o:spid="_x0000_s1109" style="position:absolute;left:13728;top:11492;width:46;height:11;visibility:visible;mso-wrap-style:square;v-text-anchor:top" coordsize="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nIgcQA&#10;AADbAAAADwAAAGRycy9kb3ducmV2LnhtbESPQWvCQBSE7wX/w/KE3upGa0VSV1FBiCBUbQ85PrKv&#10;yWr2bciuGv+9KxR6HGbmG2a26GwtrtR641jBcJCAIC6cNlwq+PnevE1B+ICssXZMCu7kYTHvvcww&#10;1e7GB7oeQykihH2KCqoQmlRKX1Rk0Q9cQxy9X9daDFG2pdQt3iLc1nKUJBNp0XBcqLChdUXF+Xix&#10;Cky+oe3uq8PVabrf1rnJ8mw9Vuq13y0/QQTqwn/4r51pBe8f8Pw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ZyIHEAAAA2wAAAA8AAAAAAAAAAAAAAAAAmAIAAGRycy9k&#10;b3ducmV2LnhtbFBLBQYAAAAABAAEAPUAAACJAwAAAAA=&#10;" path="m,1r,l8,e" filled="f" strokecolor="#5a5a5a" strokeweight="1.5pt">
                  <v:path arrowok="t" o:connecttype="custom" o:connectlocs="0,1102;0,1102;4537,0" o:connectangles="0,0,0"/>
                </v:shape>
                <v:line id="Line 87" o:spid="_x0000_s1110" style="position:absolute;visibility:visible;mso-wrap-style:square" from="13813,11492" to="13819,11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osGMQAAADbAAAADwAAAGRycy9kb3ducmV2LnhtbESP3WrCQBSE7wu+w3KE3tWNlopEVxFB&#10;sVBL49/1MXtMgtmzMbs18e1dodDLYWa+YSaz1pTiRrUrLCvo9yIQxKnVBWcK9rvl2wiE88gaS8uk&#10;4E4OZtPOywRjbRtO6Lb1mQgQdjEqyL2vYildmpNB17MVcfDOtjbog6wzqWtsAtyUchBFQ2mw4LCQ&#10;Y0WLnNLL9tcouH4f2uLrc+XppClpNj+D5KM8KvXabedjEJ5a/x/+a6+1gvchPL+EHyC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uiwYxAAAANsAAAAPAAAAAAAAAAAA&#10;AAAAAKECAABkcnMvZG93bnJldi54bWxQSwUGAAAAAAQABAD5AAAAkgMAAAAA&#10;" strokecolor="#5a5a5a" strokeweight="1.5pt"/>
                <v:line id="Line 88" o:spid="_x0000_s1111" style="position:absolute;visibility:visible;mso-wrap-style:square" from="14034,11503" to="14120,1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aJg8QAAADbAAAADwAAAGRycy9kb3ducmV2LnhtbESP3WrCQBSE7wu+w3KE3tWNSqtEVykF&#10;pQUrxr/rY/aYBLNnY3Zr4tt3CwUvh5n5hpnOW1OKG9WusKyg34tAEKdWF5wp2O8WL2MQziNrLC2T&#10;gjs5mM86T1OMtW04odvWZyJA2MWoIPe+iqV0aU4GXc9WxME729qgD7LOpK6xCXBTykEUvUmDBYeF&#10;HCv6yCm9bH+Mguv60Barr6Wnk6ak+d4MktfyqNRzt32fgPDU+kf4v/2pFQxH8Pcl/AA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9omDxAAAANsAAAAPAAAAAAAAAAAA&#10;AAAAAKECAABkcnMvZG93bnJldi54bWxQSwUGAAAAAAQABAD5AAAAkgMAAAAA&#10;" strokecolor="#5a5a5a" strokeweight="1.5pt"/>
                <v:line id="Line 89" o:spid="_x0000_s1112" style="position:absolute;flip:y;visibility:visible;mso-wrap-style:square" from="14358,11525" to="14426,11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rAv8EAAADbAAAADwAAAGRycy9kb3ducmV2LnhtbERPy2rCQBTdF/oPwy24aya1UCQ6iqYW&#10;hIpg2o27S+bmgZk7ITOa8e+dheDycN6LVTCduNLgWssKPpIUBHFpdcu1gv+/n/cZCOeRNXaWScGN&#10;HKyWry8LzLQd+UjXwtcihrDLUEHjfZ9J6cqGDLrE9sSRq+xg0Ec41FIPOMZw08lpmn5Jgy3HhgZ7&#10;yhsqz8XFKHD1Zu+L6jDLf0/593RThXFrglKTt7Ceg/AU/FP8cO+0gs84Nn6JP0Au7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OsC/wQAAANsAAAAPAAAAAAAAAAAAAAAA&#10;AKECAABkcnMvZG93bnJldi54bWxQSwUGAAAAAAQABAD5AAAAjwMAAAAA&#10;" strokecolor="#5a5a5a" strokeweight="1.5pt"/>
                <v:line id="Line 90" o:spid="_x0000_s1113" style="position:absolute;visibility:visible;mso-wrap-style:square" from="14664,11541" to="14732,11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W4asQAAADbAAAADwAAAGRycy9kb3ducmV2LnhtbESP3WrCQBSE7wu+w3KE3tWNSotGVykF&#10;pQUrxr/rY/aYBLNnY3Zr4tt3CwUvh5n5hpnOW1OKG9WusKyg34tAEKdWF5wp2O8WLyMQziNrLC2T&#10;gjs5mM86T1OMtW04odvWZyJA2MWoIPe+iqV0aU4GXc9WxME729qgD7LOpK6xCXBTykEUvUmDBYeF&#10;HCv6yCm9bH+Mguv60Barr6Wnk6ak+d4MktfyqNRzt32fgPDU+kf4v/2pFQzH8Pcl/AA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JbhqxAAAANsAAAAPAAAAAAAAAAAA&#10;AAAAAKECAABkcnMvZG93bnJldi54bWxQSwUGAAAAAAQABAD5AAAAkgMAAAAA&#10;" strokecolor="#5a5a5a" strokeweight="1.5pt"/>
                <v:line id="Line 91" o:spid="_x0000_s1114" style="position:absolute;flip:y;visibility:visible;mso-wrap-style:square" from="14970,11564" to="15050,11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q/xMEAAADbAAAADwAAAGRycy9kb3ducmV2LnhtbERPy2rCQBTdF/oPwy24ayaVUiQ6iqYW&#10;hIpg2o27S+bmgZk7ITOa8e+dheDycN6LVTCduNLgWssKPpIUBHFpdcu1gv+/n/cZCOeRNXaWScGN&#10;HKyWry8LzLQd+UjXwtcihrDLUEHjfZ9J6cqGDLrE9sSRq+xg0Ec41FIPOMZw08lpmn5Jgy3HhgZ7&#10;yhsqz8XFKHD1Zu+L6jDLf0/593RThXFrglKTt7Ceg/AU/FP8cO+0gs+4Pn6JP0Au7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Sr/EwQAAANsAAAAPAAAAAAAAAAAAAAAA&#10;AKECAABkcnMvZG93bnJldi54bWxQSwUGAAAAAAQABAD5AAAAjwMAAAAA&#10;" strokecolor="#5a5a5a" strokeweight="1.5pt"/>
                <v:line id="Line 92" o:spid="_x0000_s1115" style="position:absolute;visibility:visible;mso-wrap-style:square" from="15288,11575" to="15356,11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XHEcQAAADbAAAADwAAAGRycy9kb3ducmV2LnhtbESP3WrCQBSE7wu+w3IE7+pGsUWiq4ig&#10;KLTS+Hd9zB6TYPZszG5N+vZdodDLYWa+Yabz1pTiQbUrLCsY9CMQxKnVBWcKjofV6xiE88gaS8uk&#10;4IcczGedlynG2jac0GPvMxEg7GJUkHtfxVK6NCeDrm8r4uBdbW3QB1lnUtfYBLgp5TCK3qXBgsNC&#10;jhUtc0pv+2+j4L47tcXHdu3poilpPr+GyVt5VqrXbRcTEJ5a/x/+a2+0gtEAnl/CD5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VccRxAAAANsAAAAPAAAAAAAAAAAA&#10;AAAAAKECAABkcnMvZG93bnJldi54bWxQSwUGAAAAAAQABAD5AAAAkgMAAAAA&#10;" strokecolor="#5a5a5a" strokeweight="1.5pt"/>
                <v:line id="Line 93" o:spid="_x0000_s1116" style="position:absolute;flip:y;visibility:visible;mso-wrap-style:square" from="15594,11597" to="15662,11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SEKMQAAADbAAAADwAAAGRycy9kb3ducmV2LnhtbESPT2vCQBTE7wW/w/IEb3VjkCLRVTQq&#10;FFoKTb14e2Rf/mD2bciuZvvtu4VCj8PM/IbZ7ILpxIMG11pWsJgnIIhLq1uuFVy+zs8rEM4ja+ws&#10;k4JvcrDbTp42mGk78ic9Cl+LCGGXoYLG+z6T0pUNGXRz2xNHr7KDQR/lUEs94BjhppNpkrxIgy3H&#10;hQZ7yhsqb8XdKHD14d0X1ccqf7vmx/RQhfFkglKzadivQXgK/j/8137VCpYp/H6JP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1IQoxAAAANsAAAAPAAAAAAAAAAAA&#10;AAAAAKECAABkcnMvZG93bnJldi54bWxQSwUGAAAAAAQABAD5AAAAkgMAAAAA&#10;" strokecolor="#5a5a5a" strokeweight="1.5pt"/>
                <v:line id="Line 94" o:spid="_x0000_s1117" style="position:absolute;visibility:visible;mso-wrap-style:square" from="15900,11613" to="15985,11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v8/cQAAADbAAAADwAAAGRycy9kb3ducmV2LnhtbESP3WrCQBSE7wu+w3KE3tWN2opEVykF&#10;pQUrxr/rY/aYBLNnY3Zr4tt3CwUvh5n5hpnOW1OKG9WusKyg34tAEKdWF5wp2O8WL2MQziNrLC2T&#10;gjs5mM86T1OMtW04odvWZyJA2MWoIPe+iqV0aU4GXc9WxME729qgD7LOpK6xCXBTykEUjaTBgsNC&#10;jhV95JRetj9GwXV9aIvV19LTSVPSfG8GyVt5VOq5275PQHhq/SP83/7UCl6H8Pcl/AA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y/z9xAAAANsAAAAPAAAAAAAAAAAA&#10;AAAAAKECAABkcnMvZG93bnJldi54bWxQSwUGAAAAAAQABAD5AAAAkgMAAAAA&#10;" strokecolor="#5a5a5a" strokeweight="1.5pt"/>
                <v:line id="Line 95" o:spid="_x0000_s1118" style="position:absolute;flip:y;visibility:visible;mso-wrap-style:square" from="16206,11635" to="16291,1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G5x8QAAADbAAAADwAAAGRycy9kb3ducmV2LnhtbESPT2sCMRTE7wW/Q3hCbzWriMjWKLpa&#10;KCgFt7309ti8/YObl2UT3fTbG0HocZiZ3zCrTTCtuFHvGssKppMEBHFhdcOVgp/vj7clCOeRNbaW&#10;ScEfOdisRy8rTLUd+Ey33FciQtilqKD2vkuldEVNBt3EdsTRK21v0EfZV1L3OES4aeUsSRbSYMNx&#10;ocaOspqKS341Cly1O/m8/Fpmx99sP9uVYTiYoNTrOGzfQXgK/j/8bH9qBfM5PL7E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cbnHxAAAANsAAAAPAAAAAAAAAAAA&#10;AAAAAKECAABkcnMvZG93bnJldi54bWxQSwUGAAAAAAQABAD5AAAAkgMAAAAA&#10;" strokecolor="#5a5a5a" strokeweight="1.5pt"/>
                <v:line id="Line 96" o:spid="_x0000_s1119" style="position:absolute;visibility:visible;mso-wrap-style:square" from="16530,11646" to="16598,11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7BEsQAAADbAAAADwAAAGRycy9kb3ducmV2LnhtbESPQWvCQBSE70L/w/IK3nRjUCnRNYjQ&#10;UqEVY1vPr9nXJJh9m2ZXk/77riB4HGbmG2aZ9qYWF2pdZVnBZByBIM6trrhQ8PnxPHoC4Tyyxtoy&#10;KfgjB+nqYbDERNuOM7ocfCEChF2CCkrvm0RKl5dk0I1tQxy8H9sa9EG2hdQtdgFuahlH0VwarDgs&#10;lNjQpqT8dDgbBb+7r7562754+taUde/7OJvVR6WGj/16AcJT7+/hW/tVK5jO4Pol/AC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bsESxAAAANsAAAAPAAAAAAAAAAAA&#10;AAAAAKECAABkcnMvZG93bnJldi54bWxQSwUGAAAAAAQABAD5AAAAkgMAAAAA&#10;" strokecolor="#5a5a5a" strokeweight="1.5pt"/>
                <v:line id="Line 97" o:spid="_x0000_s1120" style="position:absolute;visibility:visible;mso-wrap-style:square" from="16836,11668" to="16915,11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xfZcQAAADbAAAADwAAAGRycy9kb3ducmV2LnhtbESP3WrCQBSE7wu+w3KE3tWN0opEVxFB&#10;sVBL49/1MXtMgtmzMbs18e1dodDLYWa+YSaz1pTiRrUrLCvo9yIQxKnVBWcK9rvl2wiE88gaS8uk&#10;4E4OZtPOywRjbRtO6Lb1mQgQdjEqyL2vYildmpNB17MVcfDOtjbog6wzqWtsAtyUchBFQ2mw4LCQ&#10;Y0WLnNLL9tcouH4f2uLrc+XppClpNj+D5KM8KvXabedjEJ5a/x/+a6+1gvchPL+EHyC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vF9lxAAAANsAAAAPAAAAAAAAAAAA&#10;AAAAAKECAABkcnMvZG93bnJldi54bWxQSwUGAAAAAAQABAD5AAAAkgMAAAAA&#10;" strokecolor="#5a5a5a" strokeweight="1.5pt"/>
                <v:line id="Line 98" o:spid="_x0000_s1121" style="position:absolute;visibility:visible;mso-wrap-style:square" from="17142,11685" to="17221,11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D6/sQAAADbAAAADwAAAGRycy9kb3ducmV2LnhtbESP3WrCQBSE7wu+w3KE3tWNYqtEVykF&#10;pQUrxr/rY/aYBLNnY3Zr4tt3CwUvh5n5hpnOW1OKG9WusKyg34tAEKdWF5wp2O8WL2MQziNrLC2T&#10;gjs5mM86T1OMtW04odvWZyJA2MWoIPe+iqV0aU4GXc9WxME729qgD7LOpK6xCXBTykEUvUmDBYeF&#10;HCv6yCm9bH+Mguv60Barr6Wnk6ak+d4MktfyqNRzt32fgPDU+kf4v/2pFQxH8Pcl/AA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8Pr+xAAAANsAAAAPAAAAAAAAAAAA&#10;AAAAAKECAABkcnMvZG93bnJldi54bWxQSwUGAAAAAAQABAD5AAAAkgMAAAAA&#10;" strokecolor="#5a5a5a" strokeweight="1.5pt"/>
                <v:line id="Line 99" o:spid="_x0000_s1122" style="position:absolute;visibility:visible;mso-wrap-style:square" from="17460,11690" to="17533,11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9ujMEAAADbAAAADwAAAGRycy9kb3ducmV2LnhtbERPTWvCQBC9C/6HZQRvulFUJHUVEVos&#10;2GJi2/OYHZNgdjZmtyb9992D4PHxvlebzlTiTo0rLSuYjCMQxJnVJecKvk6voyUI55E1VpZJwR85&#10;2Kz7vRXG2rac0D31uQgh7GJUUHhfx1K6rCCDbmxr4sBdbGPQB9jkUjfYhnBTyWkULaTBkkNDgTXt&#10;Csqu6a9RcPv87srD+5uns6ak/ThOk3n1o9Rw0G1fQHjq/FP8cO+1glkYG76EHy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b26MwQAAANsAAAAPAAAAAAAAAAAAAAAA&#10;AKECAABkcnMvZG93bnJldi54bWxQSwUGAAAAAAQABAD5AAAAjwMAAAAA&#10;" strokecolor="#5a5a5a" strokeweight="1.5pt"/>
                <v:line id="Line 100" o:spid="_x0000_s1123" style="position:absolute;flip:y;visibility:visible;mso-wrap-style:square" from="17766,11718" to="17840,11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AWWcQAAADbAAAADwAAAGRycy9kb3ducmV2LnhtbESPT2sCMRTE74LfITyht5pVStHVKHVt&#10;oWAR3Pbi7bF5+4duXpZN6qbf3giCx2FmfsOst8G04kK9aywrmE0TEMSF1Q1XCn6+P54XIJxH1tha&#10;JgX/5GC7GY/WmGo78Ikuua9EhLBLUUHtfZdK6YqaDLqp7YijV9reoI+yr6TucYhw08p5krxKgw3H&#10;hRo7ymoqfvM/o8BVuy+fl8dFdjhn+/muDMO7CUo9TcLbCoSn4B/he/tTK3hZwu1L/AFyc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cBZZxAAAANsAAAAPAAAAAAAAAAAA&#10;AAAAAKECAABkcnMvZG93bnJldi54bWxQSwUGAAAAAAQABAD5AAAAkgMAAAAA&#10;" strokecolor="#5a5a5a" strokeweight="1.5pt"/>
                <v:line id="Line 101" o:spid="_x0000_s1124" style="position:absolute;visibility:visible;mso-wrap-style:square" from="18078,11729" to="18157,11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D0V8EAAADbAAAADwAAAGRycy9kb3ducmV2LnhtbERPTWvCQBC9F/oflhG8NRuFFImuUgoV&#10;hVZMWj2P2WkSmp2N2TVJ/717KPT4eN+rzWga0VPnassKZlEMgriwuuZSwdfn29MChPPIGhvLpOCX&#10;HGzWjw8rTLUdOKM+96UIIexSVFB536ZSuqIigy6yLXHgvm1n0AfYlVJ3OIRw08h5HD9LgzWHhgpb&#10;eq2o+MlvRsH1cBrr9/3W00VTNnwc51nSnJWaTsaXJQhPo/8X/7l3WkES1ocv4QfI9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wPRXwQAAANsAAAAPAAAAAAAAAAAAAAAA&#10;AKECAABkcnMvZG93bnJldi54bWxQSwUGAAAAAAQABAD5AAAAjwMAAAAA&#10;" strokecolor="#5a5a5a" strokeweight="1.5pt"/>
                <v:line id="Line 102" o:spid="_x0000_s1125" style="position:absolute;flip:y;visibility:visible;mso-wrap-style:square" from="18384,11756" to="18469,1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MgsQAAADbAAAADwAAAGRycy9kb3ducmV2LnhtbESPT2sCMRTE7wW/Q3iCt5pVsMhqFF0V&#10;Ci0FVy/eHpu3f3Dzsmyim377plDocZiZ3zDrbTCteFLvGssKZtMEBHFhdcOVguvl9LoE4TyyxtYy&#10;KfgmB9vN6GWNqbYDn+mZ+0pECLsUFdTed6mUrqjJoJvajjh6pe0N+ij7Suoehwg3rZwnyZs02HBc&#10;qLGjrKbinj+MAlftP31efi2zj1t2mO/LMBxNUGoyDrsVCE/B/4f/2u9awWIGv1/iD5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34yCxAAAANsAAAAPAAAAAAAAAAAA&#10;AAAAAKECAABkcnMvZG93bnJldi54bWxQSwUGAAAAAAQABAD5AAAAkgMAAAAA&#10;" strokecolor="#5a5a5a" strokeweight="1.5pt"/>
                <v:line id="Line 103" o:spid="_x0000_s1126" style="position:absolute;visibility:visible;mso-wrap-style:square" from="18701,11762" to="18775,11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7Pu8QAAADbAAAADwAAAGRycy9kb3ducmV2LnhtbESP3WrCQBSE7wt9h+UUvKsbAyklugYR&#10;WirY0vh3fcwek2D2bJpdTfr23YLg5TAz3zCzbDCNuFLnassKJuMIBHFhdc2lgt327fkVhPPIGhvL&#10;pOCXHGTzx4cZptr2nNN140sRIOxSVFB536ZSuqIig25sW+LgnWxn0AfZlVJ32Ae4aWQcRS/SYM1h&#10;ocKWlhUV583FKPj52g/1evXu6agp7z+/4zxpDkqNnobFFISnwd/Dt/aHVpDE8P8l/AA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Xs+7xAAAANsAAAAPAAAAAAAAAAAA&#10;AAAAAKECAABkcnMvZG93bnJldi54bWxQSwUGAAAAAAQABAD5AAAAkgMAAAAA&#10;" strokecolor="#5a5a5a" strokeweight="1.5pt"/>
                <v:line id="Line 104" o:spid="_x0000_s1127" style="position:absolute;visibility:visible;mso-wrap-style:square" from="19013,11778" to="19093,11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JqIMQAAADbAAAADwAAAGRycy9kb3ducmV2LnhtbESPQWvCQBSE70L/w/IK3nRjRCnRNYjQ&#10;UqEVY1vPr9nXJJh9m2ZXk/77riB4HGbmG2aZ9qYWF2pdZVnBZByBIM6trrhQ8PnxPHoC4Tyyxtoy&#10;KfgjB+nqYbDERNuOM7ocfCEChF2CCkrvm0RKl5dk0I1tQxy8H9sa9EG2hdQtdgFuahlH0VwarDgs&#10;lNjQpqT8dDgbBb+7r7562754+taUde/7OJvVR6WGj/16AcJT7+/hW/tVK5hN4fol/AC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EmogxAAAANsAAAAPAAAAAAAAAAAA&#10;AAAAAKECAABkcnMvZG93bnJldi54bWxQSwUGAAAAAAQABAD5AAAAkgMAAAAA&#10;" strokecolor="#5a5a5a" strokeweight="1.5pt"/>
                <v:line id="Line 105" o:spid="_x0000_s1128" style="position:absolute;visibility:visible;mso-wrap-style:square" from="19320,11778" to="19399,11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yVMQAAADbAAAADwAAAGRycy9kb3ducmV2LnhtbESPQWvCQBSE70L/w/IK3nRjUCnRNYjQ&#10;UqEVY1vPr9nXJJh9m2ZXk/77riB4HGbmG2aZ9qYWF2pdZVnBZByBIM6trrhQ8PnxPHoC4Tyyxtoy&#10;KfgjB+nqYbDERNuOM7ocfCEChF2CCkrvm0RKl5dk0I1tQxy8H9sa9EG2hdQtdgFuahlH0VwarDgs&#10;lNjQpqT8dDgbBb+7r7562754+taUde/7OJvVR6WGj/16AcJT7+/hW/tVK5hN4fol/AC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JUxAAAANsAAAAPAAAAAAAAAAAA&#10;AAAAAKECAABkcnMvZG93bnJldi54bWxQSwUGAAAAAAQABAD5AAAAkgMAAAAA&#10;" strokecolor="#5a5a5a" strokeweight="1.5pt"/>
                <v:line id="Line 106" o:spid="_x0000_s1129" style="position:absolute;visibility:visible;mso-wrap-style:square" from="19637,11789" to="19705,11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dXz8MAAADbAAAADwAAAGRycy9kb3ducmV2LnhtbESPQWvCQBSE7wX/w/IEb3WjECnRVURQ&#10;FGpp1Pb8mn1Ngtm3Mbs16b93BcHjMDPfMLNFZypxpcaVlhWMhhEI4szqknMFp+P69Q2E88gaK8uk&#10;4J8cLOa9lxkm2rac0vXgcxEg7BJUUHhfJ1K6rCCDbmhr4uD92sagD7LJpW6wDXBTyXEUTaTBksNC&#10;gTWtCsrOhz+j4PLx1ZXvu42nH01pu/8cp3H1rdSg3y2nIDx1/hl+tLdaQRzD/Uv4AX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3V8/DAAAA2wAAAA8AAAAAAAAAAAAA&#10;AAAAoQIAAGRycy9kb3ducmV2LnhtbFBLBQYAAAAABAAEAPkAAACRAwAAAAA=&#10;" strokecolor="#5a5a5a" strokeweight="1.5pt"/>
                <v:line id="Line 107" o:spid="_x0000_s1130" style="position:absolute;visibility:visible;mso-wrap-style:square" from="19943,11789" to="20011,11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XJuMQAAADbAAAADwAAAGRycy9kb3ducmV2LnhtbESPQWvCQBSE7wX/w/KE3upGQSnRTZCC&#10;RUFLk1bPz+wzCc2+TbNbk/77bkHwOMzMN8wqHUwjrtS52rKC6SQCQVxYXXOp4PNj8/QMwnlkjY1l&#10;UvBLDtJk9LDCWNueM7rmvhQBwi5GBZX3bSylKyoy6Ca2JQ7exXYGfZBdKXWHfYCbRs6iaCEN1hwW&#10;KmzppaLiK/8xCr7fjkO93716OmvK+sP7LJs3J6Uex8N6CcLT4O/hW3urFcwX8P8l/ACZ/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Zcm4xAAAANsAAAAPAAAAAAAAAAAA&#10;AAAAAKECAABkcnMvZG93bnJldi54bWxQSwUGAAAAAAQABAD5AAAAkgMAAAAA&#10;" strokecolor="#5a5a5a" strokeweight="1.5pt"/>
                <v:line id="Line 108" o:spid="_x0000_s1131" style="position:absolute;visibility:visible;mso-wrap-style:square" from="20250,11801" to="20335,11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lsI8QAAADbAAAADwAAAGRycy9kb3ducmV2LnhtbESP3WrCQBSE7wu+w3KE3tWNgq1EVxFB&#10;sWBL49/1MXtMgtmzMbua+PZuodDLYWa+YSaz1pTiTrUrLCvo9yIQxKnVBWcK9rvl2wiE88gaS8uk&#10;4EEOZtPOywRjbRtO6L71mQgQdjEqyL2vYildmpNB17MVcfDOtjbog6wzqWtsAtyUchBF79JgwWEh&#10;x4oWOaWX7c0ouH4f2mLzufJ00pQ0Xz+DZFgelXrttvMxCE+t/w//tddawfADfr+EHyC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KWwjxAAAANsAAAAPAAAAAAAAAAAA&#10;AAAAAKECAABkcnMvZG93bnJldi54bWxQSwUGAAAAAAQABAD5AAAAkgMAAAAA&#10;" strokecolor="#5a5a5a" strokeweight="1.5pt"/>
                <v:line id="Line 109" o:spid="_x0000_s1132" style="position:absolute;visibility:visible;mso-wrap-style:square" from="20573,11801" to="20641,11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b4UcEAAADbAAAADwAAAGRycy9kb3ducmV2LnhtbERPTWvCQBC9F/oflhG8NRuFFImuUgoV&#10;hVZMWj2P2WkSmp2N2TVJ/717KPT4eN+rzWga0VPnassKZlEMgriwuuZSwdfn29MChPPIGhvLpOCX&#10;HGzWjw8rTLUdOKM+96UIIexSVFB536ZSuqIigy6yLXHgvm1n0AfYlVJ3OIRw08h5HD9LgzWHhgpb&#10;eq2o+MlvRsH1cBrr9/3W00VTNnwc51nSnJWaTsaXJQhPo/8X/7l3WkESxoYv4QfI9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tvhRwQAAANsAAAAPAAAAAAAAAAAAAAAA&#10;AKECAABkcnMvZG93bnJldi54bWxQSwUGAAAAAAQABAD5AAAAjwMAAAAA&#10;" strokecolor="#5a5a5a" strokeweight="1.5pt"/>
                <v:line id="Line 110" o:spid="_x0000_s1133" style="position:absolute;visibility:visible;mso-wrap-style:square" from="20879,11812" to="20947,11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pdysQAAADbAAAADwAAAGRycy9kb3ducmV2LnhtbESP3WrCQBSE7wu+w3KE3tWNgqVGVxFB&#10;sWBL49/1MXtMgtmzMbua+PZuodDLYWa+YSaz1pTiTrUrLCvo9yIQxKnVBWcK9rvl2wcI55E1lpZJ&#10;wYMczKadlwnG2jac0H3rMxEg7GJUkHtfxVK6NCeDrmcr4uCdbW3QB1lnUtfYBLgp5SCK3qXBgsNC&#10;jhUtckov25tRcP0+tMXmc+XppClpvn4GybA8KvXabedjEJ5a/x/+a6+1guEIfr+EHyC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l3KxAAAANsAAAAPAAAAAAAAAAAA&#10;AAAAAKECAABkcnMvZG93bnJldi54bWxQSwUGAAAAAAQABAD5AAAAkgMAAAAA&#10;" strokecolor="#5a5a5a" strokeweight="1.5pt"/>
                <v:shape id="Freeform 111" o:spid="_x0000_s1134" style="position:absolute;left:21185;top:11812;width:125;height:11;visibility:visible;mso-wrap-style:square;v-text-anchor:top" coordsize="22,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avs8QA&#10;AADbAAAADwAAAGRycy9kb3ducmV2LnhtbESPsU7DQAyGdyTe4WQkNnqhQ0VDrxGlKrCgioJgtXIm&#10;iZLzhZxpQ58eD5U6Wr//z58XxRg6s6chNZEd3E4yMMRl9A1XDj7eNzd3YJIge+wik4M/SlAsLy8W&#10;mPt44Dfa76QyCuGUo4NapM+tTWVNAdMk9sSafcchoOg4VNYPeFB46Ow0y2Y2YMN6ocaeHmsq291v&#10;UI32s5HtZvXDT3KcP4ev4+p1vnbu+mp8uAcjNMp5+dR+8Q5maq+/KADs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Gr7PEAAAA2wAAAA8AAAAAAAAAAAAAAAAAmAIAAGRycy9k&#10;b3ducmV2LnhtbFBLBQYAAAAABAAEAPUAAACJAwAAAAA=&#10;" path="m,l13,r9,e" filled="f" strokecolor="#5a5a5a" strokeweight="1.5pt">
                  <v:path arrowok="t" o:connecttype="custom" o:connectlocs="0,0;7372,0;12476,0" o:connectangles="0,0,0"/>
                </v:shape>
                <v:line id="Line 112" o:spid="_x0000_s1135" style="position:absolute;visibility:visible;mso-wrap-style:square" from="21491,11812" to="21571,11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CbccQAAADbAAAADwAAAGRycy9kb3ducmV2LnhtbESPQWvCQBSE74L/YXlCb7pRqEh0E4qg&#10;tNAWE7Xn1+xrEsy+TbNbk/77bkHwOMzMN8wmHUwjrtS52rKC+SwCQVxYXXOp4HTcTVcgnEfW2Fgm&#10;Bb/kIE3Gow3G2vac0TX3pQgQdjEqqLxvYyldUZFBN7MtcfC+bGfQB9mVUnfYB7hp5CKKltJgzWGh&#10;wpa2FRWX/Mco+H4/D/Xry97Tp6asfzssssfmQ6mHyfC0BuFp8Pfwrf2sFSzn8P8l/ACZ/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4JtxxAAAANsAAAAPAAAAAAAAAAAA&#10;AAAAAKECAABkcnMvZG93bnJldi54bWxQSwUGAAAAAAQABAD5AAAAkgMAAAAA&#10;" strokecolor="#5a5a5a" strokeweight="1.5pt"/>
                <v:line id="Line 113" o:spid="_x0000_s1136" style="position:absolute;visibility:visible;mso-wrap-style:square" from="21809,11812" to="21877,11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IFBsMAAADbAAAADwAAAGRycy9kb3ducmV2LnhtbESPQWvCQBSE74L/YXlCb7oxUJHUVYqg&#10;WFAx2vb8mn1NQrNvY3Zr4r93BcHjMDPfMLNFZypxocaVlhWMRxEI4szqknMFn6fVcArCeWSNlWVS&#10;cCUHi3m/N8NE25ZTuhx9LgKEXYIKCu/rREqXFWTQjWxNHLxf2xj0QTa51A22AW4qGUfRRBosOSwU&#10;WNOyoOzv+G8UnPdfXbn9WHv60ZS2u0OcvlbfSr0Muvc3EJ46/ww/2hutYBLD/Uv4AX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yBQbDAAAA2wAAAA8AAAAAAAAAAAAA&#10;AAAAoQIAAGRycy9kb3ducmV2LnhtbFBLBQYAAAAABAAEAPkAAACRAwAAAAA=&#10;" strokecolor="#5a5a5a" strokeweight="1.5pt"/>
                <v:line id="Line 114" o:spid="_x0000_s1137" style="position:absolute;visibility:visible;mso-wrap-style:square" from="22115,11812" to="22200,11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6gncQAAADbAAAADwAAAGRycy9kb3ducmV2LnhtbESP3WrCQBSE7wu+w3KE3tWNlopEVxFB&#10;sVBL49/1MXtMgtmzMbs18e1dodDLYWa+YSaz1pTiRrUrLCvo9yIQxKnVBWcK9rvl2wiE88gaS8uk&#10;4E4OZtPOywRjbRtO6Lb1mQgQdjEqyL2vYildmpNB17MVcfDOtjbog6wzqWtsAtyUchBFQ2mw4LCQ&#10;Y0WLnNLL9tcouH4f2uLrc+XppClpNj+D5KM8KvXabedjEJ5a/x/+a6+1guE7PL+EHyC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fqCdxAAAANsAAAAPAAAAAAAAAAAA&#10;AAAAAKECAABkcnMvZG93bnJldi54bWxQSwUGAAAAAAQABAD5AAAAkgMAAAAA&#10;" strokecolor="#5a5a5a" strokeweight="1.5pt"/>
                <v:line id="Line 115" o:spid="_x0000_s1138" style="position:absolute;visibility:visible;mso-wrap-style:square" from="22421,11812" to="22507,11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qYdcUAAADcAAAADwAAAGRycy9kb3ducmV2LnhtbESPQWvCQBCF74X+h2UKvdWNAUtJXUUE&#10;RaGVxlbP0+w0CWZnY3Zr0n/vHITeZnhv3vtmOh9coy7UhdqzgfEoAUVceFtzaeDrc/X0AipEZIuN&#10;ZzLwRwHms/u7KWbW95zTZR9LJSEcMjRQxdhmWoeiIodh5Fti0X585zDK2pXadthLuGt0miTP2mHN&#10;0lBhS8uKitP+1xk47w5D/bZdR/q2lPfvH2k+aY7GPD4Mi1dQkYb4b75db6zgp0Irz8gEen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3qYdcUAAADcAAAADwAAAAAAAAAA&#10;AAAAAAChAgAAZHJzL2Rvd25yZXYueG1sUEsFBgAAAAAEAAQA+QAAAJMDAAAAAA==&#10;" strokecolor="#5a5a5a" strokeweight="1.5pt"/>
                <v:line id="Line 116" o:spid="_x0000_s1139" style="position:absolute;visibility:visible;mso-wrap-style:square" from="22745,11812" to="22813,11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Y97sMAAADcAAAADwAAAGRycy9kb3ducmV2LnhtbERP22rCQBB9L/QflhF8qxsDFY2uUgqV&#10;ClqMlz5Ps9MkNDsbs6uJf+8WBN/mcK4zW3SmEhdqXGlZwXAQgSDOrC45V3DYf7yMQTiPrLGyTAqu&#10;5GAxf36aYaJtyylddj4XIYRdggoK7+tESpcVZNANbE0cuF/bGPQBNrnUDbYh3FQyjqKRNFhyaCiw&#10;pveCsr/d2Sg4fR27cr1aevrRlLabbZy+Vt9K9Xvd2xSEp84/xHf3pw7z4wn8PxMukP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2Pe7DAAAA3AAAAA8AAAAAAAAAAAAA&#10;AAAAoQIAAGRycy9kb3ducmV2LnhtbFBLBQYAAAAABAAEAPkAAACRAwAAAAA=&#10;" strokecolor="#5a5a5a" strokeweight="1.5pt"/>
                <v:line id="Line 117" o:spid="_x0000_s1140" style="position:absolute;visibility:visible;mso-wrap-style:square" from="23051,11801" to="23119,11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UCrsYAAADcAAAADwAAAGRycy9kb3ducmV2LnhtbESPQU/CQBCF7yT+h82YeIOtGIgpLMSY&#10;aDQBYitwHrtj29idrd2Vln/PHEi8zeS9ee+b5XpwjTpRF2rPBu4nCSjiwtuaSwP7z5fxI6gQkS02&#10;nsnAmQKsVzejJabW95zRKY+lkhAOKRqoYmxTrUNRkcMw8S2xaN++cxhl7UptO+wl3DV6miRz7bBm&#10;aaiwpeeKip/8zxn43R2GevP+GunLUtZvP6bZrDkac3c7PC1ARRriv/l6/WYF/0Hw5RmZQK8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VAq7GAAAA3AAAAA8AAAAAAAAA&#10;AAAAAAAAoQIAAGRycy9kb3ducmV2LnhtbFBLBQYAAAAABAAEAPkAAACUAwAAAAA=&#10;" strokecolor="#5a5a5a" strokeweight="1.5pt"/>
                <v:line id="Line 118" o:spid="_x0000_s1141" style="position:absolute;visibility:visible;mso-wrap-style:square" from="23357,11801" to="23436,11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mnNcMAAADcAAAADwAAAGRycy9kb3ducmV2LnhtbERPTWvCQBC9C/6HZQq96SaKUqJrKIUW&#10;C1qMbT1Ps9MkmJ1Ns6uJ/94tCN7m8T5nmfamFmdqXWVZQTyOQBDnVldcKPj6fB09gXAeWWNtmRRc&#10;yEG6Gg6WmGjbcUbnvS9ECGGXoILS+yaR0uUlGXRj2xAH7te2Bn2AbSF1i10IN7WcRNFcGqw4NJTY&#10;0EtJ+XF/Mgr+Pr77avP+5ulHU9Ztd5NsVh+UenzonxcgPPX+Lr651zrMn8bw/0y4QK6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pzXDAAAA3AAAAA8AAAAAAAAAAAAA&#10;AAAAoQIAAGRycy9kb3ducmV2LnhtbFBLBQYAAAAABAAEAPkAAACRAwAAAAA=&#10;" strokecolor="#5a5a5a" strokeweight="1.5pt"/>
                <v:line id="Line 119" o:spid="_x0000_s1142" style="position:absolute;visibility:visible;mso-wrap-style:square" from="23663,11789" to="23743,11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s5QsMAAADcAAAADwAAAGRycy9kb3ducmV2LnhtbERP22rCQBB9L/QflhF8qxtTFImuUgqV&#10;ClqMlz5Ps9MkNDsbs6uJf+8WBN/mcK4zW3SmEhdqXGlZwXAQgSDOrC45V3DYf7xMQDiPrLGyTAqu&#10;5GAxf36aYaJtyylddj4XIYRdggoK7+tESpcVZNANbE0cuF/bGPQBNrnUDbYh3FQyjqKxNFhyaCiw&#10;pveCsr/d2Sg4fR27cr1aevrRlLabbZyOqm+l+r3ubQrCU+cf4rv7U4f5rzH8PxMukP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LOULDAAAA3AAAAA8AAAAAAAAAAAAA&#10;AAAAoQIAAGRycy9kb3ducmV2LnhtbFBLBQYAAAAABAAEAPkAAACRAwAAAAA=&#10;" strokecolor="#5a5a5a" strokeweight="1.5pt"/>
                <v:line id="Line 120" o:spid="_x0000_s1143" style="position:absolute;visibility:visible;mso-wrap-style:square" from="23981,11778" to="24055,11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ec2cIAAADcAAAADwAAAGRycy9kb3ducmV2LnhtbERP22rCQBB9L/gPywh9qxuVFomuIoJi&#10;wZbG2/OYHZNgdjZmVxP/3i0U+jaHc53JrDWluFPtCssK+r0IBHFqdcGZgv1u+TYC4TyyxtIyKXiQ&#10;g9m08zLBWNuGE7pvfSZCCLsYFeTeV7GULs3JoOvZijhwZ1sb9AHWmdQ1NiHclHIQRR/SYMGhIceK&#10;Fjmll+3NKLh+H9pi87nydNKUNF8/g+S9PCr12m3nYxCeWv8v/nOvdZg/HMLvM+ECOX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Aec2cIAAADcAAAADwAAAAAAAAAAAAAA&#10;AAChAgAAZHJzL2Rvd25yZXYueG1sUEsFBgAAAAAEAAQA+QAAAJADAAAAAA==&#10;" strokecolor="#5a5a5a" strokeweight="1.5pt"/>
                <v:line id="Line 121" o:spid="_x0000_s1144" style="position:absolute;visibility:visible;mso-wrap-style:square" from="24287,11762" to="24372,11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ErcMAAADcAAAADwAAAGRycy9kb3ducmV2LnhtbERP22rCQBB9L/gPywh9qxu1FYmuUgpK&#10;C1aMt+cxOybB7GzMbk38+26h4NscznWm89aU4ka1Kywr6PciEMSp1QVnCva7xcsYhPPIGkvLpOBO&#10;DuazztMUY20bTui29ZkIIexiVJB7X8VSujQng65nK+LAnW1t0AdYZ1LX2IRwU8pBFI2kwYJDQ44V&#10;feSUXrY/RsF1fWiL1dfS00lT0nxvBslbeVTqudu+T0B4av1D/O/+1GH+8BX+ngkXyN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BK3DAAAA3AAAAA8AAAAAAAAAAAAA&#10;AAAAoQIAAGRycy9kb3ducmV2LnhtbFBLBQYAAAAABAAEAPkAAACRAwAAAAA=&#10;" strokecolor="#5a5a5a" strokeweight="1.5pt"/>
                <v:line id="Line 122" o:spid="_x0000_s1145" style="position:absolute;visibility:visible;mso-wrap-style:square" from="24599,11740" to="24678,11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KhNsMAAADcAAAADwAAAGRycy9kb3ducmV2LnhtbERPTWvCQBC9C/6HZYTedGOKItE1iNDS&#10;gpZGW8/T7DQJZmfT7NbEf+8WhN7m8T5nlfamFhdqXWVZwXQSgSDOra64UPBxfBovQDiPrLG2TAqu&#10;5CBdDwcrTLTtOKPLwRcihLBLUEHpfZNI6fKSDLqJbYgD921bgz7AtpC6xS6Em1rGUTSXBisODSU2&#10;tC0pPx9+jYKft8++2r0+e/rSlHX79zib1SelHkb9ZgnCU+//xXf3iw7zH2fw90y4QK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ioTbDAAAA3AAAAA8AAAAAAAAAAAAA&#10;AAAAoQIAAGRycy9kb3ducmV2LnhtbFBLBQYAAAAABAAEAPkAAACRAwAAAAA=&#10;" strokecolor="#5a5a5a" strokeweight="1.5pt"/>
                <v:line id="Line 123" o:spid="_x0000_s1146" style="position:absolute;flip:y;visibility:visible;mso-wrap-style:square" from="24917,11718" to="24990,11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2krsMAAADcAAAADwAAAGRycy9kb3ducmV2LnhtbERPS2vCQBC+F/wPywi91Y0WRFI3QWML&#10;hYpg2ktvQ3bywOxsyG7N9t93C4K3+fies82D6cWVRtdZVrBcJCCIK6s7bhR8fb49bUA4j6yxt0wK&#10;fslBns0etphqO/GZrqVvRAxhl6KC1vshldJVLRl0CzsQR662o0Ef4dhIPeIUw00vV0mylgY7jg0t&#10;DlS0VF3KH6PANfujL+vTpvj4Lg6rfR2mVxOUepyH3QsIT8HfxTf3u47zn9fw/0y8QG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9pK7DAAAA3AAAAA8AAAAAAAAAAAAA&#10;AAAAoQIAAGRycy9kb3ducmV2LnhtbFBLBQYAAAAABAAEAPkAAACRAwAAAAA=&#10;" strokecolor="#5a5a5a" strokeweight="1.5pt"/>
                <v:line id="Line 124" o:spid="_x0000_s1147" style="position:absolute;visibility:visible;mso-wrap-style:square" from="25223,11707" to="25296,1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ya2sMAAADcAAAADwAAAGRycy9kb3ducmV2LnhtbERP22rCQBB9L/gPywh9qxuVVomuUgpK&#10;C1aMt+cxOybB7GzMbk38+26h4NscznWm89aU4ka1Kywr6PciEMSp1QVnCva7xcsYhPPIGkvLpOBO&#10;DuazztMUY20bTui29ZkIIexiVJB7X8VSujQng65nK+LAnW1t0AdYZ1LX2IRwU8pBFL1JgwWHhhwr&#10;+sgpvWx/jILr+tAWq6+lp5OmpPneDJLX8qjUc7d9n4Dw1PqH+N/9qcP84Qj+ngkXyN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88mtrDAAAA3AAAAA8AAAAAAAAAAAAA&#10;AAAAoQIAAGRycy9kb3ducmV2LnhtbFBLBQYAAAAABAAEAPkAAACRAwAAAAA=&#10;" strokecolor="#5a5a5a" strokeweight="1.5pt"/>
                <v:line id="Line 125" o:spid="_x0000_s1148" style="position:absolute;flip:y;visibility:visible;mso-wrap-style:square" from="25535,11685" to="25614,11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6VR8YAAADcAAAADwAAAGRycy9kb3ducmV2LnhtbESPT2vDMAzF74N9B6NBb6uzDkbJ6pY1&#10;26CwUmi2y24iVv6wWA6x17jfvjoUepN4T+/9tNok16sTjaHzbOBpnoEirrztuDHw8/35uAQVIrLF&#10;3jMZOFOAzfr+boW59RMf6VTGRkkIhxwNtDEOudahaslhmPuBWLTajw6jrGOj7YiThLteL7LsRTvs&#10;WBpaHKhoqfor/52B0Gz3sawPy+Lrt3hfbOs0fbhkzOwhvb2CipTizXy93lnBfxZaeUYm0O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ulUfGAAAA3AAAAA8AAAAAAAAA&#10;AAAAAAAAoQIAAGRycy9kb3ducmV2LnhtbFBLBQYAAAAABAAEAPkAAACUAwAAAAA=&#10;" strokecolor="#5a5a5a" strokeweight="1.5pt"/>
                <v:line id="Line 126" o:spid="_x0000_s1149" style="position:absolute;visibility:visible;mso-wrap-style:square" from="25841,11668" to="25920,11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rM8MAAADcAAAADwAAAGRycy9kb3ducmV2LnhtbERP22rCQBB9L/gPywh9qxuVFo2uUgpK&#10;C1aMt+cxOybB7GzMbk38+26h4NscznWm89aU4ka1Kywr6PciEMSp1QVnCva7xcsIhPPIGkvLpOBO&#10;DuazztMUY20bTui29ZkIIexiVJB7X8VSujQng65nK+LAnW1t0AdYZ1LX2IRwU8pBFL1JgwWHhhwr&#10;+sgpvWx/jILr+tAWq6+lp5OmpPneDJLX8qjUc7d9n4Dw1PqH+N/9qcP84Rj+ngkXyN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vqzPDAAAA3AAAAA8AAAAAAAAAAAAA&#10;AAAAoQIAAGRycy9kb3ducmV2LnhtbFBLBQYAAAAABAAEAPkAAACRAwAAAAA=&#10;" strokecolor="#5a5a5a" strokeweight="1.5pt"/>
                <v:line id="Line 127" o:spid="_x0000_s1150" style="position:absolute;flip:y;visibility:visible;mso-wrap-style:square" from="26158,11646" to="26226,11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7qPMYAAADcAAAADwAAAGRycy9kb3ducmV2LnhtbESPT2vDMAzF74N9B6NBb6uzMkbJ6pY1&#10;26CwUmi2y24iVv6wWA6x17jfvjoUepN4T+/9tNok16sTjaHzbOBpnoEirrztuDHw8/35uAQVIrLF&#10;3jMZOFOAzfr+boW59RMf6VTGRkkIhxwNtDEOudahaslhmPuBWLTajw6jrGOj7YiThLteL7LsRTvs&#10;WBpaHKhoqfor/52B0Gz3sawPy+Lrt3hfbOs0fbhkzOwhvb2CipTizXy93lnBfxZ8eUYm0O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e6jzGAAAA3AAAAA8AAAAAAAAA&#10;AAAAAAAAoQIAAGRycy9kb3ducmV2LnhtbFBLBQYAAAAABAAEAPkAAACUAwAAAAA=&#10;" strokecolor="#5a5a5a" strokeweight="1.5pt"/>
                <v:line id="Line 128" o:spid="_x0000_s1151" style="position:absolute;visibility:visible;mso-wrap-style:square" from="26465,11635" to="26550,1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USMMAAADcAAAADwAAAGRycy9kb3ducmV2LnhtbERPTWvCQBC9C/6HZQq96SaiUqJrKIUW&#10;C1qMbT1Ps9MkmJ1Ns6uJ/94tCN7m8T5nmfamFmdqXWVZQTyOQBDnVldcKPj6fB09gXAeWWNtmRRc&#10;yEG6Gg6WmGjbcUbnvS9ECGGXoILS+yaR0uUlGXRj2xAH7te2Bn2AbSF1i10IN7WcRNFcGqw4NJTY&#10;0EtJ+XF/Mgr+Pr77avP+5ulHU9Ztd5NsVh+UenzonxcgPPX+Lr651zrMn8bw/0y4QK6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f1EjDAAAA3AAAAA8AAAAAAAAAAAAA&#10;AAAAoQIAAGRycy9kb3ducmV2LnhtbFBLBQYAAAAABAAEAPkAAACRAwAAAAA=&#10;" strokecolor="#5a5a5a" strokeweight="1.5pt"/>
                <v:line id="Line 129" o:spid="_x0000_s1152" style="position:absolute;flip:y;visibility:visible;mso-wrap-style:square" from="26771,11613" to="26856,11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0MIAAADcAAAADwAAAGRycy9kb3ducmV2LnhtbERPS2vCQBC+F/wPywje6sYgRaKraFQo&#10;tBSaevE2ZCcPzM6G7Gq2/75bKPQ2H99zNrtgOvGgwbWWFSzmCQji0uqWawWXr/PzCoTzyBo7y6Tg&#10;mxzstpOnDWbajvxJj8LXIoawy1BB432fSenKhgy6ue2JI1fZwaCPcKilHnCM4aaTaZK8SIMtx4YG&#10;e8obKm/F3Shw9eHdF9XHKn+75sf0UIXxZIJSs2nYr0F4Cv5f/Od+1XH+MoXfZ+IF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R0MIAAADcAAAADwAAAAAAAAAAAAAA&#10;AAChAgAAZHJzL2Rvd25yZXYueG1sUEsFBgAAAAAEAAQA+QAAAJADAAAAAA==&#10;" strokecolor="#5a5a5a" strokeweight="1.5pt"/>
                <v:line id="Line 130" o:spid="_x0000_s1153" style="position:absolute;visibility:visible;mso-wrap-style:square" from="27094,11597" to="27162,11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HvpMMAAADcAAAADwAAAGRycy9kb3ducmV2LnhtbERP22rCQBB9L/gPywh9qxu1FYmuUgpK&#10;C1aMt+cxOybB7GzMbk38+26h4NscznWm89aU4ka1Kywr6PciEMSp1QVnCva7xcsYhPPIGkvLpOBO&#10;DuazztMUY20bTui29ZkIIexiVJB7X8VSujQng65nK+LAnW1t0AdYZ1LX2IRwU8pBFI2kwYJDQ44V&#10;feSUXrY/RsF1fWiL1dfS00lT0nxvBslbeVTqudu+T0B4av1D/O/+1GH+6xD+ngkXyN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B76TDAAAA3AAAAA8AAAAAAAAAAAAA&#10;AAAAoQIAAGRycy9kb3ducmV2LnhtbFBLBQYAAAAABAAEAPkAAACRAwAAAAA=&#10;" strokecolor="#5a5a5a" strokeweight="1.5pt"/>
                <v:line id="Line 131" o:spid="_x0000_s1154" style="position:absolute;flip:y;visibility:visible;mso-wrap-style:square" from="27400,11575" to="27480,11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XsP8IAAADcAAAADwAAAGRycy9kb3ducmV2LnhtbERPS2sCMRC+F/wPYYTealYRka1RdLVQ&#10;UApue+lt2Mw+cDNZNtFN/70RhN7m43vOahNMK27Uu8aygukkAUFcWN1wpeDn++NtCcJ5ZI2tZVLw&#10;Rw4269HLClNtBz7TLfeViCHsUlRQe9+lUrqiJoNuYjviyJW2N+gj7CupexxiuGnlLEkW0mDDsaHG&#10;jrKaikt+NQpctTv5vPxaZsffbD/blWE4mKDU6zhs30F4Cv5f/HR/6jh/PofHM/ECub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iXsP8IAAADcAAAADwAAAAAAAAAAAAAA&#10;AAChAgAAZHJzL2Rvd25yZXYueG1sUEsFBgAAAAAEAAQA+QAAAJADAAAAAA==&#10;" strokecolor="#5a5a5a" strokeweight="1.5pt"/>
                <v:line id="Line 132" o:spid="_x0000_s1155" style="position:absolute;visibility:visible;mso-wrap-style:square" from="27707,11564" to="27786,11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TSS8MAAADcAAAADwAAAGRycy9kb3ducmV2LnhtbERPTWvCQBC9C/6HZYTedGOoItE1iNDS&#10;gpZGW8/T7DQJZmfT7NbEf+8WhN7m8T5nlfamFhdqXWVZwXQSgSDOra64UPBxfBovQDiPrLG2TAqu&#10;5CBdDwcrTLTtOKPLwRcihLBLUEHpfZNI6fKSDLqJbYgD921bgz7AtpC6xS6Em1rGUTSXBisODSU2&#10;tC0pPx9+jYKft8++2r0+e/rSlHX79zib1SelHkb9ZgnCU+//xXf3iw7zH2fw90y4QK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k0kvDAAAA3AAAAA8AAAAAAAAAAAAA&#10;AAAAoQIAAGRycy9kb3ducmV2LnhtbFBLBQYAAAAABAAEAPkAAACRAwAAAAA=&#10;" strokecolor="#5a5a5a" strokeweight="1.5pt"/>
                <v:line id="Line 133" o:spid="_x0000_s1156" style="position:absolute;flip:y;visibility:visible;mso-wrap-style:square" from="28024,11541" to="28092,11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vX08MAAADcAAAADwAAAGRycy9kb3ducmV2LnhtbERPS2vCQBC+F/wPywi91Y1SRFI3QWML&#10;hYpg2ktvQ3bywOxsyG7N9t93C4K3+fies82D6cWVRtdZVrBcJCCIK6s7bhR8fb49bUA4j6yxt0wK&#10;fslBns0etphqO/GZrqVvRAxhl6KC1vshldJVLRl0CzsQR662o0Ef4dhIPeIUw00vV0mylgY7jg0t&#10;DlS0VF3KH6PANfujL+vTpvj4Lg6rfR2mVxOUepyH3QsIT8HfxTf3u47zn9fw/0y8QG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719PDAAAA3AAAAA8AAAAAAAAAAAAA&#10;AAAAoQIAAGRycy9kb3ducmV2LnhtbFBLBQYAAAAABAAEAPkAAACRAwAAAAA=&#10;" strokecolor="#5a5a5a" strokeweight="1.5pt"/>
                <v:line id="Line 134" o:spid="_x0000_s1157" style="position:absolute;visibility:visible;mso-wrap-style:square" from="28330,11525" to="28398,11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rpp8MAAADcAAAADwAAAGRycy9kb3ducmV2LnhtbERP22rCQBB9L/gPywh9qxvFVomuUgpK&#10;C1aMt+cxOybB7GzMbk38+26h4NscznWm89aU4ka1Kywr6PciEMSp1QVnCva7xcsYhPPIGkvLpOBO&#10;DuazztMUY20bTui29ZkIIexiVJB7X8VSujQng65nK+LAnW1t0AdYZ1LX2IRwU8pBFL1JgwWHhhwr&#10;+sgpvWx/jILr+tAWq6+lp5OmpPneDJLX8qjUc7d9n4Dw1PqH+N/9qcP84Qj+ngkXyN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66afDAAAA3AAAAA8AAAAAAAAAAAAA&#10;AAAAoQIAAGRycy9kb3ducmV2LnhtbFBLBQYAAAAABAAEAPkAAACRAwAAAAA=&#10;" strokecolor="#5a5a5a" strokeweight="1.5pt"/>
                <v:shape id="Freeform 135" o:spid="_x0000_s1158" style="position:absolute;left:28637;top:11503;width:39;height:16;visibility:visible;mso-wrap-style:square;v-text-anchor:top" coordsize="6,1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oXpMIA&#10;AADcAAAADwAAAGRycy9kb3ducmV2LnhtbESPS4sCMQzH7wt+hxLB29rxgSyzVhFB8ODFB4K3OI0z&#10;g9N0aKuO394cFvaWkP/jl/myc416Uoi1ZwOjYQaKuPC25tLA6bj5/gEVE7LFxjMZeFOE5aL3Ncfc&#10;+hfv6XlIpZIQjjkaqFJqc61jUZHDOPQtsdxuPjhMsoZS24AvCXeNHmfZTDusWRoqbGldUXE/PJyU&#10;7CeX8STN2ul5t41XXp+vl+CMGfS71S+oRF36F/+5t1bwp0Irz8gEevE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ShekwgAAANwAAAAPAAAAAAAAAAAAAAAAAJgCAABkcnMvZG93&#10;bnJldi54bWxQSwUGAAAAAAQABAD1AAAAhwMAAAAA&#10;" path="m,l,,6,e" filled="f" strokecolor="#5a5a5a" strokeweight="1.5pt">
                  <v:path arrowok="t" o:connecttype="custom" o:connectlocs="0,0;0,0;3969,0" o:connectangles="0,0,0"/>
                </v:shape>
                <v:line id="Line 136" o:spid="_x0000_s1159" style="position:absolute;flip:y;visibility:visible;mso-wrap-style:square" from="28722,11492" to="28733,11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RDocMAAADcAAAADwAAAGRycy9kb3ducmV2LnhtbERPS2sCMRC+C/6HMEJvNauUoqtR6tpC&#10;wSK47cXbsJl90M1k2aRu+u+NIHibj+85620wrbhQ7xrLCmbTBARxYXXDlYKf74/nBQjnkTW2lknB&#10;PznYbsajNabaDnyiS+4rEUPYpaig9r5LpXRFTQbd1HbEkSttb9BH2FdS9zjEcNPKeZK8SoMNx4Ya&#10;O8pqKn7zP6PAVbsvn5fHRXY4Z/v5rgzDuwlKPU3C2wqEp+Af4rv7U8f5L0u4PRMvkJ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kQ6HDAAAA3AAAAA8AAAAAAAAAAAAA&#10;AAAAoQIAAGRycy9kb3ducmV2LnhtbFBLBQYAAAAABAAEAPkAAACRAwAAAAA=&#10;" strokecolor="#5a5a5a" strokeweight="1.5pt"/>
                <v:line id="Line 137" o:spid="_x0000_s1160" style="position:absolute;flip:y;visibility:visible;mso-wrap-style:square" from="28943,11459" to="29028,11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d84cYAAADcAAAADwAAAGRycy9kb3ducmV2LnhtbESPT2vDMAzF74N9B6NBb6uzwkbJ6pY1&#10;26CwUmi2y24iVv6wWA6x17jfvjoUepN4T+/9tNok16sTjaHzbOBpnoEirrztuDHw8/35uAQVIrLF&#10;3jMZOFOAzfr+boW59RMf6VTGRkkIhxwNtDEOudahaslhmPuBWLTajw6jrGOj7YiThLteL7LsRTvs&#10;WBpaHKhoqfor/52B0Gz3sawPy+Lrt3hfbOs0fbhkzOwhvb2CipTizXy93lnBfxZ8eUYm0O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HfOHGAAAA3AAAAA8AAAAAAAAA&#10;AAAAAAAAoQIAAGRycy9kb3ducmV2LnhtbFBLBQYAAAAABAAEAPkAAACUAwAAAAA=&#10;" strokecolor="#5a5a5a" strokeweight="1.5pt"/>
                <v:line id="Line 138" o:spid="_x0000_s1161" style="position:absolute;flip:y;visibility:visible;mso-wrap-style:square" from="29266,11426" to="29334,11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vZesIAAADcAAAADwAAAGRycy9kb3ducmV2LnhtbERPS2sCMRC+F/wPYQRvNatgkdUouioU&#10;WgquXrwNm9kHbibLJrrpv28Khd7m43vOehtMK57Uu8aygtk0AUFcWN1wpeB6Ob0uQTiPrLG1TAq+&#10;ycF2M3pZY6rtwGd65r4SMYRdigpq77tUSlfUZNBNbUccudL2Bn2EfSV1j0MMN62cJ8mbNNhwbKix&#10;o6ym4p4/jAJX7T99Xn4ts49bdpjvyzAcTVBqMg67FQhPwf+L/9zvOs5fzOD3mXiB3P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4vZesIAAADcAAAADwAAAAAAAAAAAAAA&#10;AAChAgAAZHJzL2Rvd25yZXYueG1sUEsFBgAAAAAEAAQA+QAAAJADAAAAAA==&#10;" strokecolor="#5a5a5a" strokeweight="1.5pt"/>
                <v:line id="Line 139" o:spid="_x0000_s1162" style="position:absolute;flip:y;visibility:visible;mso-wrap-style:square" from="29572,11376" to="29652,11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lHDcIAAADcAAAADwAAAGRycy9kb3ducmV2LnhtbERPS2vCQBC+F/wPywje6saARaKraFQo&#10;tBSaevE2ZCcPzM6G7Gq2/75bKPQ2H99zNrtgOvGgwbWWFSzmCQji0uqWawWXr/PzCoTzyBo7y6Tg&#10;mxzstpOnDWbajvxJj8LXIoawy1BB432fSenKhgy6ue2JI1fZwaCPcKilHnCM4aaTaZK8SIMtx4YG&#10;e8obKm/F3Shw9eHdF9XHKn+75sf0UIXxZIJSs2nYr0F4Cv5f/Od+1XH+MoXfZ+IF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1lHDcIAAADcAAAADwAAAAAAAAAAAAAA&#10;AAChAgAAZHJzL2Rvd25yZXYueG1sUEsFBgAAAAAEAAQA+QAAAJADAAAAAA==&#10;" strokecolor="#5a5a5a" strokeweight="1.5pt"/>
                <v:line id="Line 140" o:spid="_x0000_s1163" style="position:absolute;flip:y;visibility:visible;mso-wrap-style:square" from="29878,11338" to="29958,11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XilsMAAADcAAAADwAAAGRycy9kb3ducmV2LnhtbERPS2sCMRC+F/wPYYTealalRVaj6Gqh&#10;0CK4evE2bGYfuJksm+im/74pFHqbj+85q00wrXhQ7xrLCqaTBARxYXXDlYLL+f1lAcJ5ZI2tZVLw&#10;TQ4269HTClNtBz7RI/eViCHsUlRQe9+lUrqiJoNuYjviyJW2N+gj7CupexxiuGnlLEnepMGGY0ON&#10;HWU1Fbf8bhS4avfl8/K4yD6v2X62K8NwMEGp53HYLkF4Cv5f/Of+0HH+6xx+n4kX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V4pbDAAAA3AAAAA8AAAAAAAAAAAAA&#10;AAAAoQIAAGRycy9kb3ducmV2LnhtbFBLBQYAAAAABAAEAPkAAACRAwAAAAA=&#10;" strokecolor="#5a5a5a" strokeweight="1.5pt"/>
                <v:line id="Line 141" o:spid="_x0000_s1164" style="position:absolute;flip:y;visibility:visible;mso-wrap-style:square" from="30196,11293" to="30264,11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64sMAAADcAAAADwAAAGRycy9kb3ducmV2LnhtbERPS2sCMRC+F/wPYYTealaxRVaj6Gqh&#10;0CK4evE2bGYfuJksm+im/74pFHqbj+85q00wrXhQ7xrLCqaTBARxYXXDlYLL+f1lAcJ5ZI2tZVLw&#10;TQ4269HTClNtBz7RI/eViCHsUlRQe9+lUrqiJoNuYjviyJW2N+gj7CupexxiuGnlLEnepMGGY0ON&#10;HWU1Fbf8bhS4avfl8/K4yD6v2X62K8NwMEGp53HYLkF4Cv5f/Of+0HH+6xx+n4kX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8euLDAAAA3AAAAA8AAAAAAAAAAAAA&#10;AAAAoQIAAGRycy9kb3ducmV2LnhtbFBLBQYAAAAABAAEAPkAAACRAwAAAAA=&#10;" strokecolor="#5a5a5a" strokeweight="1.5pt"/>
                <v:shape id="Freeform 142" o:spid="_x0000_s1165" style="position:absolute;left:30502;top:11244;width:119;height:16;flip:y;visibility:visible;mso-wrap-style:square;v-text-anchor:top" coordsize="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TAG8EA&#10;AADcAAAADwAAAGRycy9kb3ducmV2LnhtbERPS4vCMBC+C/sfwgjeNFVQl65RRFAWTz72sL0NzdgU&#10;m0m3ydr6740geJuP7zmLVWcrcaPGl44VjEcJCOLc6ZILBT/n7fAThA/IGivHpOBOHlbLj94CU+1a&#10;PtLtFAoRQ9inqMCEUKdS+tyQRT9yNXHkLq6xGCJsCqkbbGO4reQkSWbSYsmxwWBNG0P59fRvFVyy&#10;Yu+vGzee/GU4Nztss9/7QalBv1t/gQjUhbf45f7Wcf50Cs9n4gV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EwBvBAAAA3AAAAA8AAAAAAAAAAAAAAAAAmAIAAGRycy9kb3du&#10;cmV2LnhtbFBLBQYAAAAABAAEAPUAAACGAwAAAAA=&#10;" path="m,l13,2r6,1e" filled="f" strokecolor="#5a5a5a" strokeweight="1.5pt">
                  <v:path arrowok="t" o:connecttype="custom" o:connectlocs="0,0;8148,1103;11908,1654" o:connectangles="0,0,0"/>
                </v:shape>
                <v:line id="Line 143" o:spid="_x0000_s1166" style="position:absolute;flip:y;visibility:visible;mso-wrap-style:square" from="30808,11172" to="30893,11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JBDsMAAADcAAAADwAAAGRycy9kb3ducmV2LnhtbERPS2vCQBC+F/wPywi91Y1CRVI3QWML&#10;hYpg2ktvQ3bywOxsyG7N9t93C4K3+fies82D6cWVRtdZVrBcJCCIK6s7bhR8fb49bUA4j6yxt0wK&#10;fslBns0etphqO/GZrqVvRAxhl6KC1vshldJVLRl0CzsQR662o0Ef4dhIPeIUw00vV0mylgY7jg0t&#10;DlS0VF3KH6PANfujL+vTpvj4Lg6rfR2mVxOUepyH3QsIT8HfxTf3u47zn9fw/0y8QG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iQQ7DAAAA3AAAAA8AAAAAAAAAAAAA&#10;AAAAoQIAAGRycy9kb3ducmV2LnhtbFBLBQYAAAAABAAEAPkAAACRAwAAAAA=&#10;" strokecolor="#5a5a5a" strokeweight="1.5pt"/>
                <v:line id="Line 144" o:spid="_x0000_s1167" style="position:absolute;flip:y;visibility:visible;mso-wrap-style:square" from="31120,11117" to="31200,11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7klcMAAADcAAAADwAAAGRycy9kb3ducmV2LnhtbERPS2sCMRC+F/wPYYTealbBVlaj6Gqh&#10;0CK4evE2bGYfuJksm+im/74pFHqbj+85q00wrXhQ7xrLCqaTBARxYXXDlYLL+f1lAcJ5ZI2tZVLw&#10;TQ4269HTClNtBz7RI/eViCHsUlRQe9+lUrqiJoNuYjviyJW2N+gj7CupexxiuGnlLElepcGGY0ON&#10;HWU1Fbf8bhS4avfl8/K4yD6v2X62K8NwMEGp53HYLkF4Cv5f/Of+0HH+/A1+n4kX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u5JXDAAAA3AAAAA8AAAAAAAAAAAAA&#10;AAAAoQIAAGRycy9kb3ducmV2LnhtbFBLBQYAAAAABAAEAPkAAACRAwAAAAA=&#10;" strokecolor="#5a5a5a" strokeweight="1.5pt"/>
                <v:line id="Line 145" o:spid="_x0000_s1168" style="position:absolute;flip:y;visibility:visible;mso-wrap-style:square" from="31438,11045" to="31512,11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Fw58YAAADcAAAADwAAAGRycy9kb3ducmV2LnhtbESPT2vDMAzF74N9B6NBb6uzwkbJ6pY1&#10;26CwUmi2y24iVv6wWA6x17jfvjoUepN4T+/9tNok16sTjaHzbOBpnoEirrztuDHw8/35uAQVIrLF&#10;3jMZOFOAzfr+boW59RMf6VTGRkkIhxwNtDEOudahaslhmPuBWLTajw6jrGOj7YiThLteL7LsRTvs&#10;WBpaHKhoqfor/52B0Gz3sawPy+Lrt3hfbOs0fbhkzOwhvb2CipTizXy93lnBfxZaeUYm0O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xcOfGAAAA3AAAAA8AAAAAAAAA&#10;AAAAAAAAoQIAAGRycy9kb3ducmV2LnhtbFBLBQYAAAAABAAEAPkAAACUAwAAAAA=&#10;" strokecolor="#5a5a5a" strokeweight="1.5pt"/>
                <v:line id="Line 146" o:spid="_x0000_s1169" style="position:absolute;flip:y;visibility:visible;mso-wrap-style:square" from="31744,10974" to="31823,10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3VfMMAAADcAAAADwAAAGRycy9kb3ducmV2LnhtbERPS2sCMRC+C/6HMEJvNavQoqtR6tpC&#10;wSK47cXbsJl90M1k2aRu+u+NIHibj+85620wrbhQ7xrLCmbTBARxYXXDlYKf74/nBQjnkTW2lknB&#10;PznYbsajNabaDnyiS+4rEUPYpaig9r5LpXRFTQbd1HbEkSttb9BH2FdS9zjEcNPKeZK8SoMNx4Ya&#10;O8pqKn7zP6PAVbsvn5fHRXY4Z/v5rgzDuwlKPU3C2wqEp+Af4rv7U8f5L0u4PRMvkJ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91XzDAAAA3AAAAA8AAAAAAAAAAAAA&#10;AAAAoQIAAGRycy9kb3ducmV2LnhtbFBLBQYAAAAABAAEAPkAAACRAwAAAAA=&#10;" strokecolor="#5a5a5a" strokeweight="1.5pt"/>
                <v:shape id="Freeform 147" o:spid="_x0000_s1170" style="position:absolute;left:32056;top:10891;width:91;height:22;flip:y;visibility:visible;mso-wrap-style:square;v-text-anchor:top" coordsize="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g61MYA&#10;AADcAAAADwAAAGRycy9kb3ducmV2LnhtbESPQWvCQBCF74X+h2UKvdVNWhCJrtIKKYo9NLbgdciO&#10;STQ7G7Krif/eORR6m+G9ee+bxWp0rbpSHxrPBtJJAoq49LbhysDvT/4yAxUissXWMxm4UYDV8vFh&#10;gZn1Axd03cdKSQiHDA3UMXaZ1qGsyWGY+I5YtKPvHUZZ+0rbHgcJd61+TZKpdtiwNNTY0bqm8ry/&#10;OAOb78/ZNkl3Q5F/nS7ndfqWVx8HY56fxvc5qEhj/Df/XW+s4E8FX56RCf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g61MYAAADcAAAADwAAAAAAAAAAAAAAAACYAgAAZHJz&#10;L2Rvd25yZXYueG1sUEsFBgAAAAAEAAQA9QAAAIsDAAAAAA==&#10;" path="m,l13,3r3,1e" filled="f" strokecolor="#5a5a5a" strokeweight="1.5pt">
                  <v:path arrowok="t" o:connecttype="custom" o:connectlocs="0,0;7372,1654;9073,2205" o:connectangles="0,0,0"/>
                </v:shape>
                <v:line id="Line 148" o:spid="_x0000_s1171" style="position:absolute;flip:y;visibility:visible;mso-wrap-style:square" from="32368,10770" to="32442,10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cTx8IAAADcAAAADwAAAGRycy9kb3ducmV2LnhtbERPS4vCMBC+L/gfwgh7W1M9iFSjaF1B&#10;WBG2evE2NNMHNpPSZG32328EYW/z8T1ntQmmFQ/qXWNZwXSSgCAurG64UnC9HD4WIJxH1thaJgW/&#10;5GCzHr2tMNV24G965L4SMYRdigpq77tUSlfUZNBNbEccudL2Bn2EfSV1j0MMN62cJclcGmw4NtTY&#10;UVZTcc9/jAJX7U4+L8+L7OuW7We7MgyfJij1Pg7bJQhPwf+LX+6jjvPnU3g+Ey+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ecTx8IAAADcAAAADwAAAAAAAAAAAAAA&#10;AAChAgAAZHJzL2Rvd25yZXYueG1sUEsFBgAAAAAEAAQA+QAAAJADAAAAAA==&#10;" strokecolor="#5a5a5a" strokeweight="1.5pt"/>
                <v:line id="Line 149" o:spid="_x0000_s1172" style="position:absolute;flip:y;visibility:visible;mso-wrap-style:square" from="32680,10632" to="32759,10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WNsMIAAADcAAAADwAAAGRycy9kb3ducmV2LnhtbERPS2vCQBC+F/wPywi91Y05iERX0VhB&#10;aBEavXgbspMHZmdDdmu2/75bEHqbj+85620wnXjQ4FrLCuazBARxaXXLtYLr5fi2BOE8ssbOMin4&#10;IQfbzeRljZm2I3/Ro/C1iCHsMlTQeN9nUrqyIYNuZnviyFV2MOgjHGqpBxxjuOlkmiQLabDl2NBg&#10;T3lD5b34Ngpcvf/0RXVe5h+3/JDuqzC+m6DU6zTsViA8Bf8vfrpPOs5fpPD3TLxAb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TWNsMIAAADcAAAADwAAAAAAAAAAAAAA&#10;AAChAgAAZHJzL2Rvd25yZXYueG1sUEsFBgAAAAAEAAQA+QAAAJADAAAAAA==&#10;" strokecolor="#5a5a5a" strokeweight="1.5pt"/>
                <v:line id="Line 150" o:spid="_x0000_s1173" style="position:absolute;flip:y;visibility:visible;mso-wrap-style:square" from="32986,10500" to="33071,10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CwX8MAAADcAAAADwAAAGRycy9kb3ducmV2LnhtbERPS2vCQBC+F/wPywi91Y1SRFI3QWML&#10;hYpg2ktvQ3bywOxsyG7N9t93C4K3+fies82D6cWVRtdZVrBcJCCIK6s7bhR8fb49bUA4j6yxt0wK&#10;fslBns0etphqO/GZrqVvRAxhl6KC1vshldJVLRl0CzsQR662o0Ef4dhIPeIUw00vV0mylgY7jg0t&#10;DlS0VF3KH6PANfujL+vTpvj4Lg6rfR2mVxOUepyH3QsIT8HfxTf3u47z18/w/0y8QG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QsF/DAAAA3AAAAA8AAAAAAAAAAAAA&#10;AAAAoQIAAGRycy9kb3ducmV2LnhtbFBLBQYAAAAABAAEAPkAAACRAwAAAAA=&#10;" strokecolor="#5a5a5a" strokeweight="1.5pt"/>
                <v:shape id="Freeform 151" o:spid="_x0000_s1174" style="position:absolute;left:33304;top:10202;width:141;height:132;flip:y;visibility:visible;mso-wrap-style:square;v-text-anchor:top" coordsize="2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7ar8MA&#10;AADcAAAADwAAAGRycy9kb3ducmV2LnhtbERP32vCMBB+H/g/hBv4NtMNp6MzikyEwVDRiezxaG5t&#10;Z3MJSdbW/94Ig73dx/fzZoveNKIlH2rLCh5HGQjiwuqaSwXHz/XDC4gQkTU2lknBhQIs5oO7Geba&#10;dryn9hBLkUI45KigitHlUoaiIoNhZB1x4r6tNxgT9KXUHrsUbhr5lGUTabDm1FCho7eKivPh1yjY&#10;hHK7c1/txzT4DY9P9fLHrTqlhvf98hVEpD7+i//c7zrNnzzD7Zl0gZ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7ar8MAAADcAAAADwAAAAAAAAAAAAAAAACYAgAAZHJzL2Rv&#10;d25yZXYueG1sUEsFBgAAAAAEAAQA9QAAAIgDAAAAAA==&#10;" path="m,l13,11,24,21e" filled="f" strokecolor="#5a5a5a" strokeweight="1.5pt">
                  <v:path arrowok="t" o:connecttype="custom" o:connectlocs="0,0;7679,6929;14177,13229" o:connectangles="0,0,0"/>
                </v:shape>
                <v:shape id="Freeform 152" o:spid="_x0000_s1175" style="position:absolute;left:33519;top:9921;width:45;height:116;flip:y;visibility:visible;mso-wrap-style:square;v-text-anchor:top" coordsize="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rbs8AA&#10;AADcAAAADwAAAGRycy9kb3ducmV2LnhtbERPTWvCQBC9F/oflil4qxu1hBBdpYqC16bieZIds6HZ&#10;2ZBdk/jv3UKht3m8z9nsJtuKgXrfOFawmCcgiCunG64VXL5P7xkIH5A1to5JwYM87LavLxvMtRv5&#10;i4Yi1CKGsM9RgQmhy6X0lSGLfu464sjdXG8xRNjXUvc4xnDbymWSpNJiw7HBYEcHQ9VPcbcKytIM&#10;NB7r81gsptXHUGbX/S1TavY2fa5BBJrCv/jPfdZxfprC7zPxAr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Urbs8AAAADcAAAADwAAAAAAAAAAAAAAAACYAgAAZHJzL2Rvd25y&#10;ZXYueG1sUEsFBgAAAAAEAAQA9QAAAIUDAAAAAA==&#10;" path="m,l5,13r3,6e" filled="f" strokecolor="#5a5a5a" strokeweight="1.5pt">
                  <v:path arrowok="t" o:connecttype="custom" o:connectlocs="0,0;2836,7920;4537,11575" o:connectangles="0,0,0"/>
                </v:shape>
                <v:shape id="Freeform 153" o:spid="_x0000_s1176" style="position:absolute;left:33502;top:9640;width:17;height:94;flip:y;visibility:visible;mso-wrap-style:square;v-text-anchor:top" coordsize="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X70cUA&#10;AADcAAAADwAAAGRycy9kb3ducmV2LnhtbERPS2vCQBC+C/0PyxS8mY1F1hpdpbS1lJZCfRw8Dtkx&#10;Cc3Ohuyq0V/fFQRv8/E9Z7bobC2O1PrKsYZhkoIgzp2puNCw3SwHzyB8QDZYOyYNZ/KwmD/0ZpgZ&#10;d+IVHdehEDGEfYYayhCaTEqfl2TRJ64hjtzetRZDhG0hTYunGG5r+ZSmSlqsODaU2NBrSfnf+mA1&#10;rN7f1KXKJx/++6x2P6OL2nS/X1r3H7uXKYhAXbiLb+5PE+erMVyfiR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VfvRxQAAANwAAAAPAAAAAAAAAAAAAAAAAJgCAABkcnMv&#10;ZG93bnJldi54bWxQSwUGAAAAAAQABAD1AAAAigMAAAAA&#10;" path="m3,l1,13,,16e" filled="f" strokecolor="#5a5a5a" strokeweight="1.5pt">
                  <v:path arrowok="t" o:connecttype="custom" o:connectlocs="1701,0;567,7613;0,9370" o:connectangles="0,0,0"/>
                </v:shape>
                <v:shape id="Freeform 154" o:spid="_x0000_s1177" style="position:absolute;left:33258;top:9298;width:80;height:116;flip:y;visibility:visible;mso-wrap-style:square;v-text-anchor:top" coordsize="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ZS1MMA&#10;AADcAAAADwAAAGRycy9kb3ducmV2LnhtbESPQW/CMAyF70j7D5En7QbpNqlMhYAQ0oALB2A/wGpM&#10;W2icKskg/Pv5MImbrff83uf5Mrte3SjEzrOB90kBirj2tuPGwM/pe/wFKiZki71nMvCgCMvFy2iO&#10;lfV3PtDtmBolIRwrNNCmNFRax7olh3HiB2LRzj44TLKGRtuAdwl3vf4oilI77FgaWhxo3VJ9Pf46&#10;A9PPuB62tNsHvXnkXF62m3xmY95e82oGKlFOT/P/9c4Kfim08oxMo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ZS1MMAAADcAAAADwAAAAAAAAAAAAAAAACYAgAAZHJzL2Rv&#10;d25yZXYueG1sUEsFBgAAAAAEAAQA9QAAAIgDAAAAAA==&#10;" path="m15,l5,13,,20e" filled="f" strokecolor="#5a5a5a" strokeweight="1.5pt">
                  <v:path arrowok="t" o:connecttype="custom" o:connectlocs="7939,0;2646,7524;0,11575" o:connectangles="0,0,0"/>
                </v:shape>
                <v:line id="Line 155" o:spid="_x0000_s1178" style="position:absolute;flip:x y;visibility:visible;mso-wrap-style:square" from="32986,9094" to="33054,9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BsS8MAAADcAAAADwAAAGRycy9kb3ducmV2LnhtbERPS2sCMRC+C/0PYQq9adYepF2NIhal&#10;PfTgC/Q2JOPu6mayblJ39dc3guBtPr7njCatLcWFal84VtDvJSCItTMFZwo263n3A4QPyAZLx6Tg&#10;Sh4m45fOCFPjGl7SZRUyEUPYp6ggD6FKpfQ6J4u+5yriyB1cbTFEWGfS1NjEcFvK9yQZSIsFx4Yc&#10;K5rlpE+rP6vgd9NstS6qczj6/Xzxs77R7vSl1NtrOx2CCNSGp/jh/jZx/uAT7s/EC+T4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gbEvDAAAA3AAAAA8AAAAAAAAAAAAA&#10;AAAAoQIAAGRycy9kb3ducmV2LnhtbFBLBQYAAAAABAAEAPkAAACRAwAAAAA=&#10;" strokecolor="#5a5a5a" strokeweight="1.5pt"/>
                <v:line id="Line 156" o:spid="_x0000_s1179" style="position:absolute;flip:x y;visibility:visible;mso-wrap-style:square" from="32668,8879" to="32748,8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NTC8cAAADcAAAADwAAAGRycy9kb3ducmV2LnhtbESPT2/CMAzF70j7DpEncYOUHcbUEdDE&#10;xDQOHPgzabtZidd2NE7XBFr49PMBaTdb7/m9n2eL3tfqTG2sAhuYjDNQxDa4igsDh/1q9AQqJmSH&#10;dWAycKEIi/ndYIa5Cx1v6bxLhZIQjjkaKFNqcq2jLcljHIeGWLTv0HpMsraFdi12Eu5r/ZBlj9pj&#10;xdJQYkPLkuxxd/IGNofuw9qq+U0/8Wv1tt5f6fP4aszwvn95BpWoT//m2/W7E/yp4MszMoGe/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A1MLxwAAANwAAAAPAAAAAAAA&#10;AAAAAAAAAKECAABkcnMvZG93bnJldi54bWxQSwUGAAAAAAQABAD5AAAAlQMAAAAA&#10;" strokecolor="#5a5a5a" strokeweight="1.5pt"/>
                <v:line id="Line 157" o:spid="_x0000_s1180" style="position:absolute;flip:x y;visibility:visible;mso-wrap-style:square" from="32362,8708" to="32442,8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2kMQAAADcAAAADwAAAGRycy9kb3ducmV2LnhtbERPS2vCQBC+F/wPywi91Y0eWkldQ1Es&#10;9dBDfUC9DbtjkiY7G7OrSfvr3YLgbT6+58yy3tbiQq0vHSsYjxIQxNqZknMFu+3qaQrCB2SDtWNS&#10;8EsesvngYYapcR1/0WUTchFD2KeooAihSaX0uiCLfuQa4sgdXWsxRNjm0rTYxXBby0mSPEuLJceG&#10;AhtaFKSrzdkq+Nx1e63L5hR+/GH1vt7+0Xe1VOpx2L+9ggjUh7v45v4wcf7LGP6fiR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aQxAAAANwAAAAPAAAAAAAAAAAA&#10;AAAAAKECAABkcnMvZG93bnJldi54bWxQSwUGAAAAAAQABAD5AAAAkgMAAAAA&#10;" strokecolor="#5a5a5a" strokeweight="1.5pt"/>
                <v:shape id="Freeform 158" o:spid="_x0000_s1181" style="position:absolute;left:32113;top:8565;width:11;height:11;flip:y;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HCPsIA&#10;AADcAAAADwAAAGRycy9kb3ducmV2LnhtbERPS4vCMBC+L/gfwgh7W1Nl0bUaRVaE4kXWB3gcm7Et&#10;NpNuErX+eyMs7G0+vudM562pxY2crywr6PcSEMS51RUXCva71ccXCB+QNdaWScGDPMxnnbcpptre&#10;+Ydu21CIGMI+RQVlCE0qpc9LMuh7tiGO3Nk6gyFCV0jt8B7DTS0HSTKUBiuODSU29F1SftlejYLT&#10;8fdwcWttlpvP8WhX73WWbYJS7912MQERqA3/4j93puP80QBez8QL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QcI+wgAAANwAAAAPAAAAAAAAAAAAAAAAAJgCAABkcnMvZG93&#10;bnJldi54bWxQSwUGAAAAAAQABAD1AAAAhwMAAAAA&#10;" path="m3,r,l,2e" filled="f" strokecolor="#5a5a5a" strokeweight="1.5pt">
                  <v:path arrowok="t" o:connecttype="custom" o:connectlocs="1134,0;1134,0;0,1102" o:connectangles="0,0,0"/>
                </v:shape>
                <v:shape id="Freeform 159" o:spid="_x0000_s1182" style="position:absolute;left:7836;top:10108;width:1566;height:1323;visibility:visible;mso-wrap-style:square;v-text-anchor:top" coordsize="26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X9zsAA&#10;AADcAAAADwAAAGRycy9kb3ducmV2LnhtbERPzYrCMBC+L/gOYYS9ramuqFSjqCDI3mp9gKGZNsVm&#10;Upuo3X36jSB4m4/vd1ab3jbiTp2vHSsYjxIQxIXTNVcKzvnhawHCB2SNjWNS8EseNuvBxwpT7R6c&#10;0f0UKhFD2KeowITQplL6wpBFP3ItceRK11kMEXaV1B0+Yrht5CRJZtJizbHBYEt7Q8XldLMKvPyb&#10;HJPwcy2r7Wxnyjyz0yJT6nPYb5cgAvXhLX65jzrOn3/D85l4gV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aX9zsAAAADcAAAADwAAAAAAAAAAAAAAAACYAgAAZHJzL2Rvd25y&#10;ZXYueG1sUEsFBgAAAAAEAAQA9QAAAIUDAAAAAA==&#10;" path="m183,222l,,266,110,183,222xe" fillcolor="#5a5a5a" strokecolor="#5a5a5a" strokeweight="1.5pt">
                  <v:path arrowok="t" o:connecttype="custom" o:connectlocs="107675,132286;0,0;156511,65547;107675,132286" o:connectangles="0,0,0,0"/>
                </v:shape>
                <w10:anchorlock/>
              </v:group>
            </w:pict>
          </mc:Fallback>
        </mc:AlternateContent>
      </w:r>
    </w:p>
    <w:p w:rsidR="00BD24D9" w:rsidRPr="000140A8" w:rsidRDefault="001D25D4" w:rsidP="001D25D4">
      <w:pPr>
        <w:pStyle w:val="TableandFigureTitle"/>
      </w:pPr>
      <w:bookmarkStart w:id="176" w:name="_Toc24291060"/>
      <w:r w:rsidRPr="000140A8">
        <w:t xml:space="preserve">Figure </w:t>
      </w:r>
      <w:r w:rsidR="00E62A95">
        <w:rPr>
          <w:noProof/>
        </w:rPr>
        <w:fldChar w:fldCharType="begin"/>
      </w:r>
      <w:r w:rsidR="00E62A95">
        <w:rPr>
          <w:noProof/>
        </w:rPr>
        <w:instrText xml:space="preserve"> SEQ Figure \* ARABIC </w:instrText>
      </w:r>
      <w:r w:rsidR="00E62A95">
        <w:rPr>
          <w:noProof/>
        </w:rPr>
        <w:fldChar w:fldCharType="separate"/>
      </w:r>
      <w:r w:rsidR="00CC7763">
        <w:rPr>
          <w:noProof/>
        </w:rPr>
        <w:t>16</w:t>
      </w:r>
      <w:r w:rsidR="00E62A95">
        <w:rPr>
          <w:noProof/>
        </w:rPr>
        <w:fldChar w:fldCharType="end"/>
      </w:r>
      <w:r w:rsidRPr="000140A8">
        <w:t>:</w:t>
      </w:r>
      <w:r w:rsidR="003A0BD4" w:rsidRPr="000140A8">
        <w:t xml:space="preserve"> Guiding Principles, Rationale, Implication</w:t>
      </w:r>
      <w:bookmarkEnd w:id="176"/>
    </w:p>
    <w:p w:rsidR="00BD24D9" w:rsidRPr="000140A8" w:rsidRDefault="00BD24D9" w:rsidP="00C63B7B">
      <w:pPr>
        <w:pStyle w:val="Heading3"/>
      </w:pPr>
      <w:bookmarkStart w:id="177" w:name="_Toc24291016"/>
      <w:r w:rsidRPr="000140A8">
        <w:t>Principles</w:t>
      </w:r>
      <w:bookmarkEnd w:id="177"/>
    </w:p>
    <w:p w:rsidR="00BD24D9" w:rsidRPr="000140A8" w:rsidRDefault="00BD24D9" w:rsidP="00261283">
      <w:pPr>
        <w:pStyle w:val="NormalCambriaIndent"/>
      </w:pPr>
      <w:r w:rsidRPr="000140A8">
        <w:t>A fundamental rule or guideline, tied to business objectives and requirements, that establishes design and implementation constraints</w:t>
      </w:r>
    </w:p>
    <w:p w:rsidR="00BD24D9" w:rsidRPr="000140A8" w:rsidRDefault="00BD24D9" w:rsidP="00261283">
      <w:pPr>
        <w:pStyle w:val="NormalCambriaIndent"/>
      </w:pPr>
      <w:r w:rsidRPr="000140A8">
        <w:t xml:space="preserve">Basic and overarching rules or directions upon which IT steering and control rely </w:t>
      </w:r>
    </w:p>
    <w:p w:rsidR="00BD24D9" w:rsidRPr="000140A8" w:rsidRDefault="00BD24D9" w:rsidP="00261283">
      <w:pPr>
        <w:pStyle w:val="NormalCambriaIndent"/>
      </w:pPr>
      <w:r w:rsidRPr="000140A8">
        <w:t>Basic philosophies of an organization that guide decision-making or behavior</w:t>
      </w:r>
    </w:p>
    <w:p w:rsidR="00BD24D9" w:rsidRPr="000140A8" w:rsidRDefault="00BD24D9" w:rsidP="00261283">
      <w:pPr>
        <w:pStyle w:val="NormalCambriaIndent"/>
      </w:pPr>
      <w:r w:rsidRPr="000140A8">
        <w:t>Viewed as a starting point for subsequent decisions (in this case, with respect to service management design and implementation)</w:t>
      </w:r>
    </w:p>
    <w:p w:rsidR="00BD24D9" w:rsidRPr="000140A8" w:rsidRDefault="00BD24D9" w:rsidP="00261283">
      <w:pPr>
        <w:pStyle w:val="NormalCambriaIndent"/>
      </w:pPr>
      <w:r w:rsidRPr="000140A8">
        <w:t>A Guiding Principle example is “Systems will be centrally managed”</w:t>
      </w:r>
    </w:p>
    <w:p w:rsidR="00BD24D9" w:rsidRPr="000140A8" w:rsidRDefault="00BD24D9" w:rsidP="00C63B7B">
      <w:pPr>
        <w:pStyle w:val="Heading3"/>
      </w:pPr>
      <w:bookmarkStart w:id="178" w:name="_Toc24291017"/>
      <w:r w:rsidRPr="000140A8">
        <w:t>Rationale</w:t>
      </w:r>
      <w:bookmarkEnd w:id="178"/>
    </w:p>
    <w:p w:rsidR="00BD24D9" w:rsidRPr="000140A8" w:rsidRDefault="00BD24D9" w:rsidP="00261283">
      <w:pPr>
        <w:pStyle w:val="NormalCambriaIndent"/>
      </w:pPr>
      <w:r w:rsidRPr="000140A8">
        <w:t xml:space="preserve">A list of reasons identifying why the </w:t>
      </w:r>
      <w:r w:rsidR="0014289E" w:rsidRPr="000140A8">
        <w:t>enterprise/</w:t>
      </w:r>
      <w:r w:rsidRPr="000140A8">
        <w:t>organization should invest in implementing the principle</w:t>
      </w:r>
    </w:p>
    <w:p w:rsidR="00BD24D9" w:rsidRPr="000140A8" w:rsidRDefault="00BD24D9" w:rsidP="00261283">
      <w:pPr>
        <w:pStyle w:val="NormalCambriaIndent"/>
      </w:pPr>
      <w:r w:rsidRPr="000140A8">
        <w:t>Highlights the value to the business</w:t>
      </w:r>
      <w:r w:rsidR="0014289E" w:rsidRPr="000140A8">
        <w:t>/IT</w:t>
      </w:r>
      <w:r w:rsidRPr="000140A8">
        <w:t xml:space="preserve"> of implementing the principle, and therefore provides a basis for justifying all related activities</w:t>
      </w:r>
    </w:p>
    <w:p w:rsidR="00BD24D9" w:rsidRPr="000140A8" w:rsidRDefault="00BD24D9" w:rsidP="00261283">
      <w:pPr>
        <w:pStyle w:val="NormalCambriaIndent"/>
      </w:pPr>
      <w:r w:rsidRPr="000140A8">
        <w:t>Provides a clarified reason or motivation for the principle, derived from business</w:t>
      </w:r>
      <w:r w:rsidR="0014289E" w:rsidRPr="000140A8">
        <w:t>/IT</w:t>
      </w:r>
      <w:r w:rsidRPr="000140A8">
        <w:t xml:space="preserve"> directions and requirements</w:t>
      </w:r>
    </w:p>
    <w:p w:rsidR="00BD24D9" w:rsidRPr="000140A8" w:rsidRDefault="00BD24D9" w:rsidP="00261283">
      <w:pPr>
        <w:pStyle w:val="NormalCambriaIndent"/>
      </w:pPr>
      <w:r w:rsidRPr="000140A8">
        <w:t xml:space="preserve">Highlights the business </w:t>
      </w:r>
      <w:r w:rsidR="0014289E" w:rsidRPr="000140A8">
        <w:t xml:space="preserve">and IT </w:t>
      </w:r>
      <w:r w:rsidRPr="000140A8">
        <w:t xml:space="preserve">benefits of implementing the principle </w:t>
      </w:r>
    </w:p>
    <w:p w:rsidR="00BD24D9" w:rsidRPr="000140A8" w:rsidRDefault="00BD24D9" w:rsidP="00261283">
      <w:pPr>
        <w:pStyle w:val="NormalCambriaIndent"/>
      </w:pPr>
      <w:r w:rsidRPr="000140A8">
        <w:t>Helps those not involved in governance to understand the principle and apply it correctly to guide their delegated decision making activities and behaviors within the service management system</w:t>
      </w:r>
    </w:p>
    <w:p w:rsidR="00BD24D9" w:rsidRPr="000140A8" w:rsidRDefault="00BD24D9" w:rsidP="00261283">
      <w:pPr>
        <w:pStyle w:val="NormalCambriaIndent"/>
      </w:pPr>
      <w:r w:rsidRPr="000140A8">
        <w:t xml:space="preserve">An example of the rationale is “Centralization of systems management reduces costs enabling economies of scale” </w:t>
      </w:r>
    </w:p>
    <w:p w:rsidR="00BD24D9" w:rsidRPr="000140A8" w:rsidRDefault="00BD24D9" w:rsidP="00C63B7B">
      <w:pPr>
        <w:pStyle w:val="Heading3"/>
      </w:pPr>
      <w:bookmarkStart w:id="179" w:name="_Toc24291018"/>
      <w:r w:rsidRPr="000140A8">
        <w:lastRenderedPageBreak/>
        <w:t>Implications</w:t>
      </w:r>
      <w:bookmarkEnd w:id="179"/>
    </w:p>
    <w:p w:rsidR="00BD24D9" w:rsidRPr="000140A8" w:rsidRDefault="00BD24D9" w:rsidP="00261283">
      <w:pPr>
        <w:pStyle w:val="NormalCambriaIndent"/>
      </w:pPr>
      <w:r w:rsidRPr="000140A8">
        <w:t>A list of expected outcomes that are required in order to meet the adoption of the principle</w:t>
      </w:r>
    </w:p>
    <w:p w:rsidR="00BD24D9" w:rsidRPr="000140A8" w:rsidRDefault="00BD24D9" w:rsidP="00261283">
      <w:pPr>
        <w:pStyle w:val="NormalCambriaIndent"/>
      </w:pPr>
      <w:r w:rsidRPr="000140A8">
        <w:t xml:space="preserve">An outline of the key tasks, resources and potential costs to the business of implementing the principle </w:t>
      </w:r>
    </w:p>
    <w:p w:rsidR="00BD24D9" w:rsidRPr="000140A8" w:rsidRDefault="00BD24D9" w:rsidP="00261283">
      <w:pPr>
        <w:pStyle w:val="NormalCambriaIndent"/>
      </w:pPr>
      <w:r w:rsidRPr="000140A8">
        <w:t xml:space="preserve">Highlights the implications, i.e. what has to happen, both </w:t>
      </w:r>
      <w:r w:rsidR="00C30F14" w:rsidRPr="000140A8">
        <w:t>in</w:t>
      </w:r>
      <w:r w:rsidRPr="000140A8">
        <w:t xml:space="preserve"> the business and IT to implement the principle</w:t>
      </w:r>
    </w:p>
    <w:p w:rsidR="00BD24D9" w:rsidRPr="000140A8" w:rsidRDefault="00BD24D9" w:rsidP="00261283">
      <w:pPr>
        <w:pStyle w:val="NormalCambriaIndent"/>
      </w:pPr>
      <w:r w:rsidRPr="000140A8">
        <w:t>Provides clarifying examples of where the principle directly impacts decisions and behavior changes</w:t>
      </w:r>
    </w:p>
    <w:p w:rsidR="00BD24D9" w:rsidRPr="000140A8" w:rsidRDefault="00BD24D9" w:rsidP="00261283">
      <w:pPr>
        <w:pStyle w:val="NormalCambriaIndent"/>
      </w:pPr>
      <w:r w:rsidRPr="000140A8">
        <w:t>Documents instances where immediate impacts will occur that must be addressed</w:t>
      </w:r>
    </w:p>
    <w:p w:rsidR="00BD24D9" w:rsidRPr="000140A8" w:rsidRDefault="00BD24D9" w:rsidP="00261283">
      <w:pPr>
        <w:pStyle w:val="NormalCambriaIndent"/>
      </w:pPr>
      <w:r w:rsidRPr="000140A8">
        <w:t>Could include any significant area of impact such as relationships, costs, processes, tasks, organizational change, and systems (i.e.</w:t>
      </w:r>
      <w:r w:rsidR="00C30F14" w:rsidRPr="000140A8">
        <w:t>,</w:t>
      </w:r>
      <w:r w:rsidRPr="000140A8">
        <w:t xml:space="preserve"> </w:t>
      </w:r>
      <w:r w:rsidR="00C30F14" w:rsidRPr="000140A8">
        <w:t>i</w:t>
      </w:r>
      <w:r w:rsidRPr="000140A8">
        <w:t>dentifying what are constraints that go along with the principle or key prerequisites that need to be in place)</w:t>
      </w:r>
    </w:p>
    <w:p w:rsidR="00BD24D9" w:rsidRPr="000140A8" w:rsidRDefault="00BD24D9" w:rsidP="00261283">
      <w:pPr>
        <w:pStyle w:val="NormalCambriaIndent"/>
      </w:pPr>
      <w:r w:rsidRPr="000140A8">
        <w:t>An implication example is “Technical Resources from individual business units will need to be reassigned to the centralized organization responsible for support and management of systems.”</w:t>
      </w:r>
    </w:p>
    <w:p w:rsidR="00BD24D9" w:rsidRPr="000140A8" w:rsidRDefault="00BD24D9" w:rsidP="0051556E">
      <w:pPr>
        <w:pStyle w:val="Header1"/>
      </w:pPr>
      <w:bookmarkStart w:id="180" w:name="_Toc275326965"/>
      <w:bookmarkStart w:id="181" w:name="_Toc275327097"/>
      <w:bookmarkStart w:id="182" w:name="_Toc24291019"/>
      <w:r w:rsidRPr="000140A8">
        <w:lastRenderedPageBreak/>
        <w:t>Continuous Process Improvement</w:t>
      </w:r>
      <w:bookmarkEnd w:id="174"/>
      <w:bookmarkEnd w:id="180"/>
      <w:bookmarkEnd w:id="181"/>
      <w:bookmarkEnd w:id="182"/>
    </w:p>
    <w:p w:rsidR="00BD24D9" w:rsidRPr="000140A8" w:rsidRDefault="00C30F14" w:rsidP="00EE44F9">
      <w:pPr>
        <w:pStyle w:val="NormalCambria"/>
      </w:pPr>
      <w:r w:rsidRPr="000140A8">
        <w:t xml:space="preserve">The </w:t>
      </w:r>
      <w:r w:rsidR="00141819" w:rsidRPr="000140A8">
        <w:t xml:space="preserve">IT Service </w:t>
      </w:r>
      <w:r w:rsidRPr="000140A8">
        <w:t xml:space="preserve">Management </w:t>
      </w:r>
      <w:r w:rsidR="00BD24D9" w:rsidRPr="000140A8">
        <w:t>process</w:t>
      </w:r>
      <w:r w:rsidR="00141819" w:rsidRPr="000140A8">
        <w:t>es</w:t>
      </w:r>
      <w:r w:rsidR="00BD24D9" w:rsidRPr="000140A8">
        <w:t xml:space="preserve"> </w:t>
      </w:r>
      <w:r w:rsidRPr="000140A8">
        <w:t>will require</w:t>
      </w:r>
      <w:r w:rsidR="00BD24D9" w:rsidRPr="000140A8">
        <w:t xml:space="preserve"> constant improvement to fulfill </w:t>
      </w:r>
      <w:r w:rsidR="00141819" w:rsidRPr="000140A8">
        <w:t xml:space="preserve">their </w:t>
      </w:r>
      <w:r w:rsidR="00BD24D9" w:rsidRPr="000140A8">
        <w:t>goals and objectives and must make sure all activities add value to the outcome.</w:t>
      </w:r>
    </w:p>
    <w:p w:rsidR="00BD24D9" w:rsidRPr="000140A8" w:rsidRDefault="00BD24D9" w:rsidP="0051556E">
      <w:pPr>
        <w:pStyle w:val="Header2"/>
      </w:pPr>
      <w:bookmarkStart w:id="183" w:name="_Toc245204190"/>
      <w:bookmarkStart w:id="184" w:name="_Toc275326966"/>
      <w:bookmarkStart w:id="185" w:name="_Toc275327098"/>
      <w:bookmarkStart w:id="186" w:name="_Toc24291020"/>
      <w:r w:rsidRPr="000140A8">
        <w:t>Reason for Improvement</w:t>
      </w:r>
      <w:bookmarkEnd w:id="183"/>
      <w:bookmarkEnd w:id="184"/>
      <w:bookmarkEnd w:id="185"/>
      <w:bookmarkEnd w:id="186"/>
    </w:p>
    <w:tbl>
      <w:tblPr>
        <w:tblW w:w="9558" w:type="dxa"/>
        <w:tblBorders>
          <w:top w:val="single" w:sz="2" w:space="0" w:color="auto"/>
          <w:left w:val="single" w:sz="2" w:space="0" w:color="auto"/>
          <w:bottom w:val="single" w:sz="2" w:space="0" w:color="auto"/>
          <w:right w:val="single" w:sz="2" w:space="0" w:color="auto"/>
          <w:insideH w:val="single" w:sz="18" w:space="0" w:color="FFFFFF"/>
          <w:insideV w:val="single" w:sz="18" w:space="0" w:color="FFFFFF"/>
        </w:tblBorders>
        <w:tblCellMar>
          <w:top w:w="72" w:type="dxa"/>
          <w:left w:w="115" w:type="dxa"/>
          <w:bottom w:w="72" w:type="dxa"/>
          <w:right w:w="115" w:type="dxa"/>
        </w:tblCellMar>
        <w:tblLook w:val="0000" w:firstRow="0" w:lastRow="0" w:firstColumn="0" w:lastColumn="0" w:noHBand="0" w:noVBand="0"/>
      </w:tblPr>
      <w:tblGrid>
        <w:gridCol w:w="4428"/>
        <w:gridCol w:w="5130"/>
      </w:tblGrid>
      <w:tr w:rsidR="001D25D4" w:rsidRPr="000140A8" w:rsidTr="001D25D4">
        <w:trPr>
          <w:tblHeader/>
        </w:trPr>
        <w:tc>
          <w:tcPr>
            <w:tcW w:w="4428" w:type="dxa"/>
            <w:shd w:val="clear" w:color="auto" w:fill="000080"/>
          </w:tcPr>
          <w:p w:rsidR="001D25D4" w:rsidRPr="000140A8" w:rsidRDefault="001D25D4" w:rsidP="001D25D4">
            <w:pPr>
              <w:pStyle w:val="TableHeader"/>
              <w:rPr>
                <w:noProof w:val="0"/>
              </w:rPr>
            </w:pPr>
            <w:r w:rsidRPr="000140A8">
              <w:rPr>
                <w:noProof w:val="0"/>
              </w:rPr>
              <w:t>Demands From:</w:t>
            </w:r>
          </w:p>
        </w:tc>
        <w:tc>
          <w:tcPr>
            <w:tcW w:w="5130" w:type="dxa"/>
            <w:shd w:val="clear" w:color="auto" w:fill="000080"/>
          </w:tcPr>
          <w:p w:rsidR="001D25D4" w:rsidRPr="000140A8" w:rsidRDefault="001D25D4" w:rsidP="001D25D4">
            <w:pPr>
              <w:pStyle w:val="TableHeader"/>
              <w:rPr>
                <w:noProof w:val="0"/>
              </w:rPr>
            </w:pPr>
            <w:r w:rsidRPr="000140A8">
              <w:rPr>
                <w:noProof w:val="0"/>
              </w:rPr>
              <w:t>With Regards To:</w:t>
            </w:r>
          </w:p>
        </w:tc>
      </w:tr>
      <w:tr w:rsidR="00BD24D9" w:rsidRPr="000140A8" w:rsidTr="001D25D4">
        <w:tc>
          <w:tcPr>
            <w:tcW w:w="4428" w:type="dxa"/>
            <w:shd w:val="clear" w:color="auto" w:fill="E0E0E0"/>
          </w:tcPr>
          <w:p w:rsidR="00BD24D9" w:rsidRPr="004A712E" w:rsidRDefault="00BD24D9" w:rsidP="001D25D4">
            <w:pPr>
              <w:pStyle w:val="TableBulletsquare"/>
              <w:rPr>
                <w:lang w:val="en-US" w:eastAsia="en-US"/>
              </w:rPr>
            </w:pPr>
            <w:r w:rsidRPr="004A712E">
              <w:rPr>
                <w:lang w:val="en-US" w:eastAsia="en-US"/>
              </w:rPr>
              <w:t>End customer or Business</w:t>
            </w:r>
          </w:p>
          <w:p w:rsidR="00BD24D9" w:rsidRPr="004A712E" w:rsidRDefault="00BD24D9" w:rsidP="001D25D4">
            <w:pPr>
              <w:pStyle w:val="TableBulletsquare"/>
              <w:rPr>
                <w:lang w:val="en-US" w:eastAsia="en-US"/>
              </w:rPr>
            </w:pPr>
            <w:r w:rsidRPr="004A712E">
              <w:rPr>
                <w:lang w:val="en-US" w:eastAsia="en-US"/>
              </w:rPr>
              <w:t>Process receiver</w:t>
            </w:r>
            <w:r w:rsidR="00025224" w:rsidRPr="004A712E">
              <w:rPr>
                <w:lang w:val="en-US" w:eastAsia="en-US"/>
              </w:rPr>
              <w:t xml:space="preserve"> / Stakeholder</w:t>
            </w:r>
          </w:p>
          <w:p w:rsidR="00BD24D9" w:rsidRPr="004A712E" w:rsidRDefault="00BD24D9" w:rsidP="001D25D4">
            <w:pPr>
              <w:pStyle w:val="TableBulletsquare"/>
              <w:rPr>
                <w:lang w:val="en-US" w:eastAsia="en-US"/>
              </w:rPr>
            </w:pPr>
            <w:r w:rsidRPr="004A712E">
              <w:rPr>
                <w:lang w:val="en-US" w:eastAsia="en-US"/>
              </w:rPr>
              <w:t>Process supplier</w:t>
            </w:r>
          </w:p>
          <w:p w:rsidR="00BD24D9" w:rsidRPr="004A712E" w:rsidRDefault="00141819" w:rsidP="001D25D4">
            <w:pPr>
              <w:pStyle w:val="TableBulletsquare"/>
              <w:rPr>
                <w:lang w:val="en-US" w:eastAsia="en-US"/>
              </w:rPr>
            </w:pPr>
            <w:r w:rsidRPr="004A712E">
              <w:rPr>
                <w:lang w:val="en-US" w:eastAsia="en-US"/>
              </w:rPr>
              <w:t xml:space="preserve">Executive / </w:t>
            </w:r>
            <w:r w:rsidR="00BD24D9" w:rsidRPr="004A712E">
              <w:rPr>
                <w:lang w:val="en-US" w:eastAsia="en-US"/>
              </w:rPr>
              <w:t>Manager</w:t>
            </w:r>
          </w:p>
          <w:p w:rsidR="00BD24D9" w:rsidRPr="004A712E" w:rsidRDefault="00C66B46" w:rsidP="001D25D4">
            <w:pPr>
              <w:pStyle w:val="TableBulletsquare"/>
              <w:rPr>
                <w:lang w:val="en-US" w:eastAsia="en-US"/>
              </w:rPr>
            </w:pPr>
            <w:r w:rsidRPr="004A712E">
              <w:rPr>
                <w:lang w:val="en-US" w:eastAsia="en-US"/>
              </w:rPr>
              <w:t>Associate</w:t>
            </w:r>
          </w:p>
        </w:tc>
        <w:tc>
          <w:tcPr>
            <w:tcW w:w="5130" w:type="dxa"/>
            <w:shd w:val="clear" w:color="auto" w:fill="E0E0E0"/>
          </w:tcPr>
          <w:p w:rsidR="00BD24D9" w:rsidRPr="004A712E" w:rsidRDefault="00BD24D9" w:rsidP="001D25D4">
            <w:pPr>
              <w:pStyle w:val="TableBulletsquare"/>
              <w:rPr>
                <w:lang w:val="en-US" w:eastAsia="en-US"/>
              </w:rPr>
            </w:pPr>
            <w:r w:rsidRPr="004A712E">
              <w:rPr>
                <w:lang w:val="en-US" w:eastAsia="en-US"/>
              </w:rPr>
              <w:t>Reduced costs / budget</w:t>
            </w:r>
          </w:p>
          <w:p w:rsidR="00BD24D9" w:rsidRPr="004A712E" w:rsidRDefault="00BD24D9" w:rsidP="001D25D4">
            <w:pPr>
              <w:pStyle w:val="TableBulletsquare"/>
              <w:rPr>
                <w:lang w:val="en-US" w:eastAsia="en-US"/>
              </w:rPr>
            </w:pPr>
            <w:r w:rsidRPr="004A712E">
              <w:rPr>
                <w:lang w:val="en-US" w:eastAsia="en-US"/>
              </w:rPr>
              <w:t>Reduced lead-time</w:t>
            </w:r>
          </w:p>
          <w:p w:rsidR="00BD24D9" w:rsidRPr="004A712E" w:rsidRDefault="00BD24D9" w:rsidP="001D25D4">
            <w:pPr>
              <w:pStyle w:val="TableBulletsquare"/>
              <w:rPr>
                <w:lang w:val="en-US" w:eastAsia="en-US"/>
              </w:rPr>
            </w:pPr>
            <w:r w:rsidRPr="004A712E">
              <w:rPr>
                <w:lang w:val="en-US" w:eastAsia="en-US"/>
              </w:rPr>
              <w:t>Increased productivity, profitability, and efficiency</w:t>
            </w:r>
          </w:p>
          <w:p w:rsidR="00BD24D9" w:rsidRPr="004A712E" w:rsidRDefault="00BD24D9" w:rsidP="001D25D4">
            <w:pPr>
              <w:pStyle w:val="TableBulletsquare"/>
              <w:rPr>
                <w:lang w:val="en-US" w:eastAsia="en-US"/>
              </w:rPr>
            </w:pPr>
            <w:r w:rsidRPr="004A712E">
              <w:rPr>
                <w:lang w:val="en-US" w:eastAsia="en-US"/>
              </w:rPr>
              <w:t>Improved effectiveness and customer satisfaction</w:t>
            </w:r>
          </w:p>
          <w:p w:rsidR="00BD24D9" w:rsidRPr="004A712E" w:rsidRDefault="00BD24D9" w:rsidP="001D25D4">
            <w:pPr>
              <w:pStyle w:val="TableBulletsquare"/>
              <w:rPr>
                <w:lang w:val="en-US" w:eastAsia="en-US"/>
              </w:rPr>
            </w:pPr>
            <w:r w:rsidRPr="004A712E">
              <w:rPr>
                <w:lang w:val="en-US" w:eastAsia="en-US"/>
              </w:rPr>
              <w:t>Improved working conditions (</w:t>
            </w:r>
            <w:r w:rsidR="00C66B46" w:rsidRPr="004A712E">
              <w:rPr>
                <w:lang w:val="en-US" w:eastAsia="en-US"/>
              </w:rPr>
              <w:t xml:space="preserve">associate </w:t>
            </w:r>
            <w:r w:rsidRPr="004A712E">
              <w:rPr>
                <w:lang w:val="en-US" w:eastAsia="en-US"/>
              </w:rPr>
              <w:t>satisfaction)</w:t>
            </w:r>
          </w:p>
          <w:p w:rsidR="00BD24D9" w:rsidRPr="004A712E" w:rsidRDefault="00BD24D9" w:rsidP="001D25D4">
            <w:pPr>
              <w:pStyle w:val="TableBulletsquare"/>
              <w:rPr>
                <w:lang w:val="en-US" w:eastAsia="en-US"/>
              </w:rPr>
            </w:pPr>
            <w:r w:rsidRPr="004A712E">
              <w:rPr>
                <w:lang w:val="en-US" w:eastAsia="en-US"/>
              </w:rPr>
              <w:t>Adjustment to organizational and/ or legal changes</w:t>
            </w:r>
          </w:p>
        </w:tc>
      </w:tr>
    </w:tbl>
    <w:p w:rsidR="001D25D4" w:rsidRPr="000140A8" w:rsidRDefault="001D25D4" w:rsidP="001D25D4">
      <w:pPr>
        <w:pStyle w:val="TableandFigureTitle"/>
      </w:pPr>
      <w:bookmarkStart w:id="187" w:name="_Toc245204191"/>
      <w:bookmarkStart w:id="188" w:name="_Toc275326967"/>
      <w:bookmarkStart w:id="189" w:name="_Toc275327099"/>
      <w:bookmarkStart w:id="190" w:name="_Toc24291069"/>
      <w:r w:rsidRPr="000140A8">
        <w:t xml:space="preserve">Table </w:t>
      </w:r>
      <w:r w:rsidR="00E62A95">
        <w:rPr>
          <w:noProof/>
        </w:rPr>
        <w:fldChar w:fldCharType="begin"/>
      </w:r>
      <w:r w:rsidR="00E62A95">
        <w:rPr>
          <w:noProof/>
        </w:rPr>
        <w:instrText xml:space="preserve"> SEQ Table \* ARABIC </w:instrText>
      </w:r>
      <w:r w:rsidR="00E62A95">
        <w:rPr>
          <w:noProof/>
        </w:rPr>
        <w:fldChar w:fldCharType="separate"/>
      </w:r>
      <w:r w:rsidR="00CC7763">
        <w:rPr>
          <w:noProof/>
        </w:rPr>
        <w:t>5</w:t>
      </w:r>
      <w:r w:rsidR="00E62A95">
        <w:rPr>
          <w:noProof/>
        </w:rPr>
        <w:fldChar w:fldCharType="end"/>
      </w:r>
      <w:r w:rsidRPr="000140A8">
        <w:t xml:space="preserve">: </w:t>
      </w:r>
      <w:r w:rsidR="00A23C8A" w:rsidRPr="000140A8">
        <w:t>Improvement Motivations</w:t>
      </w:r>
      <w:bookmarkEnd w:id="190"/>
    </w:p>
    <w:p w:rsidR="00BD24D9" w:rsidRPr="000140A8" w:rsidRDefault="00BD24D9" w:rsidP="0051556E">
      <w:pPr>
        <w:pStyle w:val="Header2"/>
      </w:pPr>
      <w:bookmarkStart w:id="191" w:name="_Toc24291021"/>
      <w:r w:rsidRPr="000140A8">
        <w:t>Process Improvement Model</w:t>
      </w:r>
      <w:bookmarkEnd w:id="187"/>
      <w:bookmarkEnd w:id="188"/>
      <w:bookmarkEnd w:id="189"/>
      <w:bookmarkEnd w:id="191"/>
    </w:p>
    <w:p w:rsidR="00BD24D9" w:rsidRPr="000140A8" w:rsidRDefault="00BD24D9" w:rsidP="00EE44F9">
      <w:pPr>
        <w:pStyle w:val="NormalCambria"/>
      </w:pPr>
      <w:r w:rsidRPr="000140A8">
        <w:t>Every organization aims to realize its vision, mission, objectives and policies, which means that appropriate activities have to be undertaken.</w:t>
      </w:r>
    </w:p>
    <w:p w:rsidR="00BD24D9" w:rsidRPr="000140A8" w:rsidRDefault="00BD24D9" w:rsidP="00EE44F9">
      <w:pPr>
        <w:pStyle w:val="NormalCambria"/>
      </w:pPr>
      <w:r w:rsidRPr="000140A8">
        <w:t>A common Process Continuous Improvement Model, used by the industry today is described below.</w:t>
      </w:r>
    </w:p>
    <w:p w:rsidR="00BD24D9" w:rsidRPr="000140A8" w:rsidRDefault="00783788" w:rsidP="006C6A5E">
      <w:pPr>
        <w:pStyle w:val="NormalCambriaIndent"/>
      </w:pPr>
      <w:r w:rsidRPr="000140A8">
        <w:rPr>
          <w:noProof/>
        </w:rPr>
        <w:drawing>
          <wp:anchor distT="0" distB="0" distL="114300" distR="114300" simplePos="0" relativeHeight="251642880" behindDoc="0" locked="0" layoutInCell="1" allowOverlap="1">
            <wp:simplePos x="0" y="0"/>
            <wp:positionH relativeFrom="column">
              <wp:posOffset>458470</wp:posOffset>
            </wp:positionH>
            <wp:positionV relativeFrom="paragraph">
              <wp:posOffset>99695</wp:posOffset>
            </wp:positionV>
            <wp:extent cx="4248150" cy="2669540"/>
            <wp:effectExtent l="19050" t="19050" r="19050" b="16510"/>
            <wp:wrapSquare wrapText="bothSides"/>
            <wp:docPr id="16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4">
                      <a:extLst>
                        <a:ext uri="{28A0092B-C50C-407E-A947-70E740481C1C}">
                          <a14:useLocalDpi xmlns:a14="http://schemas.microsoft.com/office/drawing/2010/main" val="0"/>
                        </a:ext>
                      </a:extLst>
                    </a:blip>
                    <a:srcRect l="22969" t="30376" r="25594" b="26500"/>
                    <a:stretch>
                      <a:fillRect/>
                    </a:stretch>
                  </pic:blipFill>
                  <pic:spPr bwMode="auto">
                    <a:xfrm>
                      <a:off x="0" y="0"/>
                      <a:ext cx="4248150" cy="26695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D24D9" w:rsidRPr="000140A8" w:rsidRDefault="00BD24D9" w:rsidP="006C6A5E">
      <w:pPr>
        <w:pStyle w:val="NormalCambriaIndent"/>
      </w:pPr>
    </w:p>
    <w:p w:rsidR="00BD24D9" w:rsidRPr="000140A8" w:rsidRDefault="00BD24D9" w:rsidP="006C6A5E">
      <w:pPr>
        <w:pStyle w:val="NormalCambriaIndent"/>
      </w:pPr>
    </w:p>
    <w:p w:rsidR="00BD24D9" w:rsidRPr="000140A8" w:rsidRDefault="00BD24D9" w:rsidP="006C6A5E">
      <w:pPr>
        <w:pStyle w:val="NormalCambriaIndent"/>
      </w:pPr>
    </w:p>
    <w:p w:rsidR="00BD24D9" w:rsidRPr="000140A8" w:rsidRDefault="00BD24D9" w:rsidP="006C6A5E">
      <w:pPr>
        <w:pStyle w:val="NormalCambriaIndent"/>
      </w:pPr>
    </w:p>
    <w:p w:rsidR="00BD24D9" w:rsidRPr="000140A8" w:rsidRDefault="00BD24D9" w:rsidP="006C6A5E">
      <w:pPr>
        <w:pStyle w:val="NormalCambriaIndent"/>
      </w:pPr>
    </w:p>
    <w:p w:rsidR="00BD24D9" w:rsidRPr="000140A8" w:rsidRDefault="00BD24D9" w:rsidP="006C6A5E">
      <w:pPr>
        <w:pStyle w:val="NormalCambriaIndent"/>
      </w:pPr>
    </w:p>
    <w:p w:rsidR="00BD24D9" w:rsidRPr="000140A8" w:rsidRDefault="00BD24D9" w:rsidP="006C6A5E">
      <w:pPr>
        <w:pStyle w:val="NormalCambriaIndent"/>
      </w:pPr>
    </w:p>
    <w:p w:rsidR="00BD24D9" w:rsidRPr="000140A8" w:rsidRDefault="00BD24D9" w:rsidP="006C6A5E">
      <w:pPr>
        <w:pStyle w:val="NormalCambriaIndent"/>
      </w:pPr>
    </w:p>
    <w:p w:rsidR="00BD24D9" w:rsidRPr="000140A8" w:rsidRDefault="00BD24D9" w:rsidP="006C6A5E">
      <w:pPr>
        <w:pStyle w:val="NormalCambriaIndent"/>
      </w:pPr>
    </w:p>
    <w:p w:rsidR="00BD24D9" w:rsidRPr="000140A8" w:rsidRDefault="00BD24D9" w:rsidP="006C6A5E">
      <w:pPr>
        <w:pStyle w:val="NormalCambriaIndent"/>
      </w:pPr>
    </w:p>
    <w:p w:rsidR="00BD24D9" w:rsidRPr="000140A8" w:rsidRDefault="000374F7" w:rsidP="00A23C8A">
      <w:pPr>
        <w:pStyle w:val="TableandFigureTitle"/>
      </w:pPr>
      <w:bookmarkStart w:id="192" w:name="_Toc24291061"/>
      <w:r w:rsidRPr="000140A8">
        <w:t xml:space="preserve">Figure </w:t>
      </w:r>
      <w:r w:rsidR="00E62A95">
        <w:rPr>
          <w:noProof/>
        </w:rPr>
        <w:fldChar w:fldCharType="begin"/>
      </w:r>
      <w:r w:rsidR="00E62A95">
        <w:rPr>
          <w:noProof/>
        </w:rPr>
        <w:instrText xml:space="preserve"> SEQ Figure \* ARABIC </w:instrText>
      </w:r>
      <w:r w:rsidR="00E62A95">
        <w:rPr>
          <w:noProof/>
        </w:rPr>
        <w:fldChar w:fldCharType="separate"/>
      </w:r>
      <w:r w:rsidR="00CC7763">
        <w:rPr>
          <w:noProof/>
        </w:rPr>
        <w:t>17</w:t>
      </w:r>
      <w:r w:rsidR="00E62A95">
        <w:rPr>
          <w:noProof/>
        </w:rPr>
        <w:fldChar w:fldCharType="end"/>
      </w:r>
      <w:r w:rsidRPr="000140A8">
        <w:t>:</w:t>
      </w:r>
      <w:r w:rsidR="001D25D4" w:rsidRPr="000140A8">
        <w:t xml:space="preserve"> Process Improvement Mode</w:t>
      </w:r>
      <w:r w:rsidR="00A23C8A" w:rsidRPr="000140A8">
        <w:t>l</w:t>
      </w:r>
      <w:bookmarkEnd w:id="192"/>
    </w:p>
    <w:p w:rsidR="00BD24D9" w:rsidRPr="000140A8" w:rsidRDefault="00BD24D9" w:rsidP="005B3488">
      <w:pPr>
        <w:pStyle w:val="NormalCambria"/>
      </w:pPr>
      <w:r w:rsidRPr="000140A8">
        <w:rPr>
          <w:rStyle w:val="NormalCambriaBoldChar"/>
        </w:rPr>
        <w:lastRenderedPageBreak/>
        <w:t>What is the Vision?</w:t>
      </w:r>
      <w:r w:rsidR="00CD4491" w:rsidRPr="000140A8">
        <w:rPr>
          <w:rStyle w:val="NormalCambriaBoldChar"/>
        </w:rPr>
        <w:t xml:space="preserve"> </w:t>
      </w:r>
      <w:r w:rsidRPr="000140A8">
        <w:t xml:space="preserve"> The organization dictates what needs to be achieved</w:t>
      </w:r>
      <w:r w:rsidR="00CD4491" w:rsidRPr="000140A8">
        <w:t>,</w:t>
      </w:r>
      <w:r w:rsidRPr="000140A8">
        <w:t xml:space="preserve"> </w:t>
      </w:r>
      <w:r w:rsidR="00CD4491" w:rsidRPr="000140A8">
        <w:t>e</w:t>
      </w:r>
      <w:r w:rsidRPr="000140A8">
        <w:t>.g.</w:t>
      </w:r>
      <w:r w:rsidR="00CD4491" w:rsidRPr="000140A8">
        <w:t>,</w:t>
      </w:r>
      <w:r w:rsidRPr="000140A8">
        <w:t xml:space="preserve"> required C</w:t>
      </w:r>
      <w:r w:rsidR="00FC0598" w:rsidRPr="000140A8">
        <w:t xml:space="preserve">apability </w:t>
      </w:r>
      <w:r w:rsidRPr="000140A8">
        <w:t>M</w:t>
      </w:r>
      <w:r w:rsidR="00FC0598" w:rsidRPr="000140A8">
        <w:t xml:space="preserve">aturity </w:t>
      </w:r>
      <w:r w:rsidRPr="000140A8">
        <w:t>M</w:t>
      </w:r>
      <w:r w:rsidR="00FC0598" w:rsidRPr="000140A8">
        <w:t xml:space="preserve">odel </w:t>
      </w:r>
      <w:r w:rsidR="00025224" w:rsidRPr="000140A8">
        <w:t>Integration</w:t>
      </w:r>
      <w:r w:rsidR="00025224" w:rsidRPr="000140A8">
        <w:rPr>
          <w:rStyle w:val="FootnoteReference"/>
        </w:rPr>
        <w:footnoteReference w:id="4"/>
      </w:r>
      <w:r w:rsidR="00025224" w:rsidRPr="000140A8">
        <w:t xml:space="preserve"> </w:t>
      </w:r>
      <w:r w:rsidR="00FC0598" w:rsidRPr="000140A8">
        <w:t>(CMM</w:t>
      </w:r>
      <w:r w:rsidR="00025224" w:rsidRPr="000140A8">
        <w:t>I</w:t>
      </w:r>
      <w:r w:rsidR="00FC0598" w:rsidRPr="000140A8">
        <w:t>)</w:t>
      </w:r>
      <w:r w:rsidRPr="000140A8">
        <w:t xml:space="preserve"> process level and define K</w:t>
      </w:r>
      <w:r w:rsidR="00FC0598" w:rsidRPr="000140A8">
        <w:t xml:space="preserve">ey </w:t>
      </w:r>
      <w:r w:rsidRPr="000140A8">
        <w:t>P</w:t>
      </w:r>
      <w:r w:rsidR="00FC0598" w:rsidRPr="000140A8">
        <w:t xml:space="preserve">erformance </w:t>
      </w:r>
      <w:r w:rsidRPr="000140A8">
        <w:t>I</w:t>
      </w:r>
      <w:r w:rsidR="00FC0598" w:rsidRPr="000140A8">
        <w:t>ndicator</w:t>
      </w:r>
      <w:r w:rsidRPr="000140A8">
        <w:t>s</w:t>
      </w:r>
      <w:r w:rsidR="00FC0598" w:rsidRPr="000140A8">
        <w:t xml:space="preserve"> (KPIs)</w:t>
      </w:r>
      <w:r w:rsidRPr="000140A8">
        <w:t xml:space="preserve"> according to the objectives</w:t>
      </w:r>
      <w:r w:rsidR="00652DB8" w:rsidRPr="000140A8">
        <w:t>.</w:t>
      </w:r>
    </w:p>
    <w:p w:rsidR="00BD24D9" w:rsidRPr="000140A8" w:rsidRDefault="00BD24D9" w:rsidP="005B3488">
      <w:pPr>
        <w:pStyle w:val="NormalCambria"/>
      </w:pPr>
      <w:r w:rsidRPr="000140A8">
        <w:rPr>
          <w:rStyle w:val="NormalCambriaBoldChar"/>
        </w:rPr>
        <w:t>Where are we now?</w:t>
      </w:r>
      <w:r w:rsidRPr="000140A8">
        <w:t xml:space="preserve"> </w:t>
      </w:r>
      <w:r w:rsidR="00CD4491" w:rsidRPr="000140A8">
        <w:t xml:space="preserve"> </w:t>
      </w:r>
      <w:r w:rsidRPr="000140A8">
        <w:t>Process assessment based on CMM</w:t>
      </w:r>
      <w:r w:rsidR="00025224" w:rsidRPr="000140A8">
        <w:t>I</w:t>
      </w:r>
      <w:r w:rsidRPr="000140A8">
        <w:t>, where are we today to be able to baseline the KPIs defined?</w:t>
      </w:r>
    </w:p>
    <w:p w:rsidR="00BD24D9" w:rsidRPr="000140A8" w:rsidRDefault="00BD24D9" w:rsidP="005B3488">
      <w:pPr>
        <w:pStyle w:val="NormalCambria"/>
      </w:pPr>
      <w:r w:rsidRPr="000140A8">
        <w:rPr>
          <w:rStyle w:val="NormalCambriaBoldChar"/>
        </w:rPr>
        <w:t>Where do we want to be?</w:t>
      </w:r>
      <w:r w:rsidRPr="000140A8">
        <w:t xml:space="preserve"> </w:t>
      </w:r>
      <w:r w:rsidR="00CD4491" w:rsidRPr="000140A8">
        <w:t xml:space="preserve"> </w:t>
      </w:r>
      <w:r w:rsidRPr="000140A8">
        <w:t>Set goals and maturity levels for each process to be reached within specified timeline</w:t>
      </w:r>
      <w:r w:rsidR="00CD4491" w:rsidRPr="000140A8">
        <w:t>,</w:t>
      </w:r>
      <w:r w:rsidRPr="000140A8">
        <w:t xml:space="preserve"> e.g.</w:t>
      </w:r>
      <w:r w:rsidR="00CD4491" w:rsidRPr="000140A8">
        <w:t>,</w:t>
      </w:r>
      <w:r w:rsidRPr="000140A8">
        <w:t xml:space="preserve"> CMM</w:t>
      </w:r>
      <w:r w:rsidR="00025224" w:rsidRPr="000140A8">
        <w:t>I</w:t>
      </w:r>
      <w:r w:rsidRPr="000140A8">
        <w:t xml:space="preserve"> maturity level.</w:t>
      </w:r>
    </w:p>
    <w:p w:rsidR="00BD24D9" w:rsidRPr="000140A8" w:rsidRDefault="00BD24D9" w:rsidP="005B3488">
      <w:pPr>
        <w:pStyle w:val="NormalCambria"/>
      </w:pPr>
      <w:r w:rsidRPr="000140A8">
        <w:rPr>
          <w:rStyle w:val="NormalCambriaBoldChar"/>
        </w:rPr>
        <w:t>How do we get there?</w:t>
      </w:r>
      <w:r w:rsidRPr="000140A8">
        <w:t xml:space="preserve"> </w:t>
      </w:r>
      <w:r w:rsidR="00CD4491" w:rsidRPr="000140A8">
        <w:t xml:space="preserve"> </w:t>
      </w:r>
      <w:r w:rsidRPr="000140A8">
        <w:t>Identify what we have to do to reach the Business Objectives and required CMM</w:t>
      </w:r>
      <w:r w:rsidR="00025224" w:rsidRPr="000140A8">
        <w:t>I</w:t>
      </w:r>
      <w:r w:rsidRPr="000140A8">
        <w:t xml:space="preserve"> Process level by </w:t>
      </w:r>
      <w:r w:rsidR="001817E1" w:rsidRPr="000140A8">
        <w:t>analyzing</w:t>
      </w:r>
      <w:r w:rsidRPr="000140A8">
        <w:t xml:space="preserve"> the process as well as the enablers.</w:t>
      </w:r>
    </w:p>
    <w:p w:rsidR="00BD24D9" w:rsidRPr="000140A8" w:rsidRDefault="00BD24D9" w:rsidP="005B3488">
      <w:pPr>
        <w:pStyle w:val="NormalCambria"/>
      </w:pPr>
      <w:r w:rsidRPr="000140A8">
        <w:rPr>
          <w:rStyle w:val="NormalCambriaBoldChar"/>
        </w:rPr>
        <w:t>Did we get there?</w:t>
      </w:r>
      <w:r w:rsidRPr="000140A8">
        <w:t xml:space="preserve"> </w:t>
      </w:r>
      <w:r w:rsidR="00CD4491" w:rsidRPr="000140A8">
        <w:t xml:space="preserve"> </w:t>
      </w:r>
      <w:r w:rsidRPr="000140A8">
        <w:t>Measure the Process KPIs and perform Self Assessment. Have we reached out objectives?</w:t>
      </w:r>
    </w:p>
    <w:p w:rsidR="00BD24D9" w:rsidRPr="000140A8" w:rsidRDefault="00180B70" w:rsidP="005B3488">
      <w:pPr>
        <w:pStyle w:val="NormalCambria"/>
      </w:pPr>
      <w:r w:rsidRPr="000140A8">
        <w:rPr>
          <w:rStyle w:val="NormalCambriaBoldChar"/>
        </w:rPr>
        <w:t>Keep the momentum</w:t>
      </w:r>
      <w:r w:rsidR="00BD24D9" w:rsidRPr="000140A8">
        <w:rPr>
          <w:rStyle w:val="NormalCambriaBoldChar"/>
        </w:rPr>
        <w:t xml:space="preserve"> going</w:t>
      </w:r>
      <w:r w:rsidR="00CD4491" w:rsidRPr="000140A8">
        <w:t xml:space="preserve">. </w:t>
      </w:r>
      <w:r w:rsidR="00BD24D9" w:rsidRPr="000140A8">
        <w:t xml:space="preserve"> Improve the process again and again; by performing “Continuous Process Improvement”.</w:t>
      </w:r>
    </w:p>
    <w:p w:rsidR="00BD24D9" w:rsidRPr="000140A8" w:rsidRDefault="00261283" w:rsidP="0051556E">
      <w:pPr>
        <w:pStyle w:val="Header2"/>
      </w:pPr>
      <w:bookmarkStart w:id="193" w:name="_Toc275326968"/>
      <w:bookmarkStart w:id="194" w:name="_Toc275327100"/>
      <w:bookmarkStart w:id="195" w:name="_Toc24291022"/>
      <w:r w:rsidRPr="000140A8">
        <w:t>P</w:t>
      </w:r>
      <w:r w:rsidR="00BD24D9" w:rsidRPr="000140A8">
        <w:t>rocess Enablers</w:t>
      </w:r>
      <w:bookmarkEnd w:id="193"/>
      <w:bookmarkEnd w:id="194"/>
      <w:bookmarkEnd w:id="195"/>
    </w:p>
    <w:p w:rsidR="00BD24D9" w:rsidRPr="000140A8" w:rsidRDefault="00BD24D9" w:rsidP="005B3488">
      <w:pPr>
        <w:pStyle w:val="NormalCambria"/>
      </w:pPr>
      <w:r w:rsidRPr="000140A8">
        <w:t xml:space="preserve">A Process enabler is a factor that can be adjusted to impact process performance.  Processes are governed by their environment, and </w:t>
      </w:r>
      <w:r w:rsidR="00652DB8" w:rsidRPr="000140A8">
        <w:t xml:space="preserve">will not </w:t>
      </w:r>
      <w:r w:rsidRPr="000140A8">
        <w:t xml:space="preserve">work optimally unless all six enablers are in alignment.  </w:t>
      </w:r>
    </w:p>
    <w:p w:rsidR="00BD24D9" w:rsidRPr="000140A8" w:rsidRDefault="00BD24D9" w:rsidP="005B3488">
      <w:pPr>
        <w:pStyle w:val="NormalCambria"/>
      </w:pPr>
      <w:r w:rsidRPr="000140A8">
        <w:t>Process Enablers:</w:t>
      </w:r>
    </w:p>
    <w:p w:rsidR="00BD24D9" w:rsidRPr="000140A8" w:rsidRDefault="00BD24D9" w:rsidP="005B3488">
      <w:pPr>
        <w:pStyle w:val="Level2Bullets"/>
      </w:pPr>
      <w:r w:rsidRPr="000140A8">
        <w:rPr>
          <w:rStyle w:val="NormalCambriaBoldChar"/>
        </w:rPr>
        <w:t>Motivation and measurement</w:t>
      </w:r>
      <w:r w:rsidRPr="000140A8">
        <w:t xml:space="preserve"> - Performance assessment measures, and rewards</w:t>
      </w:r>
    </w:p>
    <w:p w:rsidR="00BD24D9" w:rsidRPr="000140A8" w:rsidRDefault="00BD24D9" w:rsidP="005B3488">
      <w:pPr>
        <w:pStyle w:val="Level2Bullets"/>
      </w:pPr>
      <w:r w:rsidRPr="000140A8">
        <w:rPr>
          <w:rStyle w:val="NormalCambriaBoldChar"/>
        </w:rPr>
        <w:t>Human resources</w:t>
      </w:r>
      <w:r w:rsidRPr="000140A8">
        <w:t xml:space="preserve"> - Training and skills</w:t>
      </w:r>
    </w:p>
    <w:p w:rsidR="00BD24D9" w:rsidRPr="000140A8" w:rsidRDefault="00BD24D9" w:rsidP="005B3488">
      <w:pPr>
        <w:pStyle w:val="Level2Bullets"/>
      </w:pPr>
      <w:r w:rsidRPr="000140A8">
        <w:rPr>
          <w:rStyle w:val="NormalCambriaBoldChar"/>
        </w:rPr>
        <w:t>Policies and rules</w:t>
      </w:r>
      <w:r w:rsidRPr="000140A8">
        <w:t xml:space="preserve"> – What are the rules to be </w:t>
      </w:r>
      <w:r w:rsidR="00CD4491" w:rsidRPr="000140A8">
        <w:t>f</w:t>
      </w:r>
      <w:r w:rsidRPr="000140A8">
        <w:t>ollowed</w:t>
      </w:r>
    </w:p>
    <w:p w:rsidR="00BD24D9" w:rsidRPr="000140A8" w:rsidRDefault="00BD24D9" w:rsidP="005B3488">
      <w:pPr>
        <w:pStyle w:val="Level2Bullets"/>
      </w:pPr>
      <w:r w:rsidRPr="000140A8">
        <w:rPr>
          <w:rStyle w:val="NormalCambriaBoldChar"/>
        </w:rPr>
        <w:t>Information Systems</w:t>
      </w:r>
      <w:r w:rsidRPr="000140A8">
        <w:t xml:space="preserve"> – Tools and systems used executing the process</w:t>
      </w:r>
    </w:p>
    <w:p w:rsidR="00BD24D9" w:rsidRPr="000140A8" w:rsidRDefault="00BD24D9" w:rsidP="005B3488">
      <w:pPr>
        <w:pStyle w:val="Level2Bullets"/>
      </w:pPr>
      <w:r w:rsidRPr="000140A8">
        <w:rPr>
          <w:rStyle w:val="NormalCambriaBoldChar"/>
        </w:rPr>
        <w:t>Process design</w:t>
      </w:r>
      <w:r w:rsidRPr="000140A8">
        <w:t xml:space="preserve"> - the sequence of the work, the actors involved, the timing of handoffs</w:t>
      </w:r>
    </w:p>
    <w:p w:rsidR="00BD24D9" w:rsidRPr="000140A8" w:rsidRDefault="00BD24D9" w:rsidP="005B3488">
      <w:pPr>
        <w:pStyle w:val="Level2Bullets"/>
      </w:pPr>
      <w:r w:rsidRPr="000140A8">
        <w:rPr>
          <w:rStyle w:val="NormalCambriaBoldChar"/>
        </w:rPr>
        <w:t>Facilities</w:t>
      </w:r>
      <w:r w:rsidRPr="000140A8">
        <w:t xml:space="preserve"> - the physical layout, equipment, tools</w:t>
      </w:r>
    </w:p>
    <w:p w:rsidR="00BD24D9" w:rsidRPr="000140A8" w:rsidRDefault="00BD24D9" w:rsidP="005B3488">
      <w:pPr>
        <w:pStyle w:val="NormalCambria"/>
      </w:pPr>
      <w:r w:rsidRPr="000140A8">
        <w:t>When trying to improve a process, look carefully at these enablers to ensure they support the process changes.</w:t>
      </w:r>
    </w:p>
    <w:p w:rsidR="00BD24D9" w:rsidRPr="000140A8" w:rsidRDefault="00074252" w:rsidP="0051556E">
      <w:pPr>
        <w:pStyle w:val="Header2"/>
      </w:pPr>
      <w:bookmarkStart w:id="196" w:name="_Toc245204192"/>
      <w:bookmarkStart w:id="197" w:name="_Toc275326969"/>
      <w:bookmarkStart w:id="198" w:name="_Toc275327101"/>
      <w:r>
        <w:br w:type="page"/>
      </w:r>
      <w:bookmarkStart w:id="199" w:name="_Toc24291023"/>
      <w:r w:rsidR="00BD24D9" w:rsidRPr="000140A8">
        <w:lastRenderedPageBreak/>
        <w:t>Small Improvement Steps</w:t>
      </w:r>
      <w:bookmarkEnd w:id="196"/>
      <w:bookmarkEnd w:id="197"/>
      <w:bookmarkEnd w:id="198"/>
      <w:bookmarkEnd w:id="199"/>
    </w:p>
    <w:p w:rsidR="00BD24D9" w:rsidRPr="000140A8" w:rsidRDefault="00783788" w:rsidP="006C6A5E">
      <w:pPr>
        <w:pStyle w:val="NormalCambriaIndent"/>
      </w:pPr>
      <w:r>
        <w:rPr>
          <w:noProof/>
        </w:rPr>
        <w:drawing>
          <wp:anchor distT="0" distB="0" distL="114300" distR="114300" simplePos="0" relativeHeight="251643904" behindDoc="0" locked="0" layoutInCell="1" allowOverlap="0">
            <wp:simplePos x="0" y="0"/>
            <wp:positionH relativeFrom="column">
              <wp:posOffset>591820</wp:posOffset>
            </wp:positionH>
            <wp:positionV relativeFrom="paragraph">
              <wp:posOffset>53975</wp:posOffset>
            </wp:positionV>
            <wp:extent cx="3409950" cy="2581275"/>
            <wp:effectExtent l="19050" t="19050" r="19050" b="28575"/>
            <wp:wrapSquare wrapText="bothSides"/>
            <wp:docPr id="183" name="Picture 104" descr="12-continous process impr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12-continous process improvement"/>
                    <pic:cNvPicPr>
                      <a:picLocks noChangeAspect="1" noChangeArrowheads="1"/>
                    </pic:cNvPicPr>
                  </pic:nvPicPr>
                  <pic:blipFill>
                    <a:blip r:embed="rId35">
                      <a:extLst>
                        <a:ext uri="{28A0092B-C50C-407E-A947-70E740481C1C}">
                          <a14:useLocalDpi xmlns:a14="http://schemas.microsoft.com/office/drawing/2010/main" val="0"/>
                        </a:ext>
                      </a:extLst>
                    </a:blip>
                    <a:srcRect l="3117" t="2737" r="3896" b="4515"/>
                    <a:stretch>
                      <a:fillRect/>
                    </a:stretch>
                  </pic:blipFill>
                  <pic:spPr bwMode="auto">
                    <a:xfrm>
                      <a:off x="0" y="0"/>
                      <a:ext cx="3409950" cy="2581275"/>
                    </a:xfrm>
                    <a:prstGeom prst="rect">
                      <a:avLst/>
                    </a:prstGeom>
                    <a:noFill/>
                    <a:ln w="19050">
                      <a:solidFill>
                        <a:srgbClr val="DBE5F1"/>
                      </a:solidFill>
                      <a:miter lim="800000"/>
                      <a:headEnd/>
                      <a:tailEnd/>
                    </a:ln>
                    <a:effectLst/>
                  </pic:spPr>
                </pic:pic>
              </a:graphicData>
            </a:graphic>
            <wp14:sizeRelH relativeFrom="page">
              <wp14:pctWidth>0</wp14:pctWidth>
            </wp14:sizeRelH>
            <wp14:sizeRelV relativeFrom="page">
              <wp14:pctHeight>0</wp14:pctHeight>
            </wp14:sizeRelV>
          </wp:anchor>
        </w:drawing>
      </w:r>
    </w:p>
    <w:p w:rsidR="008F030C" w:rsidRDefault="008F030C" w:rsidP="000374F7">
      <w:pPr>
        <w:pStyle w:val="TableandFigureTitle"/>
      </w:pPr>
    </w:p>
    <w:p w:rsidR="008F030C" w:rsidRDefault="008F030C" w:rsidP="000374F7">
      <w:pPr>
        <w:pStyle w:val="TableandFigureTitle"/>
      </w:pPr>
    </w:p>
    <w:p w:rsidR="008F030C" w:rsidRDefault="008F030C" w:rsidP="000374F7">
      <w:pPr>
        <w:pStyle w:val="TableandFigureTitle"/>
      </w:pPr>
    </w:p>
    <w:p w:rsidR="008F030C" w:rsidRDefault="008F030C" w:rsidP="000374F7">
      <w:pPr>
        <w:pStyle w:val="TableandFigureTitle"/>
      </w:pPr>
    </w:p>
    <w:p w:rsidR="008F030C" w:rsidRDefault="008F030C" w:rsidP="000374F7">
      <w:pPr>
        <w:pStyle w:val="TableandFigureTitle"/>
      </w:pPr>
    </w:p>
    <w:p w:rsidR="008F030C" w:rsidRDefault="008F030C" w:rsidP="000374F7">
      <w:pPr>
        <w:pStyle w:val="TableandFigureTitle"/>
      </w:pPr>
    </w:p>
    <w:p w:rsidR="008F030C" w:rsidRDefault="008F030C" w:rsidP="000374F7">
      <w:pPr>
        <w:pStyle w:val="TableandFigureTitle"/>
      </w:pPr>
    </w:p>
    <w:p w:rsidR="008F030C" w:rsidRDefault="008F030C" w:rsidP="000374F7">
      <w:pPr>
        <w:pStyle w:val="TableandFigureTitle"/>
      </w:pPr>
    </w:p>
    <w:p w:rsidR="008F030C" w:rsidRDefault="008F030C" w:rsidP="000374F7">
      <w:pPr>
        <w:pStyle w:val="TableandFigureTitle"/>
      </w:pPr>
    </w:p>
    <w:p w:rsidR="008F030C" w:rsidRDefault="008F030C" w:rsidP="000374F7">
      <w:pPr>
        <w:pStyle w:val="TableandFigureTitle"/>
      </w:pPr>
    </w:p>
    <w:p w:rsidR="008F030C" w:rsidRDefault="008F030C" w:rsidP="000374F7">
      <w:pPr>
        <w:pStyle w:val="TableandFigureTitle"/>
      </w:pPr>
    </w:p>
    <w:p w:rsidR="008F030C" w:rsidRDefault="008F030C" w:rsidP="000374F7">
      <w:pPr>
        <w:pStyle w:val="TableandFigureTitle"/>
      </w:pPr>
    </w:p>
    <w:p w:rsidR="000374F7" w:rsidRPr="000140A8" w:rsidRDefault="000374F7" w:rsidP="000374F7">
      <w:pPr>
        <w:pStyle w:val="TableandFigureTitle"/>
      </w:pPr>
      <w:bookmarkStart w:id="200" w:name="_Toc24291062"/>
      <w:r w:rsidRPr="000140A8">
        <w:t xml:space="preserve">Figure </w:t>
      </w:r>
      <w:r w:rsidR="00E62A95">
        <w:rPr>
          <w:noProof/>
        </w:rPr>
        <w:fldChar w:fldCharType="begin"/>
      </w:r>
      <w:r w:rsidR="00E62A95">
        <w:rPr>
          <w:noProof/>
        </w:rPr>
        <w:instrText xml:space="preserve"> SEQ Figure \* ARABIC </w:instrText>
      </w:r>
      <w:r w:rsidR="00E62A95">
        <w:rPr>
          <w:noProof/>
        </w:rPr>
        <w:fldChar w:fldCharType="separate"/>
      </w:r>
      <w:r w:rsidR="00CC7763">
        <w:rPr>
          <w:noProof/>
        </w:rPr>
        <w:t>18</w:t>
      </w:r>
      <w:r w:rsidR="00E62A95">
        <w:rPr>
          <w:noProof/>
        </w:rPr>
        <w:fldChar w:fldCharType="end"/>
      </w:r>
      <w:r w:rsidRPr="000140A8">
        <w:t>: Many Small Improvements – Stable Process</w:t>
      </w:r>
      <w:bookmarkEnd w:id="200"/>
    </w:p>
    <w:p w:rsidR="00BD24D9" w:rsidRPr="000140A8" w:rsidRDefault="00BD24D9" w:rsidP="000374F7">
      <w:pPr>
        <w:pStyle w:val="NormalCambria"/>
      </w:pPr>
      <w:r w:rsidRPr="000140A8">
        <w:t>Improve the process again and again; by performing “Continuous Process Improvement”.</w:t>
      </w:r>
      <w:r w:rsidR="000374F7" w:rsidRPr="000140A8">
        <w:t xml:space="preserve"> </w:t>
      </w:r>
      <w:r w:rsidRPr="000140A8">
        <w:t>Several small process improvements are better than one big improvement. Small improvements can be stabilized and maintained more easily.</w:t>
      </w:r>
    </w:p>
    <w:p w:rsidR="00BD24D9" w:rsidRPr="000140A8" w:rsidRDefault="00BD24D9" w:rsidP="0051556E">
      <w:pPr>
        <w:pStyle w:val="Header2"/>
      </w:pPr>
      <w:bookmarkStart w:id="201" w:name="_Toc48119888"/>
      <w:bookmarkStart w:id="202" w:name="_Toc245204193"/>
      <w:bookmarkStart w:id="203" w:name="_Toc275326970"/>
      <w:bookmarkStart w:id="204" w:name="_Toc275327102"/>
      <w:bookmarkStart w:id="205" w:name="_Toc48119887"/>
      <w:bookmarkStart w:id="206" w:name="_Toc24291024"/>
      <w:r w:rsidRPr="000140A8">
        <w:t>Deming Wheel</w:t>
      </w:r>
      <w:bookmarkEnd w:id="201"/>
      <w:bookmarkEnd w:id="202"/>
      <w:bookmarkEnd w:id="203"/>
      <w:bookmarkEnd w:id="204"/>
      <w:bookmarkEnd w:id="206"/>
    </w:p>
    <w:p w:rsidR="00652DB8" w:rsidRPr="000140A8" w:rsidRDefault="00783788" w:rsidP="006C6A5E">
      <w:pPr>
        <w:pStyle w:val="NormalCambriaIndent"/>
      </w:pPr>
      <w:r>
        <w:rPr>
          <w:noProof/>
        </w:rPr>
        <w:drawing>
          <wp:anchor distT="0" distB="0" distL="114300" distR="114300" simplePos="0" relativeHeight="251644928" behindDoc="0" locked="0" layoutInCell="1" allowOverlap="0">
            <wp:simplePos x="0" y="0"/>
            <wp:positionH relativeFrom="column">
              <wp:posOffset>591820</wp:posOffset>
            </wp:positionH>
            <wp:positionV relativeFrom="paragraph">
              <wp:posOffset>42545</wp:posOffset>
            </wp:positionV>
            <wp:extent cx="3695700" cy="2981325"/>
            <wp:effectExtent l="19050" t="19050" r="19050" b="28575"/>
            <wp:wrapSquare wrapText="bothSides"/>
            <wp:docPr id="184" name="Picture 12" descr="Deming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ming Wheel"/>
                    <pic:cNvPicPr>
                      <a:picLocks noChangeAspect="1" noChangeArrowheads="1"/>
                    </pic:cNvPicPr>
                  </pic:nvPicPr>
                  <pic:blipFill>
                    <a:blip r:embed="rId36">
                      <a:extLst>
                        <a:ext uri="{28A0092B-C50C-407E-A947-70E740481C1C}">
                          <a14:useLocalDpi xmlns:a14="http://schemas.microsoft.com/office/drawing/2010/main" val="0"/>
                        </a:ext>
                      </a:extLst>
                    </a:blip>
                    <a:srcRect l="2858" t="3336" r="2914" b="4724"/>
                    <a:stretch>
                      <a:fillRect/>
                    </a:stretch>
                  </pic:blipFill>
                  <pic:spPr bwMode="auto">
                    <a:xfrm>
                      <a:off x="0" y="0"/>
                      <a:ext cx="3695700" cy="2981325"/>
                    </a:xfrm>
                    <a:prstGeom prst="rect">
                      <a:avLst/>
                    </a:prstGeom>
                    <a:noFill/>
                    <a:ln w="19050">
                      <a:solidFill>
                        <a:srgbClr val="DBE5F1"/>
                      </a:solidFill>
                      <a:miter lim="800000"/>
                      <a:headEnd/>
                      <a:tailEnd/>
                    </a:ln>
                    <a:effectLst/>
                  </pic:spPr>
                </pic:pic>
              </a:graphicData>
            </a:graphic>
            <wp14:sizeRelH relativeFrom="page">
              <wp14:pctWidth>0</wp14:pctWidth>
            </wp14:sizeRelH>
            <wp14:sizeRelV relativeFrom="page">
              <wp14:pctHeight>0</wp14:pctHeight>
            </wp14:sizeRelV>
          </wp:anchor>
        </w:drawing>
      </w:r>
    </w:p>
    <w:p w:rsidR="008F030C" w:rsidRDefault="008F030C" w:rsidP="000374F7">
      <w:pPr>
        <w:pStyle w:val="TableandFigureTitle"/>
      </w:pPr>
    </w:p>
    <w:p w:rsidR="008F030C" w:rsidRDefault="008F030C" w:rsidP="000374F7">
      <w:pPr>
        <w:pStyle w:val="TableandFigureTitle"/>
      </w:pPr>
    </w:p>
    <w:p w:rsidR="008F030C" w:rsidRDefault="008F030C" w:rsidP="000374F7">
      <w:pPr>
        <w:pStyle w:val="TableandFigureTitle"/>
      </w:pPr>
    </w:p>
    <w:p w:rsidR="008F030C" w:rsidRDefault="008F030C" w:rsidP="000374F7">
      <w:pPr>
        <w:pStyle w:val="TableandFigureTitle"/>
      </w:pPr>
    </w:p>
    <w:p w:rsidR="008F030C" w:rsidRDefault="008F030C" w:rsidP="000374F7">
      <w:pPr>
        <w:pStyle w:val="TableandFigureTitle"/>
      </w:pPr>
    </w:p>
    <w:p w:rsidR="008F030C" w:rsidRDefault="008F030C" w:rsidP="000374F7">
      <w:pPr>
        <w:pStyle w:val="TableandFigureTitle"/>
      </w:pPr>
    </w:p>
    <w:p w:rsidR="008F030C" w:rsidRDefault="008F030C" w:rsidP="000374F7">
      <w:pPr>
        <w:pStyle w:val="TableandFigureTitle"/>
      </w:pPr>
    </w:p>
    <w:p w:rsidR="008F030C" w:rsidRDefault="008F030C" w:rsidP="000374F7">
      <w:pPr>
        <w:pStyle w:val="TableandFigureTitle"/>
      </w:pPr>
    </w:p>
    <w:p w:rsidR="008F030C" w:rsidRDefault="008F030C" w:rsidP="000374F7">
      <w:pPr>
        <w:pStyle w:val="TableandFigureTitle"/>
      </w:pPr>
    </w:p>
    <w:p w:rsidR="008F030C" w:rsidRDefault="008F030C" w:rsidP="000374F7">
      <w:pPr>
        <w:pStyle w:val="TableandFigureTitle"/>
      </w:pPr>
    </w:p>
    <w:p w:rsidR="008F030C" w:rsidRDefault="008F030C" w:rsidP="000374F7">
      <w:pPr>
        <w:pStyle w:val="TableandFigureTitle"/>
      </w:pPr>
    </w:p>
    <w:p w:rsidR="008F030C" w:rsidRDefault="008F030C" w:rsidP="000374F7">
      <w:pPr>
        <w:pStyle w:val="TableandFigureTitle"/>
      </w:pPr>
    </w:p>
    <w:p w:rsidR="008F030C" w:rsidRDefault="008F030C" w:rsidP="000374F7">
      <w:pPr>
        <w:pStyle w:val="TableandFigureTitle"/>
      </w:pPr>
    </w:p>
    <w:p w:rsidR="008F030C" w:rsidRDefault="008F030C" w:rsidP="000374F7">
      <w:pPr>
        <w:pStyle w:val="TableandFigureTitle"/>
      </w:pPr>
    </w:p>
    <w:p w:rsidR="000374F7" w:rsidRPr="000140A8" w:rsidRDefault="000374F7" w:rsidP="000374F7">
      <w:pPr>
        <w:pStyle w:val="TableandFigureTitle"/>
      </w:pPr>
      <w:bookmarkStart w:id="207" w:name="_Toc24291063"/>
      <w:r w:rsidRPr="000140A8">
        <w:t xml:space="preserve">Figure </w:t>
      </w:r>
      <w:r w:rsidR="00E62A95">
        <w:rPr>
          <w:noProof/>
        </w:rPr>
        <w:fldChar w:fldCharType="begin"/>
      </w:r>
      <w:r w:rsidR="00E62A95">
        <w:rPr>
          <w:noProof/>
        </w:rPr>
        <w:instrText xml:space="preserve"> SEQ Figure \* ARABIC </w:instrText>
      </w:r>
      <w:r w:rsidR="00E62A95">
        <w:rPr>
          <w:noProof/>
        </w:rPr>
        <w:fldChar w:fldCharType="separate"/>
      </w:r>
      <w:r w:rsidR="00CC7763">
        <w:rPr>
          <w:noProof/>
        </w:rPr>
        <w:t>19</w:t>
      </w:r>
      <w:r w:rsidR="00E62A95">
        <w:rPr>
          <w:noProof/>
        </w:rPr>
        <w:fldChar w:fldCharType="end"/>
      </w:r>
      <w:r w:rsidRPr="000140A8">
        <w:t>: Deming Wheel – Continuous Step-by-Step Improvement</w:t>
      </w:r>
      <w:bookmarkEnd w:id="207"/>
    </w:p>
    <w:p w:rsidR="00BD24D9" w:rsidRPr="000140A8" w:rsidRDefault="00BD24D9" w:rsidP="000374F7">
      <w:pPr>
        <w:pStyle w:val="NormalCambria"/>
      </w:pPr>
      <w:r w:rsidRPr="000140A8">
        <w:t>The Deming Wheel is a very useful method to utilize when continuously improving the process in small steps.</w:t>
      </w:r>
      <w:r w:rsidR="000374F7" w:rsidRPr="000140A8">
        <w:t xml:space="preserve"> </w:t>
      </w:r>
      <w:r w:rsidRPr="000140A8">
        <w:t xml:space="preserve">The Deming wheel (P – D – C – A Method) can be applied as a Process Improvement and Problem solving tool when executing and fine-tuning the processes. </w:t>
      </w:r>
    </w:p>
    <w:p w:rsidR="00BD24D9" w:rsidRPr="000140A8" w:rsidRDefault="000374F7" w:rsidP="00C63B7B">
      <w:pPr>
        <w:pStyle w:val="Heading3"/>
      </w:pPr>
      <w:bookmarkStart w:id="208" w:name="_Toc24291025"/>
      <w:r w:rsidRPr="000140A8">
        <w:lastRenderedPageBreak/>
        <w:t>Plan</w:t>
      </w:r>
      <w:bookmarkEnd w:id="208"/>
    </w:p>
    <w:p w:rsidR="00E54A3B" w:rsidRPr="000140A8" w:rsidRDefault="00102AF0" w:rsidP="00E54A3B">
      <w:pPr>
        <w:pStyle w:val="NormalCambria"/>
      </w:pPr>
      <w:r w:rsidRPr="000140A8">
        <w:t>The Plan e</w:t>
      </w:r>
      <w:r w:rsidR="00E54A3B" w:rsidRPr="000140A8">
        <w:t>stablishes goals for improvement including gap analysis, definition of action steps to close the</w:t>
      </w:r>
      <w:r w:rsidR="00B369A0" w:rsidRPr="000140A8">
        <w:t xml:space="preserve"> </w:t>
      </w:r>
      <w:r w:rsidR="00E54A3B" w:rsidRPr="000140A8">
        <w:t xml:space="preserve">gap and establishing and implementing measures to assure that the gap has been closed and benefits achieved. </w:t>
      </w:r>
    </w:p>
    <w:p w:rsidR="00BD24D9" w:rsidRPr="000140A8" w:rsidRDefault="00BD24D9" w:rsidP="00B369A0">
      <w:pPr>
        <w:pStyle w:val="Level2Bullets"/>
      </w:pPr>
      <w:r w:rsidRPr="000140A8">
        <w:t>Plan how you are going to incorporate the needed improvements:</w:t>
      </w:r>
    </w:p>
    <w:p w:rsidR="00BD24D9" w:rsidRPr="000140A8" w:rsidRDefault="00BD24D9" w:rsidP="00B369A0">
      <w:pPr>
        <w:pStyle w:val="Level2Bullets"/>
      </w:pPr>
      <w:r w:rsidRPr="000140A8">
        <w:t>Identify the reason for the improvement, stating it as an improvement goal</w:t>
      </w:r>
    </w:p>
    <w:p w:rsidR="00BD24D9" w:rsidRPr="000140A8" w:rsidRDefault="00BD24D9" w:rsidP="00B369A0">
      <w:pPr>
        <w:pStyle w:val="Level2Bullets"/>
      </w:pPr>
      <w:r w:rsidRPr="000140A8">
        <w:t>Collect and analyze problem information (Method: e.g.</w:t>
      </w:r>
      <w:r w:rsidR="00102AF0" w:rsidRPr="000140A8">
        <w:t>,</w:t>
      </w:r>
      <w:r w:rsidRPr="000140A8">
        <w:t xml:space="preserve"> ABC-Analysis</w:t>
      </w:r>
      <w:r w:rsidR="00B369A0" w:rsidRPr="000140A8">
        <w:rPr>
          <w:rStyle w:val="FootnoteReference"/>
        </w:rPr>
        <w:footnoteReference w:id="5"/>
      </w:r>
      <w:r w:rsidRPr="000140A8">
        <w:t>)</w:t>
      </w:r>
    </w:p>
    <w:p w:rsidR="00BD24D9" w:rsidRPr="000140A8" w:rsidRDefault="00BD24D9" w:rsidP="00B369A0">
      <w:pPr>
        <w:pStyle w:val="Level2Bullets"/>
      </w:pPr>
      <w:r w:rsidRPr="000140A8">
        <w:t>Identify the cause of the problem (Method: e.g.</w:t>
      </w:r>
      <w:r w:rsidR="00102AF0" w:rsidRPr="000140A8">
        <w:t>,</w:t>
      </w:r>
      <w:r w:rsidRPr="000140A8">
        <w:t xml:space="preserve"> Cause-Effect Diagram)</w:t>
      </w:r>
    </w:p>
    <w:p w:rsidR="00BD24D9" w:rsidRPr="000140A8" w:rsidRDefault="00BD24D9" w:rsidP="00B369A0">
      <w:pPr>
        <w:pStyle w:val="Level2Bullets"/>
      </w:pPr>
      <w:r w:rsidRPr="000140A8">
        <w:t xml:space="preserve">Develop solutions for the problem (Method: </w:t>
      </w:r>
      <w:r w:rsidR="000140A8" w:rsidRPr="000140A8">
        <w:t>e.g.</w:t>
      </w:r>
      <w:r w:rsidR="00102AF0" w:rsidRPr="000140A8">
        <w:t>,</w:t>
      </w:r>
      <w:r w:rsidRPr="000140A8">
        <w:t>. Brainstorming)</w:t>
      </w:r>
    </w:p>
    <w:p w:rsidR="00BD24D9" w:rsidRPr="000140A8" w:rsidRDefault="00BD24D9" w:rsidP="00B369A0">
      <w:pPr>
        <w:pStyle w:val="Level2Bullets"/>
      </w:pPr>
      <w:r w:rsidRPr="000140A8">
        <w:t>Evaluate solutions and decide (Method: e.g.</w:t>
      </w:r>
      <w:r w:rsidR="00102AF0" w:rsidRPr="000140A8">
        <w:t>,</w:t>
      </w:r>
      <w:r w:rsidRPr="000140A8">
        <w:t xml:space="preserve"> Efficiency Analysis)</w:t>
      </w:r>
    </w:p>
    <w:p w:rsidR="00BD24D9" w:rsidRPr="000140A8" w:rsidRDefault="00BD24D9" w:rsidP="00B369A0">
      <w:pPr>
        <w:pStyle w:val="Level2Bullets"/>
      </w:pPr>
      <w:r w:rsidRPr="000140A8">
        <w:t>Update process documents and plans</w:t>
      </w:r>
    </w:p>
    <w:p w:rsidR="00BD24D9" w:rsidRPr="000140A8" w:rsidRDefault="000374F7" w:rsidP="00C63B7B">
      <w:pPr>
        <w:pStyle w:val="Heading3"/>
      </w:pPr>
      <w:bookmarkStart w:id="209" w:name="_Toc24291026"/>
      <w:r w:rsidRPr="000140A8">
        <w:t>Do</w:t>
      </w:r>
      <w:bookmarkEnd w:id="209"/>
    </w:p>
    <w:p w:rsidR="00B369A0" w:rsidRPr="000140A8" w:rsidRDefault="00102AF0" w:rsidP="00B369A0">
      <w:pPr>
        <w:pStyle w:val="NormalCambria"/>
      </w:pPr>
      <w:r w:rsidRPr="000140A8">
        <w:t xml:space="preserve">Do </w:t>
      </w:r>
      <w:r w:rsidR="000140A8" w:rsidRPr="000140A8">
        <w:t>involve</w:t>
      </w:r>
      <w:r w:rsidRPr="000140A8">
        <w:t xml:space="preserve"> the d</w:t>
      </w:r>
      <w:r w:rsidR="00B369A0" w:rsidRPr="000140A8">
        <w:t>evelopment and implementation of a project to close the gap.</w:t>
      </w:r>
      <w:r w:rsidRPr="000140A8">
        <w:t xml:space="preserve">   It also covers the</w:t>
      </w:r>
      <w:r w:rsidR="00B369A0" w:rsidRPr="000140A8">
        <w:t xml:space="preserve"> </w:t>
      </w:r>
      <w:r w:rsidRPr="000140A8">
        <w:t>i</w:t>
      </w:r>
      <w:r w:rsidR="00B369A0" w:rsidRPr="000140A8">
        <w:t>mplementation or improvement of processes and establish</w:t>
      </w:r>
      <w:r w:rsidRPr="000140A8">
        <w:t>ment of</w:t>
      </w:r>
      <w:r w:rsidR="00B369A0" w:rsidRPr="000140A8">
        <w:t xml:space="preserve"> the smooth operation of the process. </w:t>
      </w:r>
    </w:p>
    <w:p w:rsidR="00BD24D9" w:rsidRPr="000140A8" w:rsidRDefault="00BD24D9" w:rsidP="00B369A0">
      <w:pPr>
        <w:pStyle w:val="Level2Bullets"/>
      </w:pPr>
      <w:r w:rsidRPr="000140A8">
        <w:t>Implement the improved process, execute and measure the KPIs.</w:t>
      </w:r>
    </w:p>
    <w:p w:rsidR="00BD24D9" w:rsidRPr="000140A8" w:rsidRDefault="000374F7" w:rsidP="00C63B7B">
      <w:pPr>
        <w:pStyle w:val="Heading3"/>
      </w:pPr>
      <w:bookmarkStart w:id="210" w:name="_Toc24291027"/>
      <w:r w:rsidRPr="000140A8">
        <w:t>Check</w:t>
      </w:r>
      <w:bookmarkEnd w:id="210"/>
    </w:p>
    <w:p w:rsidR="00B369A0" w:rsidRPr="000140A8" w:rsidRDefault="00102AF0" w:rsidP="00B369A0">
      <w:pPr>
        <w:pStyle w:val="NormalCambria"/>
      </w:pPr>
      <w:r w:rsidRPr="000140A8">
        <w:t>In the Check portion of the wheel there is a c</w:t>
      </w:r>
      <w:r w:rsidR="00B369A0" w:rsidRPr="000140A8">
        <w:t xml:space="preserve">omparison of the implemented environment to the measures of success established in </w:t>
      </w:r>
      <w:r w:rsidRPr="000140A8">
        <w:t xml:space="preserve">the </w:t>
      </w:r>
      <w:r w:rsidR="00B369A0" w:rsidRPr="000140A8">
        <w:t>Plan phase.</w:t>
      </w:r>
      <w:r w:rsidRPr="000140A8">
        <w:t xml:space="preserve"> </w:t>
      </w:r>
      <w:r w:rsidR="00B369A0" w:rsidRPr="000140A8">
        <w:t xml:space="preserve"> The comparison determines if a gap still exists between the improvement objectives of the process and the operational process state. Gaps don’t necessarily require closure. </w:t>
      </w:r>
      <w:r w:rsidR="00016883" w:rsidRPr="000140A8">
        <w:t xml:space="preserve"> </w:t>
      </w:r>
      <w:r w:rsidR="00B369A0" w:rsidRPr="000140A8">
        <w:t xml:space="preserve">A gap may be considered tolerable if the actual performance is within allowable limits of performance. </w:t>
      </w:r>
    </w:p>
    <w:p w:rsidR="00BD24D9" w:rsidRPr="000140A8" w:rsidRDefault="00BD24D9" w:rsidP="00B369A0">
      <w:pPr>
        <w:pStyle w:val="Level2Bullets"/>
      </w:pPr>
      <w:r w:rsidRPr="000140A8">
        <w:t>Assess the measurements (KPIs) and report the results to decision makers. If the process is stable the improvement is concluded; if the process is not stable</w:t>
      </w:r>
      <w:r w:rsidR="001817E1" w:rsidRPr="000140A8">
        <w:t xml:space="preserve"> then</w:t>
      </w:r>
      <w:r w:rsidRPr="000140A8">
        <w:t xml:space="preserve"> continue with the next step under “act”.</w:t>
      </w:r>
    </w:p>
    <w:p w:rsidR="00BD24D9" w:rsidRPr="000140A8" w:rsidRDefault="000374F7" w:rsidP="00C63B7B">
      <w:pPr>
        <w:pStyle w:val="Heading3"/>
      </w:pPr>
      <w:bookmarkStart w:id="211" w:name="_Toc24291028"/>
      <w:r w:rsidRPr="000140A8">
        <w:t>Act</w:t>
      </w:r>
      <w:bookmarkEnd w:id="211"/>
    </w:p>
    <w:p w:rsidR="00B369A0" w:rsidRPr="000140A8" w:rsidRDefault="00016883" w:rsidP="00B369A0">
      <w:pPr>
        <w:pStyle w:val="NormalCambria"/>
      </w:pPr>
      <w:r w:rsidRPr="000140A8">
        <w:t>The Act stage includes t</w:t>
      </w:r>
      <w:r w:rsidR="00B369A0" w:rsidRPr="000140A8">
        <w:t xml:space="preserve">he decision process to determine if further work is required to close remaining gaps, allocation of resources necessary to support another round of improvement. Project decisions at this stage are the input for the next round of the lifecycle, closing the loop as input </w:t>
      </w:r>
      <w:r w:rsidRPr="000140A8">
        <w:t xml:space="preserve">to a subsequent </w:t>
      </w:r>
      <w:r w:rsidR="00B369A0" w:rsidRPr="000140A8">
        <w:t>Plan.</w:t>
      </w:r>
    </w:p>
    <w:p w:rsidR="00BD24D9" w:rsidRPr="000140A8" w:rsidRDefault="00BD24D9" w:rsidP="00B369A0">
      <w:pPr>
        <w:pStyle w:val="Level2Bullets"/>
      </w:pPr>
      <w:r w:rsidRPr="000140A8">
        <w:t>Decide on changes needed to improve the process.</w:t>
      </w:r>
    </w:p>
    <w:p w:rsidR="00410DD5" w:rsidRPr="000140A8" w:rsidRDefault="00410DD5" w:rsidP="00410DD5">
      <w:pPr>
        <w:pStyle w:val="NormalCambria"/>
      </w:pPr>
    </w:p>
    <w:p w:rsidR="00BD24D9" w:rsidRPr="000140A8" w:rsidRDefault="00BD24D9" w:rsidP="0051556E">
      <w:pPr>
        <w:pStyle w:val="Header2"/>
      </w:pPr>
      <w:bookmarkStart w:id="212" w:name="_Toc245204194"/>
      <w:bookmarkStart w:id="213" w:name="_Toc275326971"/>
      <w:bookmarkStart w:id="214" w:name="_Toc275327103"/>
      <w:bookmarkStart w:id="215" w:name="_Toc24291029"/>
      <w:r w:rsidRPr="000140A8">
        <w:lastRenderedPageBreak/>
        <w:t>Process Measurements</w:t>
      </w:r>
      <w:bookmarkEnd w:id="212"/>
      <w:bookmarkEnd w:id="213"/>
      <w:bookmarkEnd w:id="214"/>
      <w:bookmarkEnd w:id="215"/>
    </w:p>
    <w:p w:rsidR="00BD24D9" w:rsidRDefault="00BD24D9" w:rsidP="005B3488">
      <w:pPr>
        <w:pStyle w:val="NormalCambria"/>
      </w:pPr>
      <w:r w:rsidRPr="000140A8">
        <w:t xml:space="preserve">A Critical Success Factor (CSF) is any event that must occur for the process to meet its goals and objectives. To measure the performance on a CSF, Key Performance Indicators </w:t>
      </w:r>
      <w:r w:rsidR="00BD42F1">
        <w:t xml:space="preserve">(KPI) </w:t>
      </w:r>
      <w:r w:rsidRPr="000140A8">
        <w:t xml:space="preserve">are established for each CSF. It is key that the KPIs are aligned with the CSF. </w:t>
      </w:r>
    </w:p>
    <w:p w:rsidR="00F90FC5" w:rsidRDefault="00F90FC5" w:rsidP="00F90FC5">
      <w:pPr>
        <w:pStyle w:val="NormalCambria"/>
      </w:pPr>
      <w:r>
        <w:t xml:space="preserve">Critical Success Factors are supported by quantifiable, well-defined operational metrics and Key Performance Indicators so that continuous improvement can be </w:t>
      </w:r>
      <w:r w:rsidR="004A6E10">
        <w:t>managed</w:t>
      </w:r>
      <w:r>
        <w:t>.</w:t>
      </w:r>
    </w:p>
    <w:p w:rsidR="00BD24D9" w:rsidRPr="000140A8" w:rsidRDefault="00BD24D9" w:rsidP="005B3488">
      <w:pPr>
        <w:pStyle w:val="NormalCambria"/>
      </w:pPr>
      <w:r w:rsidRPr="000140A8">
        <w:t>Process measurements are used to obtain Key Performance Indicators (KPI) that supports the S</w:t>
      </w:r>
      <w:r w:rsidR="00FC0598" w:rsidRPr="000140A8">
        <w:t xml:space="preserve">ervice </w:t>
      </w:r>
      <w:r w:rsidRPr="000140A8">
        <w:t>L</w:t>
      </w:r>
      <w:r w:rsidR="00FC0598" w:rsidRPr="000140A8">
        <w:t xml:space="preserve">evel </w:t>
      </w:r>
      <w:r w:rsidRPr="000140A8">
        <w:t>A</w:t>
      </w:r>
      <w:r w:rsidR="00FC0598" w:rsidRPr="000140A8">
        <w:t>greement (SLA)</w:t>
      </w:r>
      <w:r w:rsidRPr="000140A8">
        <w:t xml:space="preserve"> and internal measures. They indicate the effectiveness, efficiency and agility (e.g. time to market) of the process. Key Performance Indicators can also be defined on a “chain of processes” linked together.</w:t>
      </w:r>
    </w:p>
    <w:p w:rsidR="00652DB8" w:rsidRPr="000140A8" w:rsidRDefault="00783788" w:rsidP="006C6A5E">
      <w:pPr>
        <w:pStyle w:val="NormalCambriaIndent"/>
      </w:pPr>
      <w:bookmarkStart w:id="216" w:name="_Toc275326972"/>
      <w:bookmarkStart w:id="217" w:name="_Toc275327104"/>
      <w:r>
        <w:rPr>
          <w:noProof/>
        </w:rPr>
        <w:drawing>
          <wp:anchor distT="0" distB="0" distL="114300" distR="114300" simplePos="0" relativeHeight="251645952" behindDoc="0" locked="0" layoutInCell="1" allowOverlap="0">
            <wp:simplePos x="0" y="0"/>
            <wp:positionH relativeFrom="column">
              <wp:posOffset>591820</wp:posOffset>
            </wp:positionH>
            <wp:positionV relativeFrom="paragraph">
              <wp:posOffset>31750</wp:posOffset>
            </wp:positionV>
            <wp:extent cx="4467225" cy="3533775"/>
            <wp:effectExtent l="19050" t="19050" r="28575" b="28575"/>
            <wp:wrapSquare wrapText="bothSides"/>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7">
                      <a:extLst>
                        <a:ext uri="{28A0092B-C50C-407E-A947-70E740481C1C}">
                          <a14:useLocalDpi xmlns:a14="http://schemas.microsoft.com/office/drawing/2010/main" val="0"/>
                        </a:ext>
                      </a:extLst>
                    </a:blip>
                    <a:srcRect r="5251"/>
                    <a:stretch>
                      <a:fillRect/>
                    </a:stretch>
                  </pic:blipFill>
                  <pic:spPr bwMode="auto">
                    <a:xfrm>
                      <a:off x="0" y="0"/>
                      <a:ext cx="4467225" cy="3533775"/>
                    </a:xfrm>
                    <a:prstGeom prst="rect">
                      <a:avLst/>
                    </a:prstGeom>
                    <a:noFill/>
                    <a:ln w="19050">
                      <a:solidFill>
                        <a:srgbClr val="DBE5F1"/>
                      </a:solidFill>
                      <a:miter lim="800000"/>
                      <a:headEnd/>
                      <a:tailEnd/>
                    </a:ln>
                    <a:effectLst/>
                  </pic:spPr>
                </pic:pic>
              </a:graphicData>
            </a:graphic>
            <wp14:sizeRelH relativeFrom="page">
              <wp14:pctWidth>0</wp14:pctWidth>
            </wp14:sizeRelH>
            <wp14:sizeRelV relativeFrom="page">
              <wp14:pctHeight>0</wp14:pctHeight>
            </wp14:sizeRelV>
          </wp:anchor>
        </w:drawing>
      </w:r>
    </w:p>
    <w:p w:rsidR="008F030C" w:rsidRDefault="008F030C" w:rsidP="000374F7">
      <w:pPr>
        <w:pStyle w:val="TableandFigureTitle"/>
      </w:pPr>
    </w:p>
    <w:p w:rsidR="008F030C" w:rsidRDefault="008F030C" w:rsidP="000374F7">
      <w:pPr>
        <w:pStyle w:val="TableandFigureTitle"/>
      </w:pPr>
    </w:p>
    <w:p w:rsidR="008F030C" w:rsidRDefault="008F030C" w:rsidP="000374F7">
      <w:pPr>
        <w:pStyle w:val="TableandFigureTitle"/>
      </w:pPr>
    </w:p>
    <w:p w:rsidR="008F030C" w:rsidRDefault="008F030C" w:rsidP="000374F7">
      <w:pPr>
        <w:pStyle w:val="TableandFigureTitle"/>
      </w:pPr>
    </w:p>
    <w:p w:rsidR="008F030C" w:rsidRDefault="008F030C" w:rsidP="000374F7">
      <w:pPr>
        <w:pStyle w:val="TableandFigureTitle"/>
      </w:pPr>
    </w:p>
    <w:p w:rsidR="008F030C" w:rsidRDefault="008F030C" w:rsidP="000374F7">
      <w:pPr>
        <w:pStyle w:val="TableandFigureTitle"/>
      </w:pPr>
    </w:p>
    <w:p w:rsidR="008F030C" w:rsidRDefault="008F030C" w:rsidP="000374F7">
      <w:pPr>
        <w:pStyle w:val="TableandFigureTitle"/>
      </w:pPr>
    </w:p>
    <w:p w:rsidR="008F030C" w:rsidRDefault="008F030C" w:rsidP="000374F7">
      <w:pPr>
        <w:pStyle w:val="TableandFigureTitle"/>
      </w:pPr>
    </w:p>
    <w:p w:rsidR="008F030C" w:rsidRDefault="008F030C" w:rsidP="000374F7">
      <w:pPr>
        <w:pStyle w:val="TableandFigureTitle"/>
      </w:pPr>
    </w:p>
    <w:p w:rsidR="008F030C" w:rsidRDefault="008F030C" w:rsidP="000374F7">
      <w:pPr>
        <w:pStyle w:val="TableandFigureTitle"/>
      </w:pPr>
    </w:p>
    <w:p w:rsidR="008F030C" w:rsidRDefault="008F030C" w:rsidP="000374F7">
      <w:pPr>
        <w:pStyle w:val="TableandFigureTitle"/>
      </w:pPr>
    </w:p>
    <w:p w:rsidR="008F030C" w:rsidRDefault="008F030C" w:rsidP="000374F7">
      <w:pPr>
        <w:pStyle w:val="TableandFigureTitle"/>
      </w:pPr>
    </w:p>
    <w:p w:rsidR="008F030C" w:rsidRDefault="008F030C" w:rsidP="000374F7">
      <w:pPr>
        <w:pStyle w:val="TableandFigureTitle"/>
      </w:pPr>
    </w:p>
    <w:p w:rsidR="008F030C" w:rsidRDefault="008F030C" w:rsidP="000374F7">
      <w:pPr>
        <w:pStyle w:val="TableandFigureTitle"/>
      </w:pPr>
    </w:p>
    <w:p w:rsidR="008F030C" w:rsidRDefault="008F030C" w:rsidP="000374F7">
      <w:pPr>
        <w:pStyle w:val="TableandFigureTitle"/>
      </w:pPr>
    </w:p>
    <w:p w:rsidR="008F030C" w:rsidRDefault="008F030C" w:rsidP="000374F7">
      <w:pPr>
        <w:pStyle w:val="TableandFigureTitle"/>
      </w:pPr>
    </w:p>
    <w:p w:rsidR="000374F7" w:rsidRPr="000140A8" w:rsidRDefault="000374F7" w:rsidP="000374F7">
      <w:pPr>
        <w:pStyle w:val="TableandFigureTitle"/>
      </w:pPr>
      <w:bookmarkStart w:id="218" w:name="_Toc24291064"/>
      <w:r w:rsidRPr="000140A8">
        <w:t xml:space="preserve">Figure </w:t>
      </w:r>
      <w:r w:rsidR="00E62A95">
        <w:rPr>
          <w:noProof/>
        </w:rPr>
        <w:fldChar w:fldCharType="begin"/>
      </w:r>
      <w:r w:rsidR="00E62A95">
        <w:rPr>
          <w:noProof/>
        </w:rPr>
        <w:instrText xml:space="preserve"> SEQ Figure \* ARABIC </w:instrText>
      </w:r>
      <w:r w:rsidR="00E62A95">
        <w:rPr>
          <w:noProof/>
        </w:rPr>
        <w:fldChar w:fldCharType="separate"/>
      </w:r>
      <w:r w:rsidR="00CC7763">
        <w:rPr>
          <w:noProof/>
        </w:rPr>
        <w:t>20</w:t>
      </w:r>
      <w:r w:rsidR="00E62A95">
        <w:rPr>
          <w:noProof/>
        </w:rPr>
        <w:fldChar w:fldCharType="end"/>
      </w:r>
      <w:r w:rsidRPr="000140A8">
        <w:t>:</w:t>
      </w:r>
      <w:r w:rsidR="00A23C8A" w:rsidRPr="000140A8">
        <w:t xml:space="preserve"> Critical Success Factors and Key Performance Indicators</w:t>
      </w:r>
      <w:bookmarkEnd w:id="218"/>
    </w:p>
    <w:p w:rsidR="00BD24D9" w:rsidRPr="000140A8" w:rsidRDefault="00BD24D9" w:rsidP="00C63B7B">
      <w:pPr>
        <w:pStyle w:val="Heading3"/>
      </w:pPr>
      <w:bookmarkStart w:id="219" w:name="_Toc24291030"/>
      <w:r w:rsidRPr="000140A8">
        <w:t>Why Measure the Process</w:t>
      </w:r>
      <w:bookmarkEnd w:id="205"/>
      <w:bookmarkEnd w:id="216"/>
      <w:bookmarkEnd w:id="217"/>
      <w:bookmarkEnd w:id="219"/>
    </w:p>
    <w:p w:rsidR="00BD24D9" w:rsidRPr="000140A8" w:rsidRDefault="00BD24D9" w:rsidP="00B369A0">
      <w:pPr>
        <w:pStyle w:val="Level2Bullets"/>
      </w:pPr>
      <w:r w:rsidRPr="000140A8">
        <w:t>To know if the process is stable</w:t>
      </w:r>
    </w:p>
    <w:p w:rsidR="00BD24D9" w:rsidRPr="000140A8" w:rsidRDefault="00BD24D9" w:rsidP="00B369A0">
      <w:pPr>
        <w:pStyle w:val="Level2Bullets"/>
      </w:pPr>
      <w:r w:rsidRPr="000140A8">
        <w:t>To know if the process fulfills its goals</w:t>
      </w:r>
    </w:p>
    <w:p w:rsidR="00BD24D9" w:rsidRPr="000140A8" w:rsidRDefault="00BD24D9" w:rsidP="00B369A0">
      <w:pPr>
        <w:pStyle w:val="Level2Bullets"/>
      </w:pPr>
      <w:r w:rsidRPr="000140A8">
        <w:t>To be able to improve the process</w:t>
      </w:r>
    </w:p>
    <w:p w:rsidR="00BD24D9" w:rsidRPr="000140A8" w:rsidRDefault="00BD24D9" w:rsidP="00B369A0">
      <w:pPr>
        <w:pStyle w:val="Level2Bullets"/>
      </w:pPr>
      <w:r w:rsidRPr="000140A8">
        <w:t>To know if the process fulfills the Service Level Agreements (SLA)</w:t>
      </w:r>
    </w:p>
    <w:p w:rsidR="00BD24D9" w:rsidRPr="000140A8" w:rsidRDefault="00BD24D9" w:rsidP="00B369A0">
      <w:pPr>
        <w:pStyle w:val="Level2Bullets"/>
      </w:pPr>
      <w:r w:rsidRPr="000140A8">
        <w:t>Validate (fulfillment of the strategic vision)</w:t>
      </w:r>
    </w:p>
    <w:p w:rsidR="00BD24D9" w:rsidRPr="000140A8" w:rsidRDefault="00BD24D9" w:rsidP="005B3488">
      <w:pPr>
        <w:pStyle w:val="NormalCambria"/>
      </w:pPr>
      <w:r w:rsidRPr="000140A8">
        <w:t xml:space="preserve">The defined measurement points in a process flow are indicated by using a triangle </w:t>
      </w:r>
      <w:r w:rsidR="00B278F1" w:rsidRPr="000140A8">
        <w:object w:dxaOrig="484" w:dyaOrig="426">
          <v:shape id="_x0000_i1026" type="#_x0000_t75" style="width:24pt;height:21pt" o:ole="">
            <v:imagedata r:id="rId38" o:title=""/>
          </v:shape>
          <o:OLEObject Type="Embed" ProgID="Visio.Drawing.11" ShapeID="_x0000_i1026" DrawAspect="Content" ObjectID="_1634903663" r:id="rId39"/>
        </w:object>
      </w:r>
      <w:r w:rsidRPr="000140A8">
        <w:t xml:space="preserve">and a consecutive number inside the triangle. </w:t>
      </w:r>
    </w:p>
    <w:p w:rsidR="00BD24D9" w:rsidRPr="000140A8" w:rsidRDefault="00BD24D9" w:rsidP="005B3488">
      <w:pPr>
        <w:pStyle w:val="NormalCambria"/>
      </w:pPr>
      <w:r w:rsidRPr="000140A8">
        <w:lastRenderedPageBreak/>
        <w:t>The following table indicates what is recorded when defining a KPI for a process.</w:t>
      </w:r>
    </w:p>
    <w:tbl>
      <w:tblPr>
        <w:tblW w:w="0" w:type="auto"/>
        <w:jc w:val="center"/>
        <w:tblBorders>
          <w:top w:val="single" w:sz="2" w:space="0" w:color="auto"/>
          <w:left w:val="single" w:sz="2" w:space="0" w:color="auto"/>
          <w:bottom w:val="single" w:sz="2" w:space="0" w:color="auto"/>
          <w:right w:val="single" w:sz="2" w:space="0" w:color="auto"/>
          <w:insideH w:val="single" w:sz="18" w:space="0" w:color="FFFFFF"/>
          <w:insideV w:val="single" w:sz="18" w:space="0" w:color="FFFFFF"/>
        </w:tblBorders>
        <w:tblLayout w:type="fixed"/>
        <w:tblCellMar>
          <w:left w:w="70" w:type="dxa"/>
          <w:right w:w="70" w:type="dxa"/>
        </w:tblCellMar>
        <w:tblLook w:val="0000" w:firstRow="0" w:lastRow="0" w:firstColumn="0" w:lastColumn="0" w:noHBand="0" w:noVBand="0"/>
      </w:tblPr>
      <w:tblGrid>
        <w:gridCol w:w="4287"/>
        <w:gridCol w:w="4672"/>
      </w:tblGrid>
      <w:tr w:rsidR="006C7CBC" w:rsidRPr="000140A8" w:rsidTr="006C7CBC">
        <w:trPr>
          <w:tblHeader/>
          <w:jc w:val="center"/>
        </w:trPr>
        <w:tc>
          <w:tcPr>
            <w:tcW w:w="4287" w:type="dxa"/>
            <w:shd w:val="clear" w:color="auto" w:fill="000080"/>
          </w:tcPr>
          <w:p w:rsidR="006C7CBC" w:rsidRPr="000140A8" w:rsidRDefault="006C7CBC" w:rsidP="00353710">
            <w:pPr>
              <w:pStyle w:val="TableHeader"/>
              <w:rPr>
                <w:noProof w:val="0"/>
              </w:rPr>
            </w:pPr>
            <w:r w:rsidRPr="000140A8">
              <w:rPr>
                <w:noProof w:val="0"/>
              </w:rPr>
              <w:t>Measurement / KPI</w:t>
            </w:r>
          </w:p>
        </w:tc>
        <w:tc>
          <w:tcPr>
            <w:tcW w:w="4672" w:type="dxa"/>
            <w:shd w:val="clear" w:color="auto" w:fill="000080"/>
          </w:tcPr>
          <w:p w:rsidR="006C7CBC" w:rsidRPr="000140A8" w:rsidRDefault="006C7CBC" w:rsidP="00353710">
            <w:pPr>
              <w:pStyle w:val="TableHeader"/>
              <w:rPr>
                <w:noProof w:val="0"/>
              </w:rPr>
            </w:pPr>
            <w:r w:rsidRPr="000140A8">
              <w:rPr>
                <w:noProof w:val="0"/>
              </w:rPr>
              <w:t>Description / Definition</w:t>
            </w:r>
          </w:p>
        </w:tc>
      </w:tr>
      <w:tr w:rsidR="006C7CBC" w:rsidRPr="000140A8" w:rsidTr="006C7CBC">
        <w:trPr>
          <w:jc w:val="center"/>
        </w:trPr>
        <w:tc>
          <w:tcPr>
            <w:tcW w:w="4287" w:type="dxa"/>
            <w:shd w:val="solid" w:color="C0C0C0" w:fill="auto"/>
          </w:tcPr>
          <w:p w:rsidR="006C7CBC" w:rsidRPr="000140A8" w:rsidRDefault="006C7CBC" w:rsidP="00353710">
            <w:pPr>
              <w:pStyle w:val="TableBasic"/>
              <w:rPr>
                <w:noProof w:val="0"/>
                <w:lang w:val="en-US"/>
              </w:rPr>
            </w:pPr>
            <w:r w:rsidRPr="000140A8">
              <w:rPr>
                <w:noProof w:val="0"/>
                <w:lang w:val="en-US"/>
              </w:rPr>
              <w:t>Name of measurement</w:t>
            </w:r>
          </w:p>
        </w:tc>
        <w:tc>
          <w:tcPr>
            <w:tcW w:w="4672" w:type="dxa"/>
            <w:shd w:val="solid" w:color="EAEAEA" w:fill="auto"/>
          </w:tcPr>
          <w:p w:rsidR="006C7CBC" w:rsidRPr="000140A8" w:rsidRDefault="006C7CBC" w:rsidP="00353710">
            <w:pPr>
              <w:pStyle w:val="TableBasic"/>
              <w:rPr>
                <w:noProof w:val="0"/>
                <w:lang w:val="en-US"/>
              </w:rPr>
            </w:pPr>
            <w:r w:rsidRPr="000140A8">
              <w:rPr>
                <w:noProof w:val="0"/>
                <w:lang w:val="en-US"/>
              </w:rPr>
              <w:t>Usually a mnemonic that indicates the nature of the measurement</w:t>
            </w:r>
          </w:p>
        </w:tc>
      </w:tr>
      <w:tr w:rsidR="006C7CBC" w:rsidRPr="000140A8" w:rsidTr="006C7CBC">
        <w:trPr>
          <w:jc w:val="center"/>
        </w:trPr>
        <w:tc>
          <w:tcPr>
            <w:tcW w:w="4287" w:type="dxa"/>
            <w:shd w:val="solid" w:color="C0C0C0" w:fill="auto"/>
          </w:tcPr>
          <w:p w:rsidR="006C7CBC" w:rsidRPr="000140A8" w:rsidRDefault="006C7CBC" w:rsidP="00353710">
            <w:pPr>
              <w:pStyle w:val="TableBasic"/>
              <w:rPr>
                <w:noProof w:val="0"/>
                <w:lang w:val="en-US"/>
              </w:rPr>
            </w:pPr>
            <w:r w:rsidRPr="000140A8">
              <w:rPr>
                <w:noProof w:val="0"/>
                <w:lang w:val="en-US"/>
              </w:rPr>
              <w:t>Supports the following CSF</w:t>
            </w:r>
          </w:p>
        </w:tc>
        <w:tc>
          <w:tcPr>
            <w:tcW w:w="4672" w:type="dxa"/>
            <w:shd w:val="solid" w:color="EAEAEA" w:fill="auto"/>
          </w:tcPr>
          <w:p w:rsidR="006C7CBC" w:rsidRPr="000140A8" w:rsidRDefault="006C7CBC" w:rsidP="00353710">
            <w:pPr>
              <w:pStyle w:val="TableBasic"/>
              <w:rPr>
                <w:noProof w:val="0"/>
                <w:lang w:val="en-US"/>
              </w:rPr>
            </w:pPr>
            <w:r w:rsidRPr="000140A8">
              <w:rPr>
                <w:noProof w:val="0"/>
                <w:lang w:val="en-US"/>
              </w:rPr>
              <w:t>List of CSFs to which the measurement pertains</w:t>
            </w:r>
          </w:p>
        </w:tc>
      </w:tr>
      <w:tr w:rsidR="006C7CBC" w:rsidRPr="000140A8" w:rsidTr="006C7CBC">
        <w:trPr>
          <w:jc w:val="center"/>
        </w:trPr>
        <w:tc>
          <w:tcPr>
            <w:tcW w:w="4287" w:type="dxa"/>
            <w:shd w:val="solid" w:color="C0C0C0" w:fill="auto"/>
          </w:tcPr>
          <w:p w:rsidR="006C7CBC" w:rsidRPr="000140A8" w:rsidRDefault="006C7CBC" w:rsidP="00353710">
            <w:pPr>
              <w:pStyle w:val="TableBasic"/>
              <w:rPr>
                <w:noProof w:val="0"/>
                <w:lang w:val="en-US"/>
              </w:rPr>
            </w:pPr>
            <w:r w:rsidRPr="000140A8">
              <w:rPr>
                <w:noProof w:val="0"/>
                <w:lang w:val="en-US"/>
              </w:rPr>
              <w:t>Owner of Measurement (e.g. Service Owner)</w:t>
            </w:r>
          </w:p>
        </w:tc>
        <w:tc>
          <w:tcPr>
            <w:tcW w:w="4672" w:type="dxa"/>
            <w:shd w:val="solid" w:color="EAEAEA" w:fill="auto"/>
          </w:tcPr>
          <w:p w:rsidR="006C7CBC" w:rsidRPr="000140A8" w:rsidRDefault="006C7CBC" w:rsidP="00353710">
            <w:pPr>
              <w:pStyle w:val="TableBasic"/>
              <w:rPr>
                <w:noProof w:val="0"/>
                <w:lang w:val="en-US"/>
              </w:rPr>
            </w:pPr>
            <w:r w:rsidRPr="000140A8">
              <w:rPr>
                <w:noProof w:val="0"/>
                <w:lang w:val="en-US"/>
              </w:rPr>
              <w:t>Owner role name or organization name</w:t>
            </w:r>
          </w:p>
        </w:tc>
      </w:tr>
      <w:tr w:rsidR="006C7CBC" w:rsidRPr="000140A8" w:rsidTr="006C7CBC">
        <w:trPr>
          <w:jc w:val="center"/>
        </w:trPr>
        <w:tc>
          <w:tcPr>
            <w:tcW w:w="4287" w:type="dxa"/>
            <w:shd w:val="solid" w:color="C0C0C0" w:fill="auto"/>
          </w:tcPr>
          <w:p w:rsidR="006C7CBC" w:rsidRPr="000140A8" w:rsidRDefault="006C7CBC" w:rsidP="00353710">
            <w:pPr>
              <w:pStyle w:val="TableBasic"/>
              <w:rPr>
                <w:noProof w:val="0"/>
                <w:lang w:val="en-US"/>
              </w:rPr>
            </w:pPr>
            <w:r w:rsidRPr="000140A8">
              <w:rPr>
                <w:noProof w:val="0"/>
                <w:lang w:val="en-US"/>
              </w:rPr>
              <w:t>Objective of measurement (What do I want to know and why?)</w:t>
            </w:r>
          </w:p>
        </w:tc>
        <w:tc>
          <w:tcPr>
            <w:tcW w:w="4672" w:type="dxa"/>
            <w:shd w:val="solid" w:color="EAEAEA" w:fill="auto"/>
          </w:tcPr>
          <w:p w:rsidR="006C7CBC" w:rsidRPr="000140A8" w:rsidRDefault="006C7CBC" w:rsidP="00353710">
            <w:pPr>
              <w:pStyle w:val="TableBasic"/>
              <w:rPr>
                <w:noProof w:val="0"/>
                <w:lang w:val="en-US"/>
              </w:rPr>
            </w:pPr>
            <w:r w:rsidRPr="000140A8">
              <w:rPr>
                <w:noProof w:val="0"/>
                <w:lang w:val="en-US"/>
              </w:rPr>
              <w:t>The purpose of the measurement</w:t>
            </w:r>
          </w:p>
        </w:tc>
      </w:tr>
      <w:tr w:rsidR="006C7CBC" w:rsidRPr="000140A8" w:rsidTr="006C7CBC">
        <w:trPr>
          <w:jc w:val="center"/>
        </w:trPr>
        <w:tc>
          <w:tcPr>
            <w:tcW w:w="4287" w:type="dxa"/>
            <w:shd w:val="solid" w:color="C0C0C0" w:fill="auto"/>
          </w:tcPr>
          <w:p w:rsidR="006C7CBC" w:rsidRPr="000140A8" w:rsidRDefault="006C7CBC" w:rsidP="00353710">
            <w:pPr>
              <w:pStyle w:val="TableBasic"/>
              <w:rPr>
                <w:noProof w:val="0"/>
                <w:lang w:val="en-US"/>
              </w:rPr>
            </w:pPr>
            <w:r w:rsidRPr="000140A8">
              <w:rPr>
                <w:noProof w:val="0"/>
                <w:lang w:val="en-US"/>
              </w:rPr>
              <w:t>Type of measurement (Compliance, Performance, Quality, Value)</w:t>
            </w:r>
          </w:p>
        </w:tc>
        <w:tc>
          <w:tcPr>
            <w:tcW w:w="4672" w:type="dxa"/>
            <w:shd w:val="solid" w:color="EAEAEA" w:fill="auto"/>
          </w:tcPr>
          <w:p w:rsidR="006C7CBC" w:rsidRPr="000140A8" w:rsidRDefault="006C7CBC" w:rsidP="00353710">
            <w:pPr>
              <w:pStyle w:val="TableBasic"/>
              <w:rPr>
                <w:noProof w:val="0"/>
                <w:lang w:val="en-US"/>
              </w:rPr>
            </w:pPr>
            <w:r w:rsidRPr="000140A8">
              <w:rPr>
                <w:noProof w:val="0"/>
                <w:lang w:val="en-US"/>
              </w:rPr>
              <w:t xml:space="preserve">Quality, </w:t>
            </w:r>
            <w:r w:rsidR="000140A8" w:rsidRPr="000140A8">
              <w:rPr>
                <w:noProof w:val="0"/>
                <w:lang w:val="en-US"/>
              </w:rPr>
              <w:t>Performance</w:t>
            </w:r>
            <w:r w:rsidRPr="000140A8">
              <w:rPr>
                <w:noProof w:val="0"/>
                <w:lang w:val="en-US"/>
              </w:rPr>
              <w:t>, Value, Compliance, etc.</w:t>
            </w:r>
          </w:p>
        </w:tc>
      </w:tr>
      <w:tr w:rsidR="006C7CBC" w:rsidRPr="000140A8" w:rsidTr="006C7CBC">
        <w:trPr>
          <w:jc w:val="center"/>
        </w:trPr>
        <w:tc>
          <w:tcPr>
            <w:tcW w:w="4287" w:type="dxa"/>
            <w:shd w:val="solid" w:color="C0C0C0" w:fill="auto"/>
          </w:tcPr>
          <w:p w:rsidR="006C7CBC" w:rsidRPr="000140A8" w:rsidRDefault="006C7CBC" w:rsidP="00353710">
            <w:pPr>
              <w:pStyle w:val="TableBasic"/>
              <w:rPr>
                <w:noProof w:val="0"/>
                <w:lang w:val="en-US"/>
              </w:rPr>
            </w:pPr>
            <w:r w:rsidRPr="000140A8">
              <w:rPr>
                <w:noProof w:val="0"/>
                <w:lang w:val="en-US"/>
              </w:rPr>
              <w:t>Measuring formula (how to calculate)</w:t>
            </w:r>
          </w:p>
        </w:tc>
        <w:tc>
          <w:tcPr>
            <w:tcW w:w="4672" w:type="dxa"/>
            <w:shd w:val="solid" w:color="EAEAEA" w:fill="auto"/>
          </w:tcPr>
          <w:p w:rsidR="006C7CBC" w:rsidRPr="000140A8" w:rsidRDefault="006C7CBC" w:rsidP="00353710">
            <w:pPr>
              <w:pStyle w:val="TableBasic"/>
              <w:rPr>
                <w:noProof w:val="0"/>
                <w:lang w:val="en-US"/>
              </w:rPr>
            </w:pPr>
            <w:r w:rsidRPr="000140A8">
              <w:rPr>
                <w:noProof w:val="0"/>
                <w:lang w:val="en-US"/>
              </w:rPr>
              <w:t>Description of how the measure is obtained</w:t>
            </w:r>
          </w:p>
        </w:tc>
      </w:tr>
      <w:tr w:rsidR="006C7CBC" w:rsidRPr="000140A8" w:rsidTr="006C7CBC">
        <w:trPr>
          <w:jc w:val="center"/>
        </w:trPr>
        <w:tc>
          <w:tcPr>
            <w:tcW w:w="4287" w:type="dxa"/>
            <w:shd w:val="solid" w:color="C0C0C0" w:fill="auto"/>
          </w:tcPr>
          <w:p w:rsidR="006C7CBC" w:rsidRPr="000140A8" w:rsidRDefault="006C7CBC" w:rsidP="00353710">
            <w:pPr>
              <w:pStyle w:val="TableBasic"/>
              <w:rPr>
                <w:noProof w:val="0"/>
                <w:lang w:val="en-US"/>
              </w:rPr>
            </w:pPr>
            <w:r w:rsidRPr="000140A8">
              <w:rPr>
                <w:noProof w:val="0"/>
                <w:lang w:val="en-US"/>
              </w:rPr>
              <w:t>Measuring points (start and end object, blue triangles in flow)</w:t>
            </w:r>
          </w:p>
        </w:tc>
        <w:tc>
          <w:tcPr>
            <w:tcW w:w="4672" w:type="dxa"/>
            <w:shd w:val="solid" w:color="EAEAEA" w:fill="auto"/>
          </w:tcPr>
          <w:p w:rsidR="006C7CBC" w:rsidRPr="000140A8" w:rsidRDefault="006C7CBC" w:rsidP="00353710">
            <w:pPr>
              <w:pStyle w:val="TableBasic"/>
              <w:rPr>
                <w:noProof w:val="0"/>
                <w:lang w:val="en-US"/>
              </w:rPr>
            </w:pPr>
            <w:r w:rsidRPr="000140A8">
              <w:rPr>
                <w:noProof w:val="0"/>
                <w:lang w:val="en-US"/>
              </w:rPr>
              <w:t>Where the measure is taken in the process. Specifically, where the process measurement begins and where it ends</w:t>
            </w:r>
          </w:p>
        </w:tc>
      </w:tr>
      <w:tr w:rsidR="006C7CBC" w:rsidRPr="000140A8" w:rsidTr="006C7CBC">
        <w:trPr>
          <w:jc w:val="center"/>
        </w:trPr>
        <w:tc>
          <w:tcPr>
            <w:tcW w:w="4287" w:type="dxa"/>
            <w:shd w:val="solid" w:color="C0C0C0" w:fill="auto"/>
          </w:tcPr>
          <w:p w:rsidR="006C7CBC" w:rsidRPr="000140A8" w:rsidRDefault="006C7CBC" w:rsidP="00353710">
            <w:pPr>
              <w:pStyle w:val="TableBasic"/>
              <w:rPr>
                <w:noProof w:val="0"/>
                <w:lang w:val="en-US"/>
              </w:rPr>
            </w:pPr>
            <w:r w:rsidRPr="000140A8">
              <w:rPr>
                <w:noProof w:val="0"/>
                <w:lang w:val="en-US"/>
              </w:rPr>
              <w:t>Data source and location of data</w:t>
            </w:r>
          </w:p>
        </w:tc>
        <w:tc>
          <w:tcPr>
            <w:tcW w:w="4672" w:type="dxa"/>
            <w:shd w:val="solid" w:color="EAEAEA" w:fill="auto"/>
          </w:tcPr>
          <w:p w:rsidR="006C7CBC" w:rsidRPr="000140A8" w:rsidRDefault="006C7CBC" w:rsidP="00353710">
            <w:pPr>
              <w:pStyle w:val="TableBasic"/>
              <w:rPr>
                <w:noProof w:val="0"/>
                <w:lang w:val="en-US"/>
              </w:rPr>
            </w:pPr>
            <w:r w:rsidRPr="000140A8">
              <w:rPr>
                <w:noProof w:val="0"/>
                <w:lang w:val="en-US"/>
              </w:rPr>
              <w:t>Listing of the sources of the data collected to make the measurement</w:t>
            </w:r>
          </w:p>
        </w:tc>
      </w:tr>
      <w:tr w:rsidR="006C7CBC" w:rsidRPr="000140A8" w:rsidTr="006C7CBC">
        <w:trPr>
          <w:jc w:val="center"/>
        </w:trPr>
        <w:tc>
          <w:tcPr>
            <w:tcW w:w="4287" w:type="dxa"/>
            <w:shd w:val="solid" w:color="C0C0C0" w:fill="auto"/>
          </w:tcPr>
          <w:p w:rsidR="006C7CBC" w:rsidRPr="000140A8" w:rsidRDefault="006C7CBC" w:rsidP="00353710">
            <w:pPr>
              <w:pStyle w:val="TableBasic"/>
              <w:rPr>
                <w:noProof w:val="0"/>
                <w:lang w:val="en-US"/>
              </w:rPr>
            </w:pPr>
            <w:r w:rsidRPr="000140A8">
              <w:rPr>
                <w:noProof w:val="0"/>
                <w:lang w:val="en-US"/>
              </w:rPr>
              <w:t>Goal and target of measurement</w:t>
            </w:r>
          </w:p>
        </w:tc>
        <w:tc>
          <w:tcPr>
            <w:tcW w:w="4672" w:type="dxa"/>
            <w:shd w:val="solid" w:color="EAEAEA" w:fill="auto"/>
          </w:tcPr>
          <w:p w:rsidR="006C7CBC" w:rsidRPr="000140A8" w:rsidRDefault="006C7CBC" w:rsidP="00353710">
            <w:pPr>
              <w:pStyle w:val="TableBasic"/>
              <w:rPr>
                <w:noProof w:val="0"/>
                <w:lang w:val="en-US"/>
              </w:rPr>
            </w:pPr>
            <w:r w:rsidRPr="000140A8">
              <w:rPr>
                <w:noProof w:val="0"/>
                <w:lang w:val="en-US"/>
              </w:rPr>
              <w:t>The range or value that constitutes service success</w:t>
            </w:r>
          </w:p>
        </w:tc>
      </w:tr>
      <w:tr w:rsidR="006C7CBC" w:rsidRPr="000140A8" w:rsidTr="006C7CBC">
        <w:trPr>
          <w:jc w:val="center"/>
        </w:trPr>
        <w:tc>
          <w:tcPr>
            <w:tcW w:w="4287" w:type="dxa"/>
            <w:shd w:val="solid" w:color="C0C0C0" w:fill="auto"/>
          </w:tcPr>
          <w:p w:rsidR="006C7CBC" w:rsidRPr="000140A8" w:rsidRDefault="006C7CBC" w:rsidP="00353710">
            <w:pPr>
              <w:pStyle w:val="TableBasic"/>
              <w:rPr>
                <w:noProof w:val="0"/>
                <w:lang w:val="en-US"/>
              </w:rPr>
            </w:pPr>
            <w:r w:rsidRPr="000140A8">
              <w:rPr>
                <w:noProof w:val="0"/>
                <w:lang w:val="en-US"/>
              </w:rPr>
              <w:t>Frequency of measurement (daily, weekly, monthly)</w:t>
            </w:r>
          </w:p>
        </w:tc>
        <w:tc>
          <w:tcPr>
            <w:tcW w:w="4672" w:type="dxa"/>
            <w:shd w:val="solid" w:color="EAEAEA" w:fill="auto"/>
          </w:tcPr>
          <w:p w:rsidR="006C7CBC" w:rsidRPr="000140A8" w:rsidRDefault="006C7CBC" w:rsidP="00353710">
            <w:pPr>
              <w:pStyle w:val="TableBasic"/>
              <w:rPr>
                <w:noProof w:val="0"/>
                <w:lang w:val="en-US"/>
              </w:rPr>
            </w:pPr>
            <w:r w:rsidRPr="000140A8">
              <w:rPr>
                <w:noProof w:val="0"/>
                <w:lang w:val="en-US"/>
              </w:rPr>
              <w:t>Daily, weekly, monthly, hourly, etc.</w:t>
            </w:r>
          </w:p>
        </w:tc>
      </w:tr>
      <w:tr w:rsidR="006C7CBC" w:rsidRPr="000140A8" w:rsidTr="006C7CBC">
        <w:trPr>
          <w:jc w:val="center"/>
        </w:trPr>
        <w:tc>
          <w:tcPr>
            <w:tcW w:w="4287" w:type="dxa"/>
            <w:shd w:val="solid" w:color="C0C0C0" w:fill="auto"/>
          </w:tcPr>
          <w:p w:rsidR="006C7CBC" w:rsidRPr="000140A8" w:rsidRDefault="006C7CBC" w:rsidP="00353710">
            <w:pPr>
              <w:pStyle w:val="TableBasic"/>
              <w:rPr>
                <w:noProof w:val="0"/>
                <w:lang w:val="en-US"/>
              </w:rPr>
            </w:pPr>
            <w:r w:rsidRPr="000140A8">
              <w:rPr>
                <w:noProof w:val="0"/>
                <w:lang w:val="en-US"/>
              </w:rPr>
              <w:t>Sample size of data (i.e. 100% or 50%)</w:t>
            </w:r>
          </w:p>
        </w:tc>
        <w:tc>
          <w:tcPr>
            <w:tcW w:w="4672" w:type="dxa"/>
            <w:shd w:val="solid" w:color="EAEAEA" w:fill="auto"/>
          </w:tcPr>
          <w:p w:rsidR="006C7CBC" w:rsidRPr="000140A8" w:rsidRDefault="006C7CBC" w:rsidP="00353710">
            <w:pPr>
              <w:pStyle w:val="TableBasic"/>
              <w:rPr>
                <w:noProof w:val="0"/>
                <w:lang w:val="en-US"/>
              </w:rPr>
            </w:pPr>
            <w:r w:rsidRPr="000140A8">
              <w:rPr>
                <w:noProof w:val="0"/>
                <w:lang w:val="en-US"/>
              </w:rPr>
              <w:t>Both the absolute number of samples and the percent of the environment sampled</w:t>
            </w:r>
          </w:p>
        </w:tc>
      </w:tr>
      <w:tr w:rsidR="006C7CBC" w:rsidRPr="000140A8" w:rsidTr="006C7CBC">
        <w:trPr>
          <w:jc w:val="center"/>
        </w:trPr>
        <w:tc>
          <w:tcPr>
            <w:tcW w:w="4287" w:type="dxa"/>
            <w:shd w:val="solid" w:color="C0C0C0" w:fill="auto"/>
          </w:tcPr>
          <w:p w:rsidR="006C7CBC" w:rsidRPr="000140A8" w:rsidRDefault="006C7CBC" w:rsidP="00353710">
            <w:pPr>
              <w:pStyle w:val="TableBasic"/>
              <w:rPr>
                <w:noProof w:val="0"/>
                <w:lang w:val="en-US"/>
              </w:rPr>
            </w:pPr>
            <w:r w:rsidRPr="000140A8">
              <w:rPr>
                <w:noProof w:val="0"/>
                <w:lang w:val="en-US"/>
              </w:rPr>
              <w:t>Audience</w:t>
            </w:r>
          </w:p>
        </w:tc>
        <w:tc>
          <w:tcPr>
            <w:tcW w:w="4672" w:type="dxa"/>
            <w:shd w:val="solid" w:color="EAEAEA" w:fill="auto"/>
          </w:tcPr>
          <w:p w:rsidR="006C7CBC" w:rsidRPr="000140A8" w:rsidRDefault="006C7CBC" w:rsidP="00353710">
            <w:pPr>
              <w:pStyle w:val="TableBasic"/>
              <w:rPr>
                <w:noProof w:val="0"/>
                <w:lang w:val="en-US"/>
              </w:rPr>
            </w:pPr>
            <w:r w:rsidRPr="000140A8">
              <w:rPr>
                <w:noProof w:val="0"/>
                <w:lang w:val="en-US"/>
              </w:rPr>
              <w:t xml:space="preserve">A </w:t>
            </w:r>
            <w:r w:rsidR="000140A8" w:rsidRPr="000140A8">
              <w:rPr>
                <w:noProof w:val="0"/>
                <w:lang w:val="en-US"/>
              </w:rPr>
              <w:t>description</w:t>
            </w:r>
            <w:r w:rsidRPr="000140A8">
              <w:rPr>
                <w:noProof w:val="0"/>
                <w:lang w:val="en-US"/>
              </w:rPr>
              <w:t xml:space="preserve"> of the population that will use the measures to make business or technology decisions</w:t>
            </w:r>
          </w:p>
        </w:tc>
      </w:tr>
      <w:tr w:rsidR="006C7CBC" w:rsidRPr="000140A8" w:rsidTr="006C7CBC">
        <w:trPr>
          <w:jc w:val="center"/>
        </w:trPr>
        <w:tc>
          <w:tcPr>
            <w:tcW w:w="4287" w:type="dxa"/>
            <w:shd w:val="solid" w:color="C0C0C0" w:fill="auto"/>
          </w:tcPr>
          <w:p w:rsidR="006C7CBC" w:rsidRPr="000140A8" w:rsidRDefault="006C7CBC" w:rsidP="00353710">
            <w:pPr>
              <w:pStyle w:val="TableBasic"/>
              <w:rPr>
                <w:noProof w:val="0"/>
                <w:lang w:val="en-US"/>
              </w:rPr>
            </w:pPr>
            <w:r w:rsidRPr="000140A8">
              <w:rPr>
                <w:noProof w:val="0"/>
                <w:lang w:val="en-US"/>
              </w:rPr>
              <w:t>Constraints (conditions required for validity)</w:t>
            </w:r>
          </w:p>
        </w:tc>
        <w:tc>
          <w:tcPr>
            <w:tcW w:w="4672" w:type="dxa"/>
            <w:shd w:val="solid" w:color="EAEAEA" w:fill="auto"/>
          </w:tcPr>
          <w:p w:rsidR="006C7CBC" w:rsidRPr="000140A8" w:rsidRDefault="006C7CBC" w:rsidP="00353710">
            <w:pPr>
              <w:pStyle w:val="TableBasic"/>
              <w:rPr>
                <w:noProof w:val="0"/>
                <w:lang w:val="en-US"/>
              </w:rPr>
            </w:pPr>
            <w:r w:rsidRPr="000140A8">
              <w:rPr>
                <w:noProof w:val="0"/>
                <w:lang w:val="en-US"/>
              </w:rPr>
              <w:t>Conditions under which the measure may be considered valid</w:t>
            </w:r>
          </w:p>
        </w:tc>
      </w:tr>
      <w:tr w:rsidR="006C7CBC" w:rsidRPr="000140A8" w:rsidTr="006C7CBC">
        <w:trPr>
          <w:jc w:val="center"/>
        </w:trPr>
        <w:tc>
          <w:tcPr>
            <w:tcW w:w="4287" w:type="dxa"/>
            <w:shd w:val="solid" w:color="C0C0C0" w:fill="auto"/>
          </w:tcPr>
          <w:p w:rsidR="006C7CBC" w:rsidRPr="000140A8" w:rsidRDefault="006C7CBC" w:rsidP="00353710">
            <w:pPr>
              <w:pStyle w:val="TableBasic"/>
              <w:rPr>
                <w:noProof w:val="0"/>
                <w:lang w:val="en-US"/>
              </w:rPr>
            </w:pPr>
            <w:r w:rsidRPr="000140A8">
              <w:rPr>
                <w:noProof w:val="0"/>
                <w:lang w:val="en-US"/>
              </w:rPr>
              <w:t>Upper or lower measurement /KPI limits</w:t>
            </w:r>
          </w:p>
        </w:tc>
        <w:tc>
          <w:tcPr>
            <w:tcW w:w="4672" w:type="dxa"/>
            <w:shd w:val="solid" w:color="EAEAEA" w:fill="auto"/>
          </w:tcPr>
          <w:p w:rsidR="006C7CBC" w:rsidRPr="000140A8" w:rsidRDefault="006C7CBC" w:rsidP="00353710">
            <w:pPr>
              <w:pStyle w:val="TableBasic"/>
              <w:rPr>
                <w:noProof w:val="0"/>
                <w:lang w:val="en-US"/>
              </w:rPr>
            </w:pPr>
            <w:r w:rsidRPr="000140A8">
              <w:rPr>
                <w:noProof w:val="0"/>
                <w:lang w:val="en-US"/>
              </w:rPr>
              <w:t>The valid boundary conditions for the measurement outside of which an error may be assumed to have occurred</w:t>
            </w:r>
          </w:p>
        </w:tc>
      </w:tr>
      <w:tr w:rsidR="006C7CBC" w:rsidRPr="000140A8" w:rsidTr="006C7CBC">
        <w:trPr>
          <w:jc w:val="center"/>
        </w:trPr>
        <w:tc>
          <w:tcPr>
            <w:tcW w:w="4287" w:type="dxa"/>
            <w:shd w:val="solid" w:color="C0C0C0" w:fill="auto"/>
          </w:tcPr>
          <w:p w:rsidR="006C7CBC" w:rsidRPr="000140A8" w:rsidRDefault="006C7CBC" w:rsidP="00353710">
            <w:pPr>
              <w:pStyle w:val="TableBasic"/>
              <w:rPr>
                <w:noProof w:val="0"/>
                <w:lang w:val="en-US"/>
              </w:rPr>
            </w:pPr>
            <w:r w:rsidRPr="000140A8">
              <w:rPr>
                <w:noProof w:val="0"/>
                <w:lang w:val="en-US"/>
              </w:rPr>
              <w:t>Polarity (indicate if less or more is better)</w:t>
            </w:r>
          </w:p>
        </w:tc>
        <w:tc>
          <w:tcPr>
            <w:tcW w:w="4672" w:type="dxa"/>
            <w:shd w:val="solid" w:color="EAEAEA" w:fill="auto"/>
          </w:tcPr>
          <w:p w:rsidR="006C7CBC" w:rsidRPr="000140A8" w:rsidRDefault="006C7CBC" w:rsidP="00353710">
            <w:pPr>
              <w:pStyle w:val="TableBasic"/>
              <w:rPr>
                <w:noProof w:val="0"/>
                <w:lang w:val="en-US"/>
              </w:rPr>
            </w:pPr>
            <w:r w:rsidRPr="000140A8">
              <w:rPr>
                <w:noProof w:val="0"/>
                <w:lang w:val="en-US"/>
              </w:rPr>
              <w:t xml:space="preserve">Description of </w:t>
            </w:r>
            <w:r w:rsidR="000140A8" w:rsidRPr="000140A8">
              <w:rPr>
                <w:noProof w:val="0"/>
                <w:lang w:val="en-US"/>
              </w:rPr>
              <w:t>whether</w:t>
            </w:r>
            <w:r w:rsidRPr="000140A8">
              <w:rPr>
                <w:noProof w:val="0"/>
                <w:lang w:val="en-US"/>
              </w:rPr>
              <w:t xml:space="preserve"> more (higher) or less (lower) is desirable</w:t>
            </w:r>
          </w:p>
        </w:tc>
      </w:tr>
    </w:tbl>
    <w:p w:rsidR="00410DD5" w:rsidRPr="000140A8" w:rsidRDefault="000374F7" w:rsidP="004F2E45">
      <w:pPr>
        <w:pStyle w:val="TableandFigureTitle"/>
      </w:pPr>
      <w:bookmarkStart w:id="220" w:name="_Toc24291070"/>
      <w:r w:rsidRPr="000140A8">
        <w:t xml:space="preserve">Table </w:t>
      </w:r>
      <w:r w:rsidR="00E62A95">
        <w:rPr>
          <w:noProof/>
        </w:rPr>
        <w:fldChar w:fldCharType="begin"/>
      </w:r>
      <w:r w:rsidR="00E62A95">
        <w:rPr>
          <w:noProof/>
        </w:rPr>
        <w:instrText xml:space="preserve"> SEQ Table \* ARABIC </w:instrText>
      </w:r>
      <w:r w:rsidR="00E62A95">
        <w:rPr>
          <w:noProof/>
        </w:rPr>
        <w:fldChar w:fldCharType="separate"/>
      </w:r>
      <w:r w:rsidR="00CC7763">
        <w:rPr>
          <w:noProof/>
        </w:rPr>
        <w:t>6</w:t>
      </w:r>
      <w:r w:rsidR="00E62A95">
        <w:rPr>
          <w:noProof/>
        </w:rPr>
        <w:fldChar w:fldCharType="end"/>
      </w:r>
      <w:r w:rsidRPr="000140A8">
        <w:t xml:space="preserve">: </w:t>
      </w:r>
      <w:r w:rsidR="00E96CB1" w:rsidRPr="000140A8">
        <w:t>Key Performance Indicators</w:t>
      </w:r>
      <w:bookmarkEnd w:id="220"/>
    </w:p>
    <w:p w:rsidR="00BD24D9" w:rsidRPr="000140A8" w:rsidRDefault="00BD24D9" w:rsidP="00C63B7B">
      <w:pPr>
        <w:pStyle w:val="Heading3"/>
      </w:pPr>
      <w:bookmarkStart w:id="221" w:name="_Toc275326973"/>
      <w:bookmarkStart w:id="222" w:name="_Toc275327105"/>
      <w:bookmarkStart w:id="223" w:name="_Toc24291031"/>
      <w:r w:rsidRPr="000140A8">
        <w:t>Measurement Types</w:t>
      </w:r>
      <w:bookmarkEnd w:id="221"/>
      <w:bookmarkEnd w:id="222"/>
      <w:bookmarkEnd w:id="223"/>
    </w:p>
    <w:p w:rsidR="00B369A0" w:rsidRPr="000140A8" w:rsidRDefault="004F2E45" w:rsidP="004F2E45">
      <w:pPr>
        <w:pStyle w:val="Heading4"/>
        <w:rPr>
          <w:lang w:val="en-US"/>
        </w:rPr>
      </w:pPr>
      <w:r w:rsidRPr="000140A8">
        <w:rPr>
          <w:lang w:val="en-US"/>
        </w:rPr>
        <w:t>F</w:t>
      </w:r>
      <w:r w:rsidR="00B369A0" w:rsidRPr="000140A8">
        <w:rPr>
          <w:lang w:val="en-US"/>
        </w:rPr>
        <w:t>our</w:t>
      </w:r>
      <w:r w:rsidRPr="000140A8">
        <w:rPr>
          <w:lang w:val="en-US"/>
        </w:rPr>
        <w:t xml:space="preserve"> reasons to monitor and measure</w:t>
      </w:r>
    </w:p>
    <w:p w:rsidR="00B369A0" w:rsidRPr="000140A8" w:rsidRDefault="00B369A0" w:rsidP="00030E62">
      <w:pPr>
        <w:pStyle w:val="NormalCambriaIndent"/>
      </w:pPr>
      <w:r w:rsidRPr="000140A8">
        <w:rPr>
          <w:rStyle w:val="NormalCambriaBoldChar"/>
        </w:rPr>
        <w:t>To validate</w:t>
      </w:r>
      <w:r w:rsidRPr="000140A8">
        <w:t xml:space="preserve"> – monitoring and measuring to validate previous decisions</w:t>
      </w:r>
    </w:p>
    <w:p w:rsidR="004F2E45" w:rsidRPr="000140A8" w:rsidRDefault="00B369A0" w:rsidP="00030E62">
      <w:pPr>
        <w:pStyle w:val="NormalCambriaIndent"/>
      </w:pPr>
      <w:r w:rsidRPr="000140A8">
        <w:rPr>
          <w:rStyle w:val="NormalCambriaBoldChar"/>
        </w:rPr>
        <w:t>To direct</w:t>
      </w:r>
      <w:r w:rsidRPr="000140A8">
        <w:t xml:space="preserve"> – monitoring and measuring to set direction for activities in order to meet set targets. It is the most</w:t>
      </w:r>
      <w:r w:rsidR="004F2E45" w:rsidRPr="000140A8">
        <w:t xml:space="preserve"> </w:t>
      </w:r>
      <w:r w:rsidRPr="000140A8">
        <w:t>prevalent reason for monitoring and measuring</w:t>
      </w:r>
    </w:p>
    <w:p w:rsidR="004F2E45" w:rsidRPr="000140A8" w:rsidRDefault="00B369A0" w:rsidP="00030E62">
      <w:pPr>
        <w:pStyle w:val="NormalCambriaIndent"/>
      </w:pPr>
      <w:r w:rsidRPr="000140A8">
        <w:rPr>
          <w:rStyle w:val="NormalCambriaBoldChar"/>
        </w:rPr>
        <w:t>To justify</w:t>
      </w:r>
      <w:r w:rsidRPr="000140A8">
        <w:t xml:space="preserve"> – monitoring and measuring to justify, with</w:t>
      </w:r>
      <w:r w:rsidR="004F2E45" w:rsidRPr="000140A8">
        <w:t xml:space="preserve"> </w:t>
      </w:r>
      <w:r w:rsidRPr="000140A8">
        <w:t>factual evidence or proof, that a course of action is</w:t>
      </w:r>
      <w:r w:rsidR="004F2E45" w:rsidRPr="000140A8">
        <w:t xml:space="preserve"> </w:t>
      </w:r>
      <w:r w:rsidRPr="000140A8">
        <w:t>required</w:t>
      </w:r>
    </w:p>
    <w:p w:rsidR="00B369A0" w:rsidRPr="000140A8" w:rsidRDefault="00B369A0" w:rsidP="00030E62">
      <w:pPr>
        <w:pStyle w:val="NormalCambriaIndent"/>
      </w:pPr>
      <w:r w:rsidRPr="000140A8">
        <w:rPr>
          <w:rStyle w:val="NormalCambriaBoldChar"/>
        </w:rPr>
        <w:lastRenderedPageBreak/>
        <w:t>To intervene</w:t>
      </w:r>
      <w:r w:rsidRPr="000140A8">
        <w:t xml:space="preserve"> – monitoring and measuring to identify</w:t>
      </w:r>
      <w:r w:rsidR="004F2E45" w:rsidRPr="000140A8">
        <w:t xml:space="preserve"> </w:t>
      </w:r>
      <w:r w:rsidRPr="000140A8">
        <w:t>a point of intervention including subsequent changes</w:t>
      </w:r>
      <w:r w:rsidR="004F2E45" w:rsidRPr="000140A8">
        <w:t xml:space="preserve"> </w:t>
      </w:r>
      <w:r w:rsidRPr="000140A8">
        <w:t>and corrective actions.</w:t>
      </w:r>
    </w:p>
    <w:p w:rsidR="004F2E45" w:rsidRPr="000140A8" w:rsidRDefault="00B369A0" w:rsidP="00B369A0">
      <w:pPr>
        <w:pStyle w:val="NormalCambria"/>
      </w:pPr>
      <w:r w:rsidRPr="000140A8">
        <w:t>The four basic reasons to monitor and measure lead to</w:t>
      </w:r>
      <w:r w:rsidR="004F2E45" w:rsidRPr="000140A8">
        <w:t xml:space="preserve"> </w:t>
      </w:r>
      <w:r w:rsidRPr="000140A8">
        <w:t xml:space="preserve">three key questions: </w:t>
      </w:r>
    </w:p>
    <w:p w:rsidR="004F2E45" w:rsidRPr="000140A8" w:rsidRDefault="00B369A0" w:rsidP="00030E62">
      <w:pPr>
        <w:pStyle w:val="NormalCambriaIndent"/>
      </w:pPr>
      <w:r w:rsidRPr="000140A8">
        <w:t>Why are we monitoring and</w:t>
      </w:r>
      <w:r w:rsidR="004F2E45" w:rsidRPr="000140A8">
        <w:t xml:space="preserve"> </w:t>
      </w:r>
      <w:r w:rsidRPr="000140A8">
        <w:t>measuring?</w:t>
      </w:r>
    </w:p>
    <w:p w:rsidR="004F2E45" w:rsidRPr="000140A8" w:rsidRDefault="00B369A0" w:rsidP="00030E62">
      <w:pPr>
        <w:pStyle w:val="NormalCambriaIndent"/>
      </w:pPr>
      <w:r w:rsidRPr="000140A8">
        <w:t>When do we stop?</w:t>
      </w:r>
    </w:p>
    <w:p w:rsidR="004F2E45" w:rsidRPr="000140A8" w:rsidRDefault="00B369A0" w:rsidP="00030E62">
      <w:pPr>
        <w:pStyle w:val="NormalCambriaIndent"/>
      </w:pPr>
      <w:r w:rsidRPr="000140A8">
        <w:t>Is anyone using the</w:t>
      </w:r>
      <w:r w:rsidR="004F2E45" w:rsidRPr="000140A8">
        <w:t xml:space="preserve"> </w:t>
      </w:r>
      <w:r w:rsidRPr="000140A8">
        <w:t>data?</w:t>
      </w:r>
    </w:p>
    <w:p w:rsidR="00B369A0" w:rsidRPr="000140A8" w:rsidRDefault="00B369A0" w:rsidP="005E2F64">
      <w:pPr>
        <w:pStyle w:val="NormalCambria"/>
      </w:pPr>
      <w:r w:rsidRPr="000140A8">
        <w:t>To answer these questions, it is important to identify</w:t>
      </w:r>
      <w:r w:rsidR="004F2E45" w:rsidRPr="000140A8">
        <w:t xml:space="preserve"> which of the above reasons is driving the measurement effort. Too often, we continue to measure long after the need has passed. Every time </w:t>
      </w:r>
      <w:r w:rsidR="00E323B4" w:rsidRPr="000140A8">
        <w:t>a report is produced the question should be asked</w:t>
      </w:r>
      <w:r w:rsidR="004F2E45" w:rsidRPr="000140A8">
        <w:t>: ‘Do we still need this?’</w:t>
      </w:r>
    </w:p>
    <w:p w:rsidR="004F2E45" w:rsidRPr="000140A8" w:rsidRDefault="004F2E45" w:rsidP="004F2E45">
      <w:pPr>
        <w:pStyle w:val="Heading4"/>
        <w:rPr>
          <w:lang w:val="en-US"/>
        </w:rPr>
      </w:pPr>
      <w:r w:rsidRPr="000140A8">
        <w:rPr>
          <w:lang w:val="en-US"/>
        </w:rPr>
        <w:t xml:space="preserve">Four different types of measurements </w:t>
      </w:r>
    </w:p>
    <w:p w:rsidR="00BD24D9" w:rsidRPr="000140A8" w:rsidRDefault="00BD24D9" w:rsidP="00B369A0">
      <w:pPr>
        <w:pStyle w:val="NormalCambria"/>
      </w:pPr>
      <w:r w:rsidRPr="000140A8">
        <w:t>Four different types of measurements can determine the health of a process ensure a balanced perspective.</w:t>
      </w:r>
    </w:p>
    <w:p w:rsidR="00BD24D9" w:rsidRPr="000140A8" w:rsidRDefault="00BD24D9" w:rsidP="005B3488">
      <w:pPr>
        <w:pStyle w:val="NormalCambria"/>
      </w:pPr>
      <w:r w:rsidRPr="000140A8">
        <w:t>A minimum of one or two measurements should be determined for each type of CSF.</w:t>
      </w:r>
    </w:p>
    <w:p w:rsidR="00BD24D9" w:rsidRPr="000140A8" w:rsidRDefault="00BD24D9" w:rsidP="00030E62">
      <w:pPr>
        <w:pStyle w:val="NormalCambriaIndent"/>
      </w:pPr>
      <w:r w:rsidRPr="000140A8">
        <w:rPr>
          <w:rStyle w:val="NormalCambriaBoldChar"/>
        </w:rPr>
        <w:t>Compliance</w:t>
      </w:r>
      <w:r w:rsidRPr="000140A8">
        <w:t xml:space="preserve"> – Are we doing it? / Are we following the rules?</w:t>
      </w:r>
      <w:r w:rsidRPr="000140A8">
        <w:br/>
        <w:t>Process compliance seeks to measure the percentage of process deployment across the IT organization. A process may have a good perceived value, good quality and speedy throughput but only be adhered to by a fraction of the IT organization. Is the process compliant</w:t>
      </w:r>
      <w:r w:rsidR="00CD4491" w:rsidRPr="000140A8">
        <w:t>,</w:t>
      </w:r>
      <w:r w:rsidRPr="000140A8">
        <w:t xml:space="preserve"> e.g.</w:t>
      </w:r>
      <w:r w:rsidR="00CD4491" w:rsidRPr="000140A8">
        <w:t>,</w:t>
      </w:r>
      <w:r w:rsidRPr="000140A8">
        <w:t xml:space="preserve"> SOX?</w:t>
      </w:r>
    </w:p>
    <w:p w:rsidR="00BD24D9" w:rsidRPr="000140A8" w:rsidRDefault="00BD24D9" w:rsidP="00030E62">
      <w:pPr>
        <w:pStyle w:val="NormalCambriaIndent"/>
      </w:pPr>
      <w:r w:rsidRPr="000140A8">
        <w:rPr>
          <w:rStyle w:val="NormalCambriaBoldChar"/>
        </w:rPr>
        <w:t>Performance</w:t>
      </w:r>
      <w:r w:rsidRPr="000140A8">
        <w:t xml:space="preserve"> – How fast? / How many?</w:t>
      </w:r>
      <w:r w:rsidR="00E87DEA" w:rsidRPr="000140A8">
        <w:t xml:space="preserve"> </w:t>
      </w:r>
      <w:r w:rsidRPr="000140A8">
        <w:br/>
      </w:r>
      <w:r w:rsidR="003B65B3" w:rsidRPr="000140A8">
        <w:t>Performance measures gauge</w:t>
      </w:r>
      <w:r w:rsidRPr="000140A8">
        <w:t xml:space="preserve"> the average process throughput or cycle time (e.g.</w:t>
      </w:r>
      <w:r w:rsidR="00CD4491" w:rsidRPr="000140A8">
        <w:t>,</w:t>
      </w:r>
      <w:r w:rsidRPr="000140A8">
        <w:t xml:space="preserve"> to capture the speed and performance of the stated process objective and output).</w:t>
      </w:r>
    </w:p>
    <w:p w:rsidR="00BD24D9" w:rsidRPr="000140A8" w:rsidRDefault="00BD24D9" w:rsidP="00030E62">
      <w:pPr>
        <w:pStyle w:val="NormalCambriaIndent"/>
      </w:pPr>
      <w:r w:rsidRPr="000140A8">
        <w:rPr>
          <w:rStyle w:val="NormalCambriaBoldChar"/>
        </w:rPr>
        <w:t>Quality</w:t>
      </w:r>
      <w:r w:rsidRPr="000140A8">
        <w:t xml:space="preserve"> – How well? / Number of errors?</w:t>
      </w:r>
      <w:r w:rsidRPr="000140A8">
        <w:br/>
        <w:t>Typically activity based and is established to measure the quality of individual or key activities as they relate to the objective of the end-to-end process.</w:t>
      </w:r>
    </w:p>
    <w:p w:rsidR="00BD24D9" w:rsidRPr="000140A8" w:rsidRDefault="00BD24D9" w:rsidP="00030E62">
      <w:pPr>
        <w:pStyle w:val="NormalCambriaIndent"/>
      </w:pPr>
      <w:r w:rsidRPr="000140A8">
        <w:rPr>
          <w:rStyle w:val="NormalCambriaBoldChar"/>
        </w:rPr>
        <w:t>Value</w:t>
      </w:r>
      <w:r w:rsidRPr="000140A8">
        <w:t xml:space="preserve"> – Does it matter? Are we adding value?</w:t>
      </w:r>
      <w:r w:rsidR="00E87DEA" w:rsidRPr="000140A8">
        <w:t xml:space="preserve"> </w:t>
      </w:r>
      <w:r w:rsidRPr="000140A8">
        <w:br/>
      </w:r>
      <w:r w:rsidR="003B65B3" w:rsidRPr="000140A8">
        <w:t>Value r</w:t>
      </w:r>
      <w:r w:rsidRPr="000140A8">
        <w:t>eports or surveys measure the effectiveness and perceived value of the process to the stakeholders and users.</w:t>
      </w:r>
    </w:p>
    <w:p w:rsidR="00BD24D9" w:rsidRPr="000140A8" w:rsidRDefault="00783788" w:rsidP="0051556E">
      <w:pPr>
        <w:pStyle w:val="Header1"/>
      </w:pPr>
      <w:bookmarkStart w:id="224" w:name="_Toc24291032"/>
      <w:bookmarkEnd w:id="171"/>
      <w:bookmarkEnd w:id="172"/>
      <w:r w:rsidRPr="000140A8">
        <w:rPr>
          <w:noProof/>
          <w:lang w:val="en-US" w:eastAsia="en-US"/>
        </w:rPr>
        <w:lastRenderedPageBreak/>
        <mc:AlternateContent>
          <mc:Choice Requires="wps">
            <w:drawing>
              <wp:anchor distT="0" distB="0" distL="114300" distR="114300" simplePos="0" relativeHeight="251640832" behindDoc="0" locked="0" layoutInCell="0" allowOverlap="1">
                <wp:simplePos x="0" y="0"/>
                <wp:positionH relativeFrom="column">
                  <wp:posOffset>1507490</wp:posOffset>
                </wp:positionH>
                <wp:positionV relativeFrom="paragraph">
                  <wp:posOffset>-1355090</wp:posOffset>
                </wp:positionV>
                <wp:extent cx="5259070" cy="442595"/>
                <wp:effectExtent l="1270" t="1270" r="0" b="3810"/>
                <wp:wrapNone/>
                <wp:docPr id="2"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9070"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Lst>
                      </wps:spPr>
                      <wps:txbx>
                        <w:txbxContent>
                          <w:p w:rsidR="00CC7763" w:rsidRDefault="00CC7763" w:rsidP="00BE205A"/>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rect id="Rectangle 166" o:spid="_x0000_s1183" style="position:absolute;left:0;text-align:left;margin-left:118.7pt;margin-top:-106.7pt;width:414.1pt;height:34.8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" o:allowincell="f" filled="f" stroked="f" strokeweight="1pt">
                <v:stroke startarrowwidth="narrow" startarrowlength="short" endarrowwidth="narrow" endarrowlength="short"/>
                <v:textbox>
                  <w:txbxContent>
                    <w:p w:rsidR="00CC7763" w:rsidRDefault="00CC7763" w:rsidP="00BE205A"/>
                  </w:txbxContent>
                </v:textbox>
              </v:rect>
            </w:pict>
          </mc:Fallback>
        </mc:AlternateContent>
      </w:r>
      <w:bookmarkStart w:id="225" w:name="_Toc245204200"/>
      <w:bookmarkStart w:id="226" w:name="_Toc275326974"/>
      <w:bookmarkStart w:id="227" w:name="_Toc275327106"/>
      <w:bookmarkEnd w:id="0"/>
      <w:r w:rsidR="00BD24D9" w:rsidRPr="000140A8">
        <w:t xml:space="preserve">Process </w:t>
      </w:r>
      <w:bookmarkEnd w:id="225"/>
      <w:r w:rsidR="00BD24D9" w:rsidRPr="000140A8">
        <w:t>Documentation</w:t>
      </w:r>
      <w:bookmarkEnd w:id="224"/>
      <w:bookmarkEnd w:id="226"/>
      <w:bookmarkEnd w:id="227"/>
    </w:p>
    <w:p w:rsidR="00BD24D9" w:rsidRPr="000140A8" w:rsidRDefault="00BD24D9" w:rsidP="005B3488">
      <w:pPr>
        <w:pStyle w:val="NormalCambria"/>
      </w:pPr>
      <w:bookmarkStart w:id="228" w:name="OLE_LINK1"/>
      <w:r w:rsidRPr="000140A8">
        <w:t>The IT processes are based on the ITIL</w:t>
      </w:r>
      <w:r w:rsidR="008E35A1" w:rsidRPr="000140A8">
        <w:t>®</w:t>
      </w:r>
      <w:r w:rsidRPr="000140A8">
        <w:t xml:space="preserve"> framework, the industry standard of best practices for IT Service Management. It consists of a tiered process framework starting with a process, procedure and detailed work instructions on how to apply the process in a step-by-step approach including how to use the enabling support tool(s).</w:t>
      </w:r>
      <w:bookmarkEnd w:id="228"/>
    </w:p>
    <w:p w:rsidR="00BD24D9" w:rsidRPr="000140A8" w:rsidRDefault="00BD24D9" w:rsidP="005B3488">
      <w:pPr>
        <w:pStyle w:val="NormalCambria"/>
      </w:pPr>
      <w:r w:rsidRPr="000140A8">
        <w:t xml:space="preserve">The process document describes the high level activities (process flow), controls, metrics, KPIs, roles and responsibilities. </w:t>
      </w:r>
    </w:p>
    <w:p w:rsidR="00BD24D9" w:rsidRPr="000140A8" w:rsidRDefault="00BD24D9" w:rsidP="005B3488">
      <w:pPr>
        <w:pStyle w:val="NormalCambria"/>
      </w:pPr>
      <w:r w:rsidRPr="000140A8">
        <w:t>Processes are mandatory if a product or a service is planned, negotiated, decided, procured, developed, produced, transported, stored, installed, implemented, tested, approved, repaired, upgraded, updated, or maintained.</w:t>
      </w:r>
    </w:p>
    <w:p w:rsidR="00BD24D9" w:rsidRPr="000140A8" w:rsidRDefault="004D533F" w:rsidP="0051556E">
      <w:pPr>
        <w:pStyle w:val="Header2"/>
      </w:pPr>
      <w:bookmarkStart w:id="229" w:name="_Toc245204203"/>
      <w:bookmarkStart w:id="230" w:name="_Toc275326977"/>
      <w:bookmarkStart w:id="231" w:name="_Toc275327109"/>
      <w:bookmarkStart w:id="232" w:name="_Ref39315392"/>
      <w:bookmarkStart w:id="233" w:name="_Ref39395589"/>
      <w:bookmarkStart w:id="234" w:name="_Toc39486251"/>
      <w:bookmarkStart w:id="235" w:name="_Toc48119855"/>
      <w:bookmarkStart w:id="236" w:name="_Toc24291033"/>
      <w:r w:rsidRPr="000140A8">
        <w:t>D</w:t>
      </w:r>
      <w:r w:rsidR="00BD24D9" w:rsidRPr="000140A8">
        <w:t xml:space="preserve">ocument Approval </w:t>
      </w:r>
      <w:r w:rsidR="00AF2783" w:rsidRPr="000140A8">
        <w:t>and</w:t>
      </w:r>
      <w:r w:rsidR="00BD24D9" w:rsidRPr="000140A8">
        <w:t xml:space="preserve"> Administration</w:t>
      </w:r>
      <w:bookmarkEnd w:id="229"/>
      <w:bookmarkEnd w:id="230"/>
      <w:bookmarkEnd w:id="231"/>
      <w:bookmarkEnd w:id="236"/>
    </w:p>
    <w:p w:rsidR="00BD24D9" w:rsidRPr="000140A8" w:rsidRDefault="00BD24D9" w:rsidP="005B3488">
      <w:pPr>
        <w:pStyle w:val="NormalCambria"/>
      </w:pPr>
      <w:r w:rsidRPr="000140A8">
        <w:t>Process changes that affect interfaces (e.g. inputs and outputs) to other ITSM processes must be vetted in the Process Managers Council (PMC).</w:t>
      </w:r>
    </w:p>
    <w:p w:rsidR="00BD24D9" w:rsidRPr="000140A8" w:rsidRDefault="00BD24D9" w:rsidP="005B3488">
      <w:pPr>
        <w:pStyle w:val="NormalCambria"/>
      </w:pPr>
      <w:r w:rsidRPr="000140A8">
        <w:t xml:space="preserve">With the approval, the “approver” has agreed to the content and form of the document. </w:t>
      </w:r>
    </w:p>
    <w:p w:rsidR="00BD24D9" w:rsidRPr="000140A8" w:rsidRDefault="00BD24D9" w:rsidP="005B3488">
      <w:pPr>
        <w:pStyle w:val="NormalCambria"/>
      </w:pPr>
      <w:r w:rsidRPr="000140A8">
        <w:t>By approving a process, the “approvers” (</w:t>
      </w:r>
      <w:r w:rsidR="00867DD6" w:rsidRPr="000140A8">
        <w:t xml:space="preserve">Process </w:t>
      </w:r>
      <w:r w:rsidR="006853B2" w:rsidRPr="000140A8">
        <w:t xml:space="preserve">Sponsor, </w:t>
      </w:r>
      <w:r w:rsidRPr="000140A8">
        <w:t xml:space="preserve">Process Owners </w:t>
      </w:r>
      <w:r w:rsidR="00CE1B05" w:rsidRPr="000140A8">
        <w:t xml:space="preserve">and </w:t>
      </w:r>
      <w:r w:rsidRPr="000140A8">
        <w:t>IT Managers) commit themselves to implement and execute the process according to its description.</w:t>
      </w:r>
    </w:p>
    <w:p w:rsidR="00BD24D9" w:rsidRPr="000140A8" w:rsidRDefault="00BD24D9" w:rsidP="00C63B7B">
      <w:pPr>
        <w:pStyle w:val="Heading3"/>
      </w:pPr>
      <w:bookmarkStart w:id="237" w:name="_Toc275326978"/>
      <w:bookmarkStart w:id="238" w:name="_Toc275327110"/>
      <w:bookmarkStart w:id="239" w:name="_Toc24291034"/>
      <w:r w:rsidRPr="000140A8">
        <w:t>Checklist for</w:t>
      </w:r>
      <w:r w:rsidR="0030300A" w:rsidRPr="000140A8">
        <w:t xml:space="preserve"> the</w:t>
      </w:r>
      <w:r w:rsidRPr="000140A8">
        <w:t xml:space="preserve"> Process Manager</w:t>
      </w:r>
      <w:bookmarkEnd w:id="237"/>
      <w:bookmarkEnd w:id="238"/>
      <w:bookmarkEnd w:id="239"/>
      <w:r w:rsidRPr="000140A8">
        <w:t xml:space="preserve"> </w:t>
      </w:r>
    </w:p>
    <w:p w:rsidR="00BD24D9" w:rsidRPr="000140A8" w:rsidRDefault="00BD24D9" w:rsidP="005B3488">
      <w:pPr>
        <w:pStyle w:val="NormalCambria"/>
      </w:pPr>
      <w:r w:rsidRPr="000140A8">
        <w:t>After approval of the document:</w:t>
      </w:r>
    </w:p>
    <w:p w:rsidR="00BD24D9" w:rsidRPr="000140A8" w:rsidRDefault="00BD24D9" w:rsidP="003E4D57">
      <w:pPr>
        <w:pStyle w:val="Level2Bullets"/>
      </w:pPr>
      <w:r w:rsidRPr="000140A8">
        <w:t>Indicate that the document has been signed and is approved in the electronic version of the document. A process is “electronically signed” when the date is inserted in the approval section, next to the name of the person who signed the document.</w:t>
      </w:r>
    </w:p>
    <w:p w:rsidR="00BD24D9" w:rsidRPr="000140A8" w:rsidRDefault="00BD24D9" w:rsidP="003E4D57">
      <w:pPr>
        <w:pStyle w:val="Level2Bullets"/>
      </w:pPr>
      <w:r w:rsidRPr="000140A8">
        <w:t xml:space="preserve">Remove all “revision marks” in the document and update DRAFT to APPROVED on the </w:t>
      </w:r>
      <w:r w:rsidR="00CE1B05" w:rsidRPr="000140A8">
        <w:t xml:space="preserve">title </w:t>
      </w:r>
      <w:r w:rsidRPr="000140A8">
        <w:t>page of the document.</w:t>
      </w:r>
    </w:p>
    <w:p w:rsidR="00BD24D9" w:rsidRPr="000140A8" w:rsidRDefault="00BD24D9" w:rsidP="003E4D57">
      <w:pPr>
        <w:pStyle w:val="Level2Bullets"/>
      </w:pPr>
      <w:r w:rsidRPr="000140A8">
        <w:t>Make sure the electronic document is stored and retained in according to the IT retention guidelines.</w:t>
      </w:r>
    </w:p>
    <w:p w:rsidR="00052915" w:rsidRPr="000140A8" w:rsidRDefault="00052915" w:rsidP="003E4D57">
      <w:pPr>
        <w:pStyle w:val="Level2Bullets"/>
      </w:pPr>
      <w:r w:rsidRPr="000140A8">
        <w:t xml:space="preserve">Publish the document </w:t>
      </w:r>
      <w:r w:rsidR="006853B2" w:rsidRPr="000140A8">
        <w:t xml:space="preserve">(PDF format) </w:t>
      </w:r>
      <w:r w:rsidRPr="000140A8">
        <w:t xml:space="preserve">within the WorkNet structure under the </w:t>
      </w:r>
      <w:hyperlink r:id="rId40" w:history="1">
        <w:r w:rsidRPr="000140A8">
          <w:t>ITSM Processes page</w:t>
        </w:r>
      </w:hyperlink>
    </w:p>
    <w:p w:rsidR="00BD24D9" w:rsidRPr="000140A8" w:rsidRDefault="00BD24D9" w:rsidP="0051556E">
      <w:pPr>
        <w:pStyle w:val="Header1"/>
      </w:pPr>
      <w:bookmarkStart w:id="240" w:name="_Ref39313005"/>
      <w:bookmarkStart w:id="241" w:name="_Toc48119859"/>
      <w:bookmarkStart w:id="242" w:name="_Toc245204204"/>
      <w:bookmarkStart w:id="243" w:name="_Toc275326979"/>
      <w:bookmarkStart w:id="244" w:name="_Toc275327111"/>
      <w:bookmarkStart w:id="245" w:name="_Toc24291035"/>
      <w:bookmarkEnd w:id="232"/>
      <w:bookmarkEnd w:id="233"/>
      <w:bookmarkEnd w:id="234"/>
      <w:bookmarkEnd w:id="235"/>
      <w:r w:rsidRPr="000140A8">
        <w:lastRenderedPageBreak/>
        <w:t xml:space="preserve">Document </w:t>
      </w:r>
      <w:bookmarkEnd w:id="240"/>
      <w:r w:rsidRPr="000140A8">
        <w:t>Naming</w:t>
      </w:r>
      <w:bookmarkEnd w:id="241"/>
      <w:bookmarkEnd w:id="242"/>
      <w:r w:rsidR="00A33374" w:rsidRPr="000140A8">
        <w:t xml:space="preserve"> and Maintenance</w:t>
      </w:r>
      <w:bookmarkEnd w:id="243"/>
      <w:bookmarkEnd w:id="244"/>
      <w:bookmarkEnd w:id="245"/>
    </w:p>
    <w:p w:rsidR="00BD24D9" w:rsidRPr="000140A8" w:rsidRDefault="00BD24D9" w:rsidP="005B3488">
      <w:pPr>
        <w:pStyle w:val="NormalCambria"/>
      </w:pPr>
      <w:r w:rsidRPr="000140A8">
        <w:t xml:space="preserve">It must be ensured that two documents cannot have the same unique name. </w:t>
      </w:r>
      <w:r w:rsidR="005B3488" w:rsidRPr="000140A8">
        <w:t xml:space="preserve"> </w:t>
      </w:r>
      <w:r w:rsidRPr="000140A8">
        <w:t>Every physical file that is part of the formal process documentation must comply with the naming standard.</w:t>
      </w:r>
    </w:p>
    <w:p w:rsidR="00BD24D9" w:rsidRPr="000140A8" w:rsidRDefault="00BD24D9" w:rsidP="0051556E">
      <w:pPr>
        <w:pStyle w:val="Header2"/>
      </w:pPr>
      <w:bookmarkStart w:id="246" w:name="_Toc245204205"/>
      <w:bookmarkStart w:id="247" w:name="_Toc275326980"/>
      <w:bookmarkStart w:id="248" w:name="_Toc275327112"/>
      <w:bookmarkStart w:id="249" w:name="_Toc24291036"/>
      <w:r w:rsidRPr="000140A8">
        <w:t xml:space="preserve">File Name </w:t>
      </w:r>
      <w:r w:rsidR="00AF2783" w:rsidRPr="000140A8">
        <w:t>and</w:t>
      </w:r>
      <w:r w:rsidRPr="000140A8">
        <w:t xml:space="preserve"> Uniqueness</w:t>
      </w:r>
      <w:bookmarkEnd w:id="246"/>
      <w:bookmarkEnd w:id="247"/>
      <w:bookmarkEnd w:id="248"/>
      <w:bookmarkEnd w:id="249"/>
    </w:p>
    <w:p w:rsidR="00BD24D9" w:rsidRPr="000140A8" w:rsidRDefault="00BD24D9" w:rsidP="005B3488">
      <w:pPr>
        <w:pStyle w:val="NormalCambria"/>
      </w:pPr>
      <w:r w:rsidRPr="000140A8">
        <w:t>The physical document file name to be seen in the explorer window must be named using the following convention in order to provide a unique identification for each document.</w:t>
      </w:r>
    </w:p>
    <w:tbl>
      <w:tblPr>
        <w:tblW w:w="9090" w:type="dxa"/>
        <w:tblInd w:w="790" w:type="dxa"/>
        <w:tblBorders>
          <w:top w:val="single" w:sz="2" w:space="0" w:color="auto"/>
          <w:left w:val="single" w:sz="2" w:space="0" w:color="auto"/>
          <w:bottom w:val="single" w:sz="2" w:space="0" w:color="auto"/>
          <w:right w:val="single" w:sz="2" w:space="0" w:color="auto"/>
          <w:insideH w:val="single" w:sz="18" w:space="0" w:color="FFFFFF"/>
          <w:insideV w:val="single" w:sz="18" w:space="0" w:color="FFFFFF"/>
        </w:tblBorders>
        <w:tblLayout w:type="fixed"/>
        <w:tblCellMar>
          <w:top w:w="72" w:type="dxa"/>
          <w:left w:w="115" w:type="dxa"/>
          <w:bottom w:w="72" w:type="dxa"/>
          <w:right w:w="115" w:type="dxa"/>
        </w:tblCellMar>
        <w:tblLook w:val="0000" w:firstRow="0" w:lastRow="0" w:firstColumn="0" w:lastColumn="0" w:noHBand="0" w:noVBand="0"/>
      </w:tblPr>
      <w:tblGrid>
        <w:gridCol w:w="5670"/>
        <w:gridCol w:w="3420"/>
      </w:tblGrid>
      <w:tr w:rsidR="00BD24D9" w:rsidRPr="000140A8" w:rsidTr="004D533F">
        <w:tc>
          <w:tcPr>
            <w:tcW w:w="5670" w:type="dxa"/>
            <w:tcBorders>
              <w:bottom w:val="single" w:sz="18" w:space="0" w:color="FFFFFF"/>
            </w:tcBorders>
            <w:shd w:val="clear" w:color="auto" w:fill="000080"/>
            <w:vAlign w:val="center"/>
          </w:tcPr>
          <w:p w:rsidR="00BD24D9" w:rsidRPr="000140A8" w:rsidRDefault="00BD24D9" w:rsidP="00261283">
            <w:pPr>
              <w:pStyle w:val="TableHeader"/>
              <w:rPr>
                <w:noProof w:val="0"/>
              </w:rPr>
            </w:pPr>
            <w:r w:rsidRPr="000140A8">
              <w:rPr>
                <w:noProof w:val="0"/>
              </w:rPr>
              <w:t>Convention</w:t>
            </w:r>
          </w:p>
        </w:tc>
        <w:tc>
          <w:tcPr>
            <w:tcW w:w="3420" w:type="dxa"/>
            <w:shd w:val="clear" w:color="auto" w:fill="000080"/>
            <w:vAlign w:val="center"/>
          </w:tcPr>
          <w:p w:rsidR="00BD24D9" w:rsidRPr="000140A8" w:rsidRDefault="00BD24D9" w:rsidP="00261283">
            <w:pPr>
              <w:pStyle w:val="TableHeader"/>
              <w:rPr>
                <w:noProof w:val="0"/>
              </w:rPr>
            </w:pPr>
            <w:r w:rsidRPr="000140A8">
              <w:rPr>
                <w:noProof w:val="0"/>
              </w:rPr>
              <w:t>Example</w:t>
            </w:r>
          </w:p>
        </w:tc>
      </w:tr>
      <w:tr w:rsidR="00BD24D9" w:rsidRPr="000140A8" w:rsidTr="004D533F">
        <w:tc>
          <w:tcPr>
            <w:tcW w:w="5670" w:type="dxa"/>
            <w:tcBorders>
              <w:top w:val="single" w:sz="18" w:space="0" w:color="FFFFFF"/>
              <w:bottom w:val="single" w:sz="18" w:space="0" w:color="FFFFFF"/>
            </w:tcBorders>
            <w:shd w:val="clear" w:color="auto" w:fill="C0C0C0"/>
          </w:tcPr>
          <w:p w:rsidR="00BD24D9" w:rsidRPr="000140A8" w:rsidRDefault="00BD24D9" w:rsidP="005B3488">
            <w:pPr>
              <w:pStyle w:val="TableBasic"/>
              <w:rPr>
                <w:noProof w:val="0"/>
                <w:lang w:val="en-US" w:eastAsia="en-US"/>
              </w:rPr>
            </w:pPr>
            <w:r w:rsidRPr="000140A8">
              <w:rPr>
                <w:noProof w:val="0"/>
                <w:lang w:val="en-US" w:eastAsia="en-US"/>
              </w:rPr>
              <w:t>&lt;Name in characters&gt;</w:t>
            </w:r>
          </w:p>
        </w:tc>
        <w:tc>
          <w:tcPr>
            <w:tcW w:w="3420" w:type="dxa"/>
            <w:shd w:val="clear" w:color="auto" w:fill="E0E0E0"/>
            <w:vAlign w:val="center"/>
          </w:tcPr>
          <w:p w:rsidR="00BD24D9" w:rsidRPr="000140A8" w:rsidRDefault="00BD24D9" w:rsidP="005B3488">
            <w:pPr>
              <w:pStyle w:val="TableBasic"/>
              <w:rPr>
                <w:noProof w:val="0"/>
                <w:lang w:val="en-US" w:eastAsia="en-US"/>
              </w:rPr>
            </w:pPr>
            <w:r w:rsidRPr="000140A8">
              <w:rPr>
                <w:noProof w:val="0"/>
                <w:lang w:val="en-US" w:eastAsia="en-US"/>
              </w:rPr>
              <w:t>Incident Management</w:t>
            </w:r>
          </w:p>
        </w:tc>
      </w:tr>
      <w:tr w:rsidR="00BD24D9" w:rsidRPr="000140A8" w:rsidTr="004D533F">
        <w:tc>
          <w:tcPr>
            <w:tcW w:w="5670" w:type="dxa"/>
            <w:tcBorders>
              <w:top w:val="single" w:sz="18" w:space="0" w:color="FFFFFF"/>
              <w:bottom w:val="single" w:sz="18" w:space="0" w:color="FFFFFF"/>
            </w:tcBorders>
            <w:shd w:val="clear" w:color="auto" w:fill="C0C0C0"/>
          </w:tcPr>
          <w:p w:rsidR="00BD24D9" w:rsidRPr="000140A8" w:rsidRDefault="00BD24D9" w:rsidP="005B3488">
            <w:pPr>
              <w:pStyle w:val="TableBasic"/>
              <w:rPr>
                <w:noProof w:val="0"/>
                <w:lang w:val="en-US" w:eastAsia="en-US"/>
              </w:rPr>
            </w:pPr>
            <w:r w:rsidRPr="000140A8">
              <w:rPr>
                <w:noProof w:val="0"/>
                <w:lang w:val="en-US" w:eastAsia="en-US"/>
              </w:rPr>
              <w:t>&lt;Document type&gt;</w:t>
            </w:r>
          </w:p>
          <w:p w:rsidR="00BD24D9" w:rsidRPr="000140A8" w:rsidRDefault="00BD24D9" w:rsidP="005B3488">
            <w:pPr>
              <w:pStyle w:val="TableBasic"/>
              <w:rPr>
                <w:noProof w:val="0"/>
                <w:lang w:val="en-US" w:eastAsia="en-US"/>
              </w:rPr>
            </w:pPr>
            <w:r w:rsidRPr="000140A8">
              <w:rPr>
                <w:noProof w:val="0"/>
                <w:lang w:val="en-US" w:eastAsia="en-US"/>
              </w:rPr>
              <w:t xml:space="preserve">Process, Procedure, Flow, </w:t>
            </w:r>
            <w:r w:rsidR="003A0BD4" w:rsidRPr="000140A8">
              <w:rPr>
                <w:noProof w:val="0"/>
                <w:lang w:val="en-US" w:eastAsia="en-US"/>
              </w:rPr>
              <w:t>C</w:t>
            </w:r>
            <w:r w:rsidRPr="000140A8">
              <w:rPr>
                <w:noProof w:val="0"/>
                <w:lang w:val="en-US" w:eastAsia="en-US"/>
              </w:rPr>
              <w:t>heck-list etc.</w:t>
            </w:r>
          </w:p>
        </w:tc>
        <w:tc>
          <w:tcPr>
            <w:tcW w:w="3420" w:type="dxa"/>
            <w:shd w:val="clear" w:color="auto" w:fill="E0E0E0"/>
          </w:tcPr>
          <w:p w:rsidR="00BD24D9" w:rsidRPr="000140A8" w:rsidRDefault="00BD24D9" w:rsidP="005B3488">
            <w:pPr>
              <w:pStyle w:val="TableBasic"/>
              <w:rPr>
                <w:noProof w:val="0"/>
                <w:lang w:val="en-US" w:eastAsia="en-US"/>
              </w:rPr>
            </w:pPr>
            <w:r w:rsidRPr="000140A8">
              <w:rPr>
                <w:noProof w:val="0"/>
                <w:lang w:val="en-US" w:eastAsia="en-US"/>
              </w:rPr>
              <w:t>Process</w:t>
            </w:r>
          </w:p>
        </w:tc>
      </w:tr>
      <w:tr w:rsidR="00BD24D9" w:rsidRPr="000140A8" w:rsidTr="004D533F">
        <w:tc>
          <w:tcPr>
            <w:tcW w:w="5670" w:type="dxa"/>
            <w:tcBorders>
              <w:top w:val="single" w:sz="18" w:space="0" w:color="FFFFFF"/>
              <w:bottom w:val="single" w:sz="2" w:space="0" w:color="auto"/>
            </w:tcBorders>
            <w:shd w:val="clear" w:color="auto" w:fill="C0C0C0"/>
          </w:tcPr>
          <w:p w:rsidR="00BD24D9" w:rsidRPr="000140A8" w:rsidRDefault="00BD24D9" w:rsidP="005B3488">
            <w:pPr>
              <w:pStyle w:val="TableBasic"/>
              <w:rPr>
                <w:noProof w:val="0"/>
                <w:lang w:val="en-US" w:eastAsia="en-US"/>
              </w:rPr>
            </w:pPr>
            <w:r w:rsidRPr="000140A8">
              <w:rPr>
                <w:noProof w:val="0"/>
                <w:lang w:val="en-US" w:eastAsia="en-US"/>
              </w:rPr>
              <w:t xml:space="preserve">&lt;Number&gt; </w:t>
            </w:r>
          </w:p>
          <w:p w:rsidR="00BD24D9" w:rsidRPr="000140A8" w:rsidRDefault="006853B2" w:rsidP="005B3488">
            <w:pPr>
              <w:pStyle w:val="TableBasic"/>
              <w:rPr>
                <w:noProof w:val="0"/>
                <w:lang w:val="en-US" w:eastAsia="en-US"/>
              </w:rPr>
            </w:pPr>
            <w:r w:rsidRPr="000140A8">
              <w:rPr>
                <w:noProof w:val="0"/>
                <w:lang w:val="en-US" w:eastAsia="en-US"/>
              </w:rPr>
              <w:t xml:space="preserve">Not required for process documents. </w:t>
            </w:r>
            <w:r w:rsidR="00BD24D9" w:rsidRPr="000140A8">
              <w:rPr>
                <w:noProof w:val="0"/>
                <w:lang w:val="en-US" w:eastAsia="en-US"/>
              </w:rPr>
              <w:t>To be used for Work Instructions, Flows and other types of documents where there is a possibility to have more than one document</w:t>
            </w:r>
            <w:r w:rsidRPr="000140A8">
              <w:rPr>
                <w:noProof w:val="0"/>
                <w:lang w:val="en-US" w:eastAsia="en-US"/>
              </w:rPr>
              <w:t>.</w:t>
            </w:r>
          </w:p>
        </w:tc>
        <w:tc>
          <w:tcPr>
            <w:tcW w:w="3420" w:type="dxa"/>
            <w:shd w:val="clear" w:color="auto" w:fill="E0E0E0"/>
          </w:tcPr>
          <w:p w:rsidR="00BD24D9" w:rsidRPr="000140A8" w:rsidRDefault="00BD24D9" w:rsidP="005B3488">
            <w:pPr>
              <w:pStyle w:val="TableBasic"/>
              <w:rPr>
                <w:noProof w:val="0"/>
                <w:lang w:val="en-US" w:eastAsia="en-US"/>
              </w:rPr>
            </w:pPr>
            <w:r w:rsidRPr="000140A8">
              <w:rPr>
                <w:noProof w:val="0"/>
                <w:lang w:val="en-US" w:eastAsia="en-US"/>
              </w:rPr>
              <w:t>1</w:t>
            </w:r>
          </w:p>
        </w:tc>
      </w:tr>
    </w:tbl>
    <w:p w:rsidR="000374F7" w:rsidRPr="000140A8" w:rsidRDefault="000374F7" w:rsidP="000374F7">
      <w:pPr>
        <w:pStyle w:val="TableandFigureTitle"/>
      </w:pPr>
      <w:bookmarkStart w:id="250" w:name="_Toc24291071"/>
      <w:r w:rsidRPr="000140A8">
        <w:t xml:space="preserve">Table </w:t>
      </w:r>
      <w:r w:rsidR="00E62A95">
        <w:rPr>
          <w:noProof/>
        </w:rPr>
        <w:fldChar w:fldCharType="begin"/>
      </w:r>
      <w:r w:rsidR="00E62A95">
        <w:rPr>
          <w:noProof/>
        </w:rPr>
        <w:instrText xml:space="preserve"> SEQ Table \* ARABIC </w:instrText>
      </w:r>
      <w:r w:rsidR="00E62A95">
        <w:rPr>
          <w:noProof/>
        </w:rPr>
        <w:fldChar w:fldCharType="separate"/>
      </w:r>
      <w:r w:rsidR="00CC7763">
        <w:rPr>
          <w:noProof/>
        </w:rPr>
        <w:t>7</w:t>
      </w:r>
      <w:r w:rsidR="00E62A95">
        <w:rPr>
          <w:noProof/>
        </w:rPr>
        <w:fldChar w:fldCharType="end"/>
      </w:r>
      <w:r w:rsidR="00195B8B" w:rsidRPr="000140A8">
        <w:t xml:space="preserve">: </w:t>
      </w:r>
      <w:r w:rsidR="003F6BF7" w:rsidRPr="000140A8">
        <w:t>Unique Document Naming Convention</w:t>
      </w:r>
      <w:bookmarkEnd w:id="250"/>
    </w:p>
    <w:p w:rsidR="00BD24D9" w:rsidRPr="000140A8" w:rsidRDefault="00BD24D9" w:rsidP="005B3488">
      <w:pPr>
        <w:pStyle w:val="NormalCambria"/>
      </w:pPr>
      <w:r w:rsidRPr="000140A8">
        <w:t>&lt;Name in characters</w:t>
      </w:r>
      <w:r w:rsidR="00180B70" w:rsidRPr="000140A8">
        <w:t>&gt; &lt;</w:t>
      </w:r>
      <w:r w:rsidRPr="000140A8">
        <w:t>Document type&gt; &lt;Number&gt; .docx</w:t>
      </w:r>
    </w:p>
    <w:p w:rsidR="00BD24D9" w:rsidRPr="000140A8" w:rsidRDefault="00046B62" w:rsidP="005B3488">
      <w:pPr>
        <w:pStyle w:val="NormalCambria"/>
      </w:pPr>
      <w:r w:rsidRPr="000140A8">
        <w:rPr>
          <w:iCs/>
        </w:rPr>
        <w:t xml:space="preserve">Example: </w:t>
      </w:r>
      <w:r w:rsidR="00BD24D9" w:rsidRPr="000140A8">
        <w:t>Incident Management process.docx</w:t>
      </w:r>
      <w:r w:rsidRPr="000140A8">
        <w:t xml:space="preserve"> </w:t>
      </w:r>
      <w:r w:rsidRPr="000140A8">
        <w:rPr>
          <w:rStyle w:val="NormalCambriaBoldChar"/>
        </w:rPr>
        <w:t>o</w:t>
      </w:r>
      <w:r w:rsidR="00BD24D9" w:rsidRPr="000140A8">
        <w:rPr>
          <w:rStyle w:val="NormalCambriaBoldChar"/>
        </w:rPr>
        <w:t>r</w:t>
      </w:r>
      <w:r w:rsidRPr="000140A8">
        <w:t xml:space="preserve"> </w:t>
      </w:r>
      <w:r w:rsidR="00BD24D9" w:rsidRPr="000140A8">
        <w:t>Incident Management work instruction 3.docx</w:t>
      </w:r>
    </w:p>
    <w:p w:rsidR="00BD24D9" w:rsidRPr="000140A8" w:rsidRDefault="005B4199" w:rsidP="0051556E">
      <w:pPr>
        <w:pStyle w:val="Header2"/>
      </w:pPr>
      <w:bookmarkStart w:id="251" w:name="_Toc48119864"/>
      <w:bookmarkStart w:id="252" w:name="_Toc245204206"/>
      <w:bookmarkStart w:id="253" w:name="_Toc275326981"/>
      <w:bookmarkStart w:id="254" w:name="_Toc275327113"/>
      <w:r w:rsidRPr="000140A8">
        <w:tab/>
      </w:r>
      <w:bookmarkStart w:id="255" w:name="_Toc24291037"/>
      <w:r w:rsidR="00BD24D9" w:rsidRPr="000140A8">
        <w:t>Document Version Control</w:t>
      </w:r>
      <w:bookmarkEnd w:id="251"/>
      <w:bookmarkEnd w:id="252"/>
      <w:bookmarkEnd w:id="253"/>
      <w:bookmarkEnd w:id="254"/>
      <w:bookmarkEnd w:id="255"/>
    </w:p>
    <w:p w:rsidR="00BD24D9" w:rsidRPr="000140A8" w:rsidRDefault="00BD24D9" w:rsidP="005B3488">
      <w:pPr>
        <w:pStyle w:val="NormalCambria"/>
      </w:pPr>
      <w:r w:rsidRPr="000140A8">
        <w:t xml:space="preserve">The following structure must be followed for assigning version numbers for any document. </w:t>
      </w:r>
    </w:p>
    <w:p w:rsidR="00BD24D9" w:rsidRPr="000140A8" w:rsidRDefault="00BD24D9" w:rsidP="005B3488">
      <w:pPr>
        <w:pStyle w:val="NormalCambria"/>
      </w:pPr>
      <w:r w:rsidRPr="000140A8">
        <w:t>The version handling feature in SharePoint will be utilized to manage previous versions of the document / file. The version will be recorded within each document.</w:t>
      </w:r>
    </w:p>
    <w:p w:rsidR="00BD24D9" w:rsidRPr="000140A8" w:rsidRDefault="00BD24D9" w:rsidP="00713E28">
      <w:pPr>
        <w:pStyle w:val="Level2Bullets"/>
      </w:pPr>
      <w:r w:rsidRPr="000140A8">
        <w:t>V00 – major version changes</w:t>
      </w:r>
    </w:p>
    <w:p w:rsidR="00BD24D9" w:rsidRPr="000140A8" w:rsidRDefault="00BD24D9" w:rsidP="00713E28">
      <w:pPr>
        <w:pStyle w:val="Level2Bullets"/>
      </w:pPr>
      <w:r w:rsidRPr="000140A8">
        <w:t xml:space="preserve">R00 – minor </w:t>
      </w:r>
      <w:r w:rsidR="00046B62" w:rsidRPr="000140A8">
        <w:t xml:space="preserve">revisions </w:t>
      </w:r>
      <w:r w:rsidRPr="000140A8">
        <w:t>within one version</w:t>
      </w:r>
    </w:p>
    <w:tbl>
      <w:tblPr>
        <w:tblW w:w="9061" w:type="dxa"/>
        <w:tblInd w:w="828" w:type="dxa"/>
        <w:tblBorders>
          <w:top w:val="single" w:sz="2" w:space="0" w:color="auto"/>
          <w:left w:val="single" w:sz="2" w:space="0" w:color="auto"/>
          <w:bottom w:val="single" w:sz="2" w:space="0" w:color="auto"/>
          <w:right w:val="single" w:sz="2" w:space="0" w:color="auto"/>
          <w:insideH w:val="single" w:sz="18" w:space="0" w:color="FFFFFF"/>
          <w:insideV w:val="single" w:sz="18" w:space="0" w:color="FFFFFF"/>
        </w:tblBorders>
        <w:tblLayout w:type="fixed"/>
        <w:tblCellMar>
          <w:top w:w="72" w:type="dxa"/>
          <w:left w:w="115" w:type="dxa"/>
          <w:bottom w:w="72" w:type="dxa"/>
          <w:right w:w="115" w:type="dxa"/>
        </w:tblCellMar>
        <w:tblLook w:val="0000" w:firstRow="0" w:lastRow="0" w:firstColumn="0" w:lastColumn="0" w:noHBand="0" w:noVBand="0"/>
      </w:tblPr>
      <w:tblGrid>
        <w:gridCol w:w="2257"/>
        <w:gridCol w:w="6804"/>
      </w:tblGrid>
      <w:tr w:rsidR="00BD24D9" w:rsidRPr="000140A8" w:rsidTr="006C4802">
        <w:trPr>
          <w:tblHeader/>
        </w:trPr>
        <w:tc>
          <w:tcPr>
            <w:tcW w:w="2257" w:type="dxa"/>
            <w:shd w:val="clear" w:color="auto" w:fill="000080"/>
            <w:vAlign w:val="center"/>
          </w:tcPr>
          <w:p w:rsidR="00BD24D9" w:rsidRPr="000140A8" w:rsidRDefault="00BD24D9" w:rsidP="00261283">
            <w:pPr>
              <w:pStyle w:val="TableHeader"/>
              <w:rPr>
                <w:noProof w:val="0"/>
              </w:rPr>
            </w:pPr>
            <w:r w:rsidRPr="000140A8">
              <w:rPr>
                <w:noProof w:val="0"/>
              </w:rPr>
              <w:t>Version</w:t>
            </w:r>
          </w:p>
        </w:tc>
        <w:tc>
          <w:tcPr>
            <w:tcW w:w="6804" w:type="dxa"/>
            <w:shd w:val="clear" w:color="auto" w:fill="000080"/>
            <w:vAlign w:val="center"/>
          </w:tcPr>
          <w:p w:rsidR="00BD24D9" w:rsidRPr="000140A8" w:rsidRDefault="00BD24D9" w:rsidP="00261283">
            <w:pPr>
              <w:pStyle w:val="TableHeader"/>
              <w:rPr>
                <w:noProof w:val="0"/>
              </w:rPr>
            </w:pPr>
            <w:r w:rsidRPr="000140A8">
              <w:rPr>
                <w:noProof w:val="0"/>
              </w:rPr>
              <w:t>Description</w:t>
            </w:r>
          </w:p>
        </w:tc>
      </w:tr>
      <w:tr w:rsidR="00BD24D9" w:rsidRPr="000140A8" w:rsidTr="006C4802">
        <w:trPr>
          <w:trHeight w:val="288"/>
        </w:trPr>
        <w:tc>
          <w:tcPr>
            <w:tcW w:w="2257" w:type="dxa"/>
            <w:shd w:val="clear" w:color="auto" w:fill="E0E0E0"/>
            <w:vAlign w:val="center"/>
          </w:tcPr>
          <w:p w:rsidR="00BD24D9" w:rsidRPr="000140A8" w:rsidRDefault="00BD24D9" w:rsidP="005B3488">
            <w:pPr>
              <w:pStyle w:val="TableBasic"/>
              <w:rPr>
                <w:noProof w:val="0"/>
                <w:lang w:val="en-US" w:eastAsia="en-US"/>
              </w:rPr>
            </w:pPr>
            <w:r w:rsidRPr="000140A8">
              <w:rPr>
                <w:noProof w:val="0"/>
                <w:lang w:val="en-US" w:eastAsia="en-US"/>
              </w:rPr>
              <w:t>V00.R01</w:t>
            </w:r>
          </w:p>
        </w:tc>
        <w:tc>
          <w:tcPr>
            <w:tcW w:w="6804" w:type="dxa"/>
            <w:shd w:val="clear" w:color="auto" w:fill="E0E0E0"/>
            <w:vAlign w:val="center"/>
          </w:tcPr>
          <w:p w:rsidR="00BD24D9" w:rsidRPr="000140A8" w:rsidRDefault="00BD24D9" w:rsidP="005B3488">
            <w:pPr>
              <w:pStyle w:val="TableBasic"/>
              <w:rPr>
                <w:noProof w:val="0"/>
                <w:lang w:val="en-US" w:eastAsia="en-US"/>
              </w:rPr>
            </w:pPr>
            <w:r w:rsidRPr="000140A8">
              <w:rPr>
                <w:noProof w:val="0"/>
                <w:lang w:val="en-US" w:eastAsia="en-US"/>
              </w:rPr>
              <w:t>First draft version of the document</w:t>
            </w:r>
          </w:p>
        </w:tc>
      </w:tr>
      <w:tr w:rsidR="00BD24D9" w:rsidRPr="000140A8" w:rsidTr="006C4802">
        <w:trPr>
          <w:trHeight w:val="288"/>
        </w:trPr>
        <w:tc>
          <w:tcPr>
            <w:tcW w:w="2257" w:type="dxa"/>
            <w:shd w:val="clear" w:color="auto" w:fill="E0E0E0"/>
            <w:vAlign w:val="center"/>
          </w:tcPr>
          <w:p w:rsidR="00BD24D9" w:rsidRPr="000140A8" w:rsidRDefault="00BD24D9" w:rsidP="005B3488">
            <w:pPr>
              <w:pStyle w:val="TableBasic"/>
              <w:rPr>
                <w:noProof w:val="0"/>
                <w:lang w:val="en-US" w:eastAsia="en-US"/>
              </w:rPr>
            </w:pPr>
            <w:r w:rsidRPr="000140A8">
              <w:rPr>
                <w:noProof w:val="0"/>
                <w:lang w:val="en-US" w:eastAsia="en-US"/>
              </w:rPr>
              <w:t>V00.Rnn</w:t>
            </w:r>
          </w:p>
        </w:tc>
        <w:tc>
          <w:tcPr>
            <w:tcW w:w="6804" w:type="dxa"/>
            <w:shd w:val="clear" w:color="auto" w:fill="E0E0E0"/>
            <w:vAlign w:val="center"/>
          </w:tcPr>
          <w:p w:rsidR="00BD24D9" w:rsidRPr="000140A8" w:rsidRDefault="00046B62" w:rsidP="005B3488">
            <w:pPr>
              <w:pStyle w:val="TableBasic"/>
              <w:rPr>
                <w:noProof w:val="0"/>
                <w:lang w:val="en-US" w:eastAsia="en-US"/>
              </w:rPr>
            </w:pPr>
            <w:r w:rsidRPr="000140A8">
              <w:rPr>
                <w:noProof w:val="0"/>
                <w:lang w:val="en-US" w:eastAsia="en-US"/>
              </w:rPr>
              <w:t>nn = Subsequent draft revision number of the document</w:t>
            </w:r>
            <w:r w:rsidR="00457A35" w:rsidRPr="000140A8">
              <w:rPr>
                <w:noProof w:val="0"/>
                <w:lang w:val="en-US" w:eastAsia="en-US"/>
              </w:rPr>
              <w:t xml:space="preserve"> draft</w:t>
            </w:r>
          </w:p>
        </w:tc>
      </w:tr>
      <w:tr w:rsidR="00BD24D9" w:rsidRPr="000140A8" w:rsidTr="006C4802">
        <w:trPr>
          <w:trHeight w:val="288"/>
        </w:trPr>
        <w:tc>
          <w:tcPr>
            <w:tcW w:w="2257" w:type="dxa"/>
            <w:shd w:val="clear" w:color="auto" w:fill="E0E0E0"/>
            <w:vAlign w:val="center"/>
          </w:tcPr>
          <w:p w:rsidR="00BD24D9" w:rsidRPr="000140A8" w:rsidRDefault="00052915" w:rsidP="005B3488">
            <w:pPr>
              <w:pStyle w:val="TableBasic"/>
              <w:rPr>
                <w:noProof w:val="0"/>
                <w:lang w:val="en-US" w:eastAsia="en-US"/>
              </w:rPr>
            </w:pPr>
            <w:r w:rsidRPr="000140A8">
              <w:rPr>
                <w:noProof w:val="0"/>
                <w:lang w:val="en-US" w:eastAsia="en-US"/>
              </w:rPr>
              <w:t>V01</w:t>
            </w:r>
            <w:r w:rsidR="006853B2" w:rsidRPr="000140A8">
              <w:rPr>
                <w:noProof w:val="0"/>
                <w:lang w:val="en-US" w:eastAsia="en-US"/>
              </w:rPr>
              <w:t>.</w:t>
            </w:r>
            <w:r w:rsidRPr="000140A8">
              <w:rPr>
                <w:noProof w:val="0"/>
                <w:lang w:val="en-US" w:eastAsia="en-US"/>
              </w:rPr>
              <w:t>R00</w:t>
            </w:r>
          </w:p>
        </w:tc>
        <w:tc>
          <w:tcPr>
            <w:tcW w:w="6804" w:type="dxa"/>
            <w:shd w:val="clear" w:color="auto" w:fill="E0E0E0"/>
            <w:vAlign w:val="center"/>
          </w:tcPr>
          <w:p w:rsidR="00BD24D9" w:rsidRPr="000140A8" w:rsidRDefault="00BD24D9" w:rsidP="005B3488">
            <w:pPr>
              <w:pStyle w:val="TableBasic"/>
              <w:rPr>
                <w:noProof w:val="0"/>
                <w:lang w:val="en-US" w:eastAsia="en-US"/>
              </w:rPr>
            </w:pPr>
            <w:r w:rsidRPr="000140A8">
              <w:rPr>
                <w:noProof w:val="0"/>
                <w:lang w:val="en-US" w:eastAsia="en-US"/>
              </w:rPr>
              <w:t>First approved version</w:t>
            </w:r>
          </w:p>
        </w:tc>
      </w:tr>
      <w:tr w:rsidR="00BD24D9" w:rsidRPr="000140A8" w:rsidTr="006C4802">
        <w:trPr>
          <w:trHeight w:val="288"/>
        </w:trPr>
        <w:tc>
          <w:tcPr>
            <w:tcW w:w="2257" w:type="dxa"/>
            <w:shd w:val="clear" w:color="auto" w:fill="E0E0E0"/>
            <w:vAlign w:val="center"/>
          </w:tcPr>
          <w:p w:rsidR="00BD24D9" w:rsidRPr="000140A8" w:rsidRDefault="00052915" w:rsidP="005B3488">
            <w:pPr>
              <w:pStyle w:val="TableBasic"/>
              <w:rPr>
                <w:noProof w:val="0"/>
                <w:lang w:val="en-US" w:eastAsia="en-US"/>
              </w:rPr>
            </w:pPr>
            <w:r w:rsidRPr="000140A8">
              <w:rPr>
                <w:noProof w:val="0"/>
                <w:lang w:val="en-US" w:eastAsia="en-US"/>
              </w:rPr>
              <w:t>V01.R01</w:t>
            </w:r>
          </w:p>
        </w:tc>
        <w:tc>
          <w:tcPr>
            <w:tcW w:w="6804" w:type="dxa"/>
            <w:shd w:val="clear" w:color="auto" w:fill="E0E0E0"/>
            <w:vAlign w:val="center"/>
          </w:tcPr>
          <w:p w:rsidR="00BD24D9" w:rsidRPr="000140A8" w:rsidRDefault="00BD24D9" w:rsidP="005B3488">
            <w:pPr>
              <w:pStyle w:val="TableBasic"/>
              <w:rPr>
                <w:noProof w:val="0"/>
                <w:lang w:val="en-US" w:eastAsia="en-US"/>
              </w:rPr>
            </w:pPr>
            <w:r w:rsidRPr="000140A8">
              <w:rPr>
                <w:noProof w:val="0"/>
                <w:lang w:val="en-US" w:eastAsia="en-US"/>
              </w:rPr>
              <w:t xml:space="preserve">First approved version  plus small changes for </w:t>
            </w:r>
            <w:r w:rsidR="006853B2" w:rsidRPr="000140A8">
              <w:rPr>
                <w:noProof w:val="0"/>
                <w:lang w:val="en-US" w:eastAsia="en-US"/>
              </w:rPr>
              <w:t>minor release</w:t>
            </w:r>
          </w:p>
        </w:tc>
      </w:tr>
      <w:tr w:rsidR="00BD24D9" w:rsidRPr="000140A8" w:rsidTr="006C4802">
        <w:trPr>
          <w:trHeight w:val="288"/>
        </w:trPr>
        <w:tc>
          <w:tcPr>
            <w:tcW w:w="2257" w:type="dxa"/>
            <w:shd w:val="clear" w:color="auto" w:fill="E0E0E0"/>
            <w:vAlign w:val="center"/>
          </w:tcPr>
          <w:p w:rsidR="00BD24D9" w:rsidRPr="000140A8" w:rsidRDefault="00052915" w:rsidP="005B3488">
            <w:pPr>
              <w:pStyle w:val="TableBasic"/>
              <w:rPr>
                <w:noProof w:val="0"/>
                <w:lang w:val="en-US" w:eastAsia="en-US"/>
              </w:rPr>
            </w:pPr>
            <w:r w:rsidRPr="000140A8">
              <w:rPr>
                <w:noProof w:val="0"/>
                <w:lang w:val="en-US" w:eastAsia="en-US"/>
              </w:rPr>
              <w:t>V01.Rnn</w:t>
            </w:r>
          </w:p>
        </w:tc>
        <w:tc>
          <w:tcPr>
            <w:tcW w:w="6804" w:type="dxa"/>
            <w:shd w:val="clear" w:color="auto" w:fill="E0E0E0"/>
            <w:vAlign w:val="center"/>
          </w:tcPr>
          <w:p w:rsidR="00BD24D9" w:rsidRPr="000140A8" w:rsidRDefault="00046B62" w:rsidP="00AD0A72">
            <w:pPr>
              <w:pStyle w:val="TableBasic"/>
              <w:rPr>
                <w:noProof w:val="0"/>
                <w:lang w:val="en-US"/>
              </w:rPr>
            </w:pPr>
            <w:r w:rsidRPr="000140A8">
              <w:rPr>
                <w:noProof w:val="0"/>
                <w:lang w:val="en-US"/>
              </w:rPr>
              <w:t xml:space="preserve">nn = Subsequent revision number of the </w:t>
            </w:r>
            <w:r w:rsidR="00457A35" w:rsidRPr="000140A8">
              <w:rPr>
                <w:noProof w:val="0"/>
                <w:lang w:val="en-US"/>
              </w:rPr>
              <w:t xml:space="preserve">version 1 </w:t>
            </w:r>
            <w:r w:rsidRPr="000140A8">
              <w:rPr>
                <w:noProof w:val="0"/>
                <w:lang w:val="en-US"/>
              </w:rPr>
              <w:t>document</w:t>
            </w:r>
          </w:p>
        </w:tc>
      </w:tr>
      <w:tr w:rsidR="00BD24D9" w:rsidRPr="000140A8" w:rsidTr="006C4802">
        <w:trPr>
          <w:trHeight w:val="288"/>
        </w:trPr>
        <w:tc>
          <w:tcPr>
            <w:tcW w:w="2257" w:type="dxa"/>
            <w:shd w:val="clear" w:color="auto" w:fill="E0E0E0"/>
            <w:vAlign w:val="center"/>
          </w:tcPr>
          <w:p w:rsidR="00BD24D9" w:rsidRPr="000140A8" w:rsidRDefault="00457A35" w:rsidP="005B3488">
            <w:pPr>
              <w:pStyle w:val="TableBasic"/>
              <w:rPr>
                <w:noProof w:val="0"/>
                <w:lang w:val="en-US" w:eastAsia="en-US"/>
              </w:rPr>
            </w:pPr>
            <w:r w:rsidRPr="000140A8">
              <w:rPr>
                <w:noProof w:val="0"/>
                <w:lang w:val="en-US" w:eastAsia="en-US"/>
              </w:rPr>
              <w:lastRenderedPageBreak/>
              <w:t>Vmm</w:t>
            </w:r>
            <w:r w:rsidR="00052915" w:rsidRPr="000140A8">
              <w:rPr>
                <w:noProof w:val="0"/>
                <w:lang w:val="en-US" w:eastAsia="en-US"/>
              </w:rPr>
              <w:t>.R00</w:t>
            </w:r>
          </w:p>
        </w:tc>
        <w:tc>
          <w:tcPr>
            <w:tcW w:w="6804" w:type="dxa"/>
            <w:shd w:val="clear" w:color="auto" w:fill="E0E0E0"/>
            <w:vAlign w:val="center"/>
          </w:tcPr>
          <w:p w:rsidR="00BD24D9" w:rsidRPr="000140A8" w:rsidRDefault="00AD0A72" w:rsidP="00AD0A72">
            <w:pPr>
              <w:pStyle w:val="TableBasic"/>
              <w:rPr>
                <w:noProof w:val="0"/>
                <w:lang w:val="en-US"/>
              </w:rPr>
            </w:pPr>
            <w:r w:rsidRPr="000140A8">
              <w:rPr>
                <w:noProof w:val="0"/>
                <w:lang w:val="en-US"/>
              </w:rPr>
              <w:t>M</w:t>
            </w:r>
            <w:r w:rsidR="00457A35" w:rsidRPr="000140A8">
              <w:rPr>
                <w:noProof w:val="0"/>
                <w:lang w:val="en-US"/>
              </w:rPr>
              <w:t>m</w:t>
            </w:r>
            <w:r w:rsidRPr="000140A8">
              <w:rPr>
                <w:noProof w:val="0"/>
                <w:lang w:val="en-US"/>
              </w:rPr>
              <w:t xml:space="preserve">th </w:t>
            </w:r>
            <w:r w:rsidR="00457A35" w:rsidRPr="000140A8">
              <w:rPr>
                <w:noProof w:val="0"/>
                <w:lang w:val="en-US"/>
              </w:rPr>
              <w:t xml:space="preserve"> </w:t>
            </w:r>
            <w:r w:rsidR="00BD24D9" w:rsidRPr="000140A8">
              <w:rPr>
                <w:noProof w:val="0"/>
                <w:lang w:val="en-US"/>
              </w:rPr>
              <w:t xml:space="preserve">approved version </w:t>
            </w:r>
          </w:p>
        </w:tc>
      </w:tr>
      <w:tr w:rsidR="00BD24D9" w:rsidRPr="000140A8" w:rsidTr="006C4802">
        <w:trPr>
          <w:trHeight w:val="288"/>
        </w:trPr>
        <w:tc>
          <w:tcPr>
            <w:tcW w:w="2257" w:type="dxa"/>
            <w:shd w:val="clear" w:color="auto" w:fill="E0E0E0"/>
            <w:vAlign w:val="center"/>
          </w:tcPr>
          <w:p w:rsidR="00BD24D9" w:rsidRPr="000140A8" w:rsidRDefault="00457A35" w:rsidP="005B3488">
            <w:pPr>
              <w:pStyle w:val="TableBasic"/>
              <w:rPr>
                <w:noProof w:val="0"/>
                <w:lang w:val="en-US" w:eastAsia="en-US"/>
              </w:rPr>
            </w:pPr>
            <w:r w:rsidRPr="000140A8">
              <w:rPr>
                <w:noProof w:val="0"/>
                <w:lang w:val="en-US" w:eastAsia="en-US"/>
              </w:rPr>
              <w:t>Vmm</w:t>
            </w:r>
            <w:r w:rsidR="00052915" w:rsidRPr="000140A8">
              <w:rPr>
                <w:noProof w:val="0"/>
                <w:lang w:val="en-US" w:eastAsia="en-US"/>
              </w:rPr>
              <w:t>.R01</w:t>
            </w:r>
          </w:p>
        </w:tc>
        <w:tc>
          <w:tcPr>
            <w:tcW w:w="6804" w:type="dxa"/>
            <w:shd w:val="clear" w:color="auto" w:fill="E0E0E0"/>
            <w:vAlign w:val="center"/>
          </w:tcPr>
          <w:p w:rsidR="00BD24D9" w:rsidRPr="000140A8" w:rsidRDefault="00AD0A72" w:rsidP="00AD0A72">
            <w:pPr>
              <w:pStyle w:val="TableBasic"/>
              <w:rPr>
                <w:noProof w:val="0"/>
                <w:lang w:val="en-US"/>
              </w:rPr>
            </w:pPr>
            <w:r w:rsidRPr="000140A8">
              <w:rPr>
                <w:noProof w:val="0"/>
                <w:lang w:val="en-US"/>
              </w:rPr>
              <w:t>M</w:t>
            </w:r>
            <w:r w:rsidR="00457A35" w:rsidRPr="000140A8">
              <w:rPr>
                <w:noProof w:val="0"/>
                <w:lang w:val="en-US"/>
              </w:rPr>
              <w:t>m</w:t>
            </w:r>
            <w:r w:rsidRPr="000140A8">
              <w:rPr>
                <w:noProof w:val="0"/>
                <w:lang w:val="en-US"/>
              </w:rPr>
              <w:t>th</w:t>
            </w:r>
            <w:r w:rsidR="00457A35" w:rsidRPr="000140A8">
              <w:rPr>
                <w:noProof w:val="0"/>
                <w:lang w:val="en-US"/>
              </w:rPr>
              <w:t xml:space="preserve"> </w:t>
            </w:r>
            <w:r w:rsidR="00052915" w:rsidRPr="000140A8">
              <w:rPr>
                <w:noProof w:val="0"/>
                <w:lang w:val="en-US"/>
              </w:rPr>
              <w:t>approved v</w:t>
            </w:r>
            <w:r w:rsidR="00BD24D9" w:rsidRPr="000140A8">
              <w:rPr>
                <w:noProof w:val="0"/>
                <w:lang w:val="en-US"/>
              </w:rPr>
              <w:t xml:space="preserve">ersion plus small changes for </w:t>
            </w:r>
            <w:r w:rsidR="006853B2" w:rsidRPr="000140A8">
              <w:rPr>
                <w:noProof w:val="0"/>
                <w:lang w:val="en-US"/>
              </w:rPr>
              <w:t>minor release</w:t>
            </w:r>
          </w:p>
        </w:tc>
      </w:tr>
      <w:tr w:rsidR="00BD24D9" w:rsidRPr="000140A8" w:rsidTr="006C4802">
        <w:trPr>
          <w:trHeight w:val="288"/>
        </w:trPr>
        <w:tc>
          <w:tcPr>
            <w:tcW w:w="2257" w:type="dxa"/>
            <w:shd w:val="clear" w:color="auto" w:fill="E0E0E0"/>
            <w:vAlign w:val="center"/>
          </w:tcPr>
          <w:p w:rsidR="00BD24D9" w:rsidRPr="000140A8" w:rsidRDefault="00457A35" w:rsidP="005B3488">
            <w:pPr>
              <w:pStyle w:val="TableBasic"/>
              <w:rPr>
                <w:noProof w:val="0"/>
                <w:lang w:val="en-US" w:eastAsia="en-US"/>
              </w:rPr>
            </w:pPr>
            <w:r w:rsidRPr="000140A8">
              <w:rPr>
                <w:noProof w:val="0"/>
                <w:lang w:val="en-US" w:eastAsia="en-US"/>
              </w:rPr>
              <w:t>Vmm</w:t>
            </w:r>
            <w:r w:rsidR="00052915" w:rsidRPr="000140A8">
              <w:rPr>
                <w:noProof w:val="0"/>
                <w:lang w:val="en-US" w:eastAsia="en-US"/>
              </w:rPr>
              <w:t>.Rnn</w:t>
            </w:r>
          </w:p>
        </w:tc>
        <w:tc>
          <w:tcPr>
            <w:tcW w:w="6804" w:type="dxa"/>
            <w:shd w:val="clear" w:color="auto" w:fill="E0E0E0"/>
            <w:vAlign w:val="center"/>
          </w:tcPr>
          <w:p w:rsidR="00BD24D9" w:rsidRPr="000140A8" w:rsidRDefault="00457A35" w:rsidP="00AD0A72">
            <w:pPr>
              <w:pStyle w:val="TableBasic"/>
              <w:rPr>
                <w:noProof w:val="0"/>
                <w:lang w:val="en-US"/>
              </w:rPr>
            </w:pPr>
            <w:r w:rsidRPr="000140A8">
              <w:rPr>
                <w:noProof w:val="0"/>
                <w:lang w:val="en-US"/>
              </w:rPr>
              <w:t>nn = Subsequent revision number of the version mm document</w:t>
            </w:r>
          </w:p>
        </w:tc>
      </w:tr>
    </w:tbl>
    <w:p w:rsidR="000374F7" w:rsidRPr="000140A8" w:rsidRDefault="000374F7" w:rsidP="000374F7">
      <w:pPr>
        <w:pStyle w:val="TableandFigureTitle"/>
      </w:pPr>
      <w:bookmarkStart w:id="256" w:name="_Toc245204207"/>
      <w:bookmarkStart w:id="257" w:name="_Toc275326982"/>
      <w:bookmarkStart w:id="258" w:name="_Toc275327114"/>
      <w:bookmarkStart w:id="259" w:name="_Ref39313070"/>
      <w:bookmarkStart w:id="260" w:name="_Ref39395054"/>
      <w:bookmarkStart w:id="261" w:name="_Toc24291072"/>
      <w:r w:rsidRPr="000140A8">
        <w:t xml:space="preserve">Table </w:t>
      </w:r>
      <w:r w:rsidR="00E62A95">
        <w:rPr>
          <w:noProof/>
        </w:rPr>
        <w:fldChar w:fldCharType="begin"/>
      </w:r>
      <w:r w:rsidR="00E62A95">
        <w:rPr>
          <w:noProof/>
        </w:rPr>
        <w:instrText xml:space="preserve"> SEQ Table \* ARABIC </w:instrText>
      </w:r>
      <w:r w:rsidR="00E62A95">
        <w:rPr>
          <w:noProof/>
        </w:rPr>
        <w:fldChar w:fldCharType="separate"/>
      </w:r>
      <w:r w:rsidR="00CC7763">
        <w:rPr>
          <w:noProof/>
        </w:rPr>
        <w:t>8</w:t>
      </w:r>
      <w:r w:rsidR="00E62A95">
        <w:rPr>
          <w:noProof/>
        </w:rPr>
        <w:fldChar w:fldCharType="end"/>
      </w:r>
      <w:r w:rsidR="00195B8B" w:rsidRPr="000140A8">
        <w:t xml:space="preserve">: </w:t>
      </w:r>
      <w:r w:rsidR="003F6BF7" w:rsidRPr="000140A8">
        <w:t>Draft and Approved Document Version Control</w:t>
      </w:r>
      <w:bookmarkEnd w:id="261"/>
    </w:p>
    <w:p w:rsidR="00BD24D9" w:rsidRPr="000140A8" w:rsidRDefault="00BD24D9" w:rsidP="0051556E">
      <w:pPr>
        <w:pStyle w:val="Header2"/>
      </w:pPr>
      <w:bookmarkStart w:id="262" w:name="_Toc24291038"/>
      <w:r w:rsidRPr="000140A8">
        <w:t>Information Security Classification Standard</w:t>
      </w:r>
      <w:bookmarkEnd w:id="256"/>
      <w:bookmarkEnd w:id="257"/>
      <w:bookmarkEnd w:id="258"/>
      <w:bookmarkEnd w:id="262"/>
    </w:p>
    <w:p w:rsidR="00BD24D9" w:rsidRPr="000140A8" w:rsidRDefault="00BD24D9" w:rsidP="00C63B7B">
      <w:pPr>
        <w:pStyle w:val="Heading3"/>
      </w:pPr>
      <w:bookmarkStart w:id="263" w:name="_Toc275326983"/>
      <w:bookmarkStart w:id="264" w:name="_Toc275327115"/>
      <w:bookmarkStart w:id="265" w:name="_Toc24291039"/>
      <w:r w:rsidRPr="000140A8">
        <w:t>Information Classification</w:t>
      </w:r>
      <w:bookmarkEnd w:id="263"/>
      <w:bookmarkEnd w:id="264"/>
      <w:bookmarkEnd w:id="265"/>
    </w:p>
    <w:p w:rsidR="00BD24D9" w:rsidRPr="000140A8" w:rsidRDefault="00BD24D9" w:rsidP="005B3488">
      <w:pPr>
        <w:pStyle w:val="NormalCambria"/>
      </w:pPr>
      <w:r w:rsidRPr="000140A8">
        <w:t xml:space="preserve">Information Classification is the allocation of information assets into one of a series of categories and the application of specific controls based on those categories. The classification assigned to an information asset is based on the sensitivity, criticality, and value of the information and determines the appropriate level of protection that will be applied. </w:t>
      </w:r>
      <w:r w:rsidR="00415664">
        <w:t xml:space="preserve">We </w:t>
      </w:r>
      <w:r w:rsidR="004A712E">
        <w:t>classify</w:t>
      </w:r>
      <w:r w:rsidRPr="000140A8">
        <w:t xml:space="preserve"> all information assets, whether generated internally or externally, under one of the following categories: Confidential, Limited Distribution, and Public. The default classification for information is Confidential.</w:t>
      </w:r>
    </w:p>
    <w:p w:rsidR="00BD24D9" w:rsidRPr="000140A8" w:rsidRDefault="00BD24D9" w:rsidP="00C63B7B">
      <w:pPr>
        <w:pStyle w:val="Heading3"/>
      </w:pPr>
      <w:bookmarkStart w:id="266" w:name="_Toc275326984"/>
      <w:bookmarkStart w:id="267" w:name="_Toc275327116"/>
      <w:bookmarkStart w:id="268" w:name="_Toc24291040"/>
      <w:r w:rsidRPr="000140A8">
        <w:t>Classification Responsibility</w:t>
      </w:r>
      <w:bookmarkEnd w:id="266"/>
      <w:bookmarkEnd w:id="267"/>
      <w:bookmarkEnd w:id="268"/>
    </w:p>
    <w:p w:rsidR="00BD24D9" w:rsidRPr="000140A8" w:rsidRDefault="00BD24D9" w:rsidP="005B3488">
      <w:pPr>
        <w:pStyle w:val="NormalCambria"/>
      </w:pPr>
      <w:r w:rsidRPr="000140A8">
        <w:t xml:space="preserve">It is the responsibility of the owner of an information asset, or the originator or creator of a </w:t>
      </w:r>
      <w:r w:rsidR="005B4199" w:rsidRPr="000140A8">
        <w:t xml:space="preserve"> </w:t>
      </w:r>
      <w:r w:rsidRPr="000140A8">
        <w:t>document, file, report, published work, computer tape or diskette, to properly classify and label an asset so that it is afforded sufficient protection when in storage (both physically and logically) and to help protect it from unauthorized access or disclosure.</w:t>
      </w:r>
    </w:p>
    <w:p w:rsidR="00BD24D9" w:rsidRPr="000140A8" w:rsidRDefault="00BD24D9" w:rsidP="00C63B7B">
      <w:pPr>
        <w:pStyle w:val="Heading3"/>
      </w:pPr>
      <w:bookmarkStart w:id="269" w:name="_Toc275326985"/>
      <w:bookmarkStart w:id="270" w:name="_Toc275327117"/>
      <w:bookmarkStart w:id="271" w:name="_Toc24291041"/>
      <w:r w:rsidRPr="000140A8">
        <w:t>Default Classification</w:t>
      </w:r>
      <w:bookmarkEnd w:id="269"/>
      <w:bookmarkEnd w:id="270"/>
      <w:bookmarkEnd w:id="271"/>
    </w:p>
    <w:p w:rsidR="00BD24D9" w:rsidRPr="000140A8" w:rsidRDefault="00BD24D9" w:rsidP="005B3488">
      <w:pPr>
        <w:pStyle w:val="NormalCambria"/>
      </w:pPr>
      <w:r w:rsidRPr="000140A8">
        <w:t xml:space="preserve">Information assets that do not </w:t>
      </w:r>
      <w:r w:rsidR="009075F4" w:rsidRPr="000140A8">
        <w:t>possess</w:t>
      </w:r>
      <w:r w:rsidRPr="000140A8">
        <w:t xml:space="preserve"> a classification marking or identifier are classified as Confidential by default and will be treated as such. A collection of information (e.g. data warehouse, repository, database, table, file, etc) will carry the highest classification of any of its data.</w:t>
      </w:r>
    </w:p>
    <w:p w:rsidR="00BD24D9" w:rsidRPr="000140A8" w:rsidRDefault="00BD24D9" w:rsidP="00C63B7B">
      <w:pPr>
        <w:pStyle w:val="Heading3"/>
      </w:pPr>
      <w:bookmarkStart w:id="272" w:name="_Toc275326986"/>
      <w:bookmarkStart w:id="273" w:name="_Toc275327118"/>
      <w:bookmarkStart w:id="274" w:name="_Toc24291042"/>
      <w:r w:rsidRPr="000140A8">
        <w:t>Information Classification Matrix</w:t>
      </w:r>
      <w:bookmarkEnd w:id="272"/>
      <w:bookmarkEnd w:id="273"/>
      <w:bookmarkEnd w:id="274"/>
    </w:p>
    <w:p w:rsidR="00BD24D9" w:rsidRPr="000140A8" w:rsidRDefault="00BD24D9" w:rsidP="005B3488">
      <w:pPr>
        <w:pStyle w:val="NormalCambria"/>
      </w:pPr>
      <w:r w:rsidRPr="000140A8">
        <w:t>The below table provides definitions and classification levels for various types of information assets. The Business Owners will classify information using the classification matrix set forth in this policy based upon the actual sensitivity and confidentiality of the information being protected.</w:t>
      </w:r>
    </w:p>
    <w:tbl>
      <w:tblPr>
        <w:tblW w:w="9952" w:type="dxa"/>
        <w:tblInd w:w="295" w:type="dxa"/>
        <w:tblBorders>
          <w:top w:val="single" w:sz="2" w:space="0" w:color="auto"/>
          <w:left w:val="single" w:sz="2" w:space="0" w:color="auto"/>
          <w:bottom w:val="single" w:sz="2" w:space="0" w:color="auto"/>
          <w:right w:val="single" w:sz="2" w:space="0" w:color="auto"/>
          <w:insideH w:val="single" w:sz="18" w:space="0" w:color="FFFFFF"/>
          <w:insideV w:val="single" w:sz="18" w:space="0" w:color="FFFFFF"/>
        </w:tblBorders>
        <w:tblCellMar>
          <w:top w:w="72" w:type="dxa"/>
          <w:left w:w="115" w:type="dxa"/>
          <w:bottom w:w="72" w:type="dxa"/>
          <w:right w:w="115" w:type="dxa"/>
        </w:tblCellMar>
        <w:tblLook w:val="0000" w:firstRow="0" w:lastRow="0" w:firstColumn="0" w:lastColumn="0" w:noHBand="0" w:noVBand="0"/>
      </w:tblPr>
      <w:tblGrid>
        <w:gridCol w:w="2152"/>
        <w:gridCol w:w="3510"/>
        <w:gridCol w:w="4290"/>
      </w:tblGrid>
      <w:tr w:rsidR="00BD24D9" w:rsidRPr="000140A8" w:rsidTr="00713E28">
        <w:trPr>
          <w:tblHeader/>
        </w:trPr>
        <w:tc>
          <w:tcPr>
            <w:tcW w:w="2152" w:type="dxa"/>
            <w:shd w:val="clear" w:color="auto" w:fill="000080"/>
            <w:vAlign w:val="center"/>
          </w:tcPr>
          <w:p w:rsidR="00BD24D9" w:rsidRPr="000140A8" w:rsidRDefault="00BD24D9" w:rsidP="005B3488">
            <w:pPr>
              <w:pStyle w:val="TableHeader"/>
              <w:rPr>
                <w:noProof w:val="0"/>
              </w:rPr>
            </w:pPr>
            <w:r w:rsidRPr="000140A8">
              <w:rPr>
                <w:noProof w:val="0"/>
              </w:rPr>
              <w:t>Classification Level</w:t>
            </w:r>
          </w:p>
        </w:tc>
        <w:tc>
          <w:tcPr>
            <w:tcW w:w="3510" w:type="dxa"/>
            <w:shd w:val="clear" w:color="auto" w:fill="000080"/>
            <w:vAlign w:val="center"/>
          </w:tcPr>
          <w:p w:rsidR="00BD24D9" w:rsidRPr="000140A8" w:rsidRDefault="00BD24D9" w:rsidP="00FB0DD1">
            <w:pPr>
              <w:pStyle w:val="TableHeader"/>
              <w:rPr>
                <w:noProof w:val="0"/>
              </w:rPr>
            </w:pPr>
            <w:r w:rsidRPr="000140A8">
              <w:rPr>
                <w:noProof w:val="0"/>
              </w:rPr>
              <w:t>Description</w:t>
            </w:r>
          </w:p>
        </w:tc>
        <w:tc>
          <w:tcPr>
            <w:tcW w:w="4290" w:type="dxa"/>
            <w:shd w:val="clear" w:color="auto" w:fill="000080"/>
            <w:vAlign w:val="center"/>
          </w:tcPr>
          <w:p w:rsidR="00BD24D9" w:rsidRPr="000140A8" w:rsidRDefault="00BD24D9" w:rsidP="00FB0DD1">
            <w:pPr>
              <w:pStyle w:val="TableHeader"/>
              <w:rPr>
                <w:noProof w:val="0"/>
              </w:rPr>
            </w:pPr>
            <w:r w:rsidRPr="000140A8">
              <w:rPr>
                <w:noProof w:val="0"/>
              </w:rPr>
              <w:t>Examples</w:t>
            </w:r>
          </w:p>
        </w:tc>
      </w:tr>
      <w:tr w:rsidR="00BD24D9" w:rsidRPr="000140A8" w:rsidTr="00713E28">
        <w:trPr>
          <w:trHeight w:val="572"/>
        </w:trPr>
        <w:tc>
          <w:tcPr>
            <w:tcW w:w="2152" w:type="dxa"/>
            <w:shd w:val="clear" w:color="auto" w:fill="C0C0C0"/>
            <w:tcMar>
              <w:top w:w="57" w:type="dxa"/>
              <w:bottom w:w="57" w:type="dxa"/>
            </w:tcMar>
          </w:tcPr>
          <w:p w:rsidR="00BD24D9" w:rsidRPr="000140A8" w:rsidRDefault="00BD24D9" w:rsidP="007C3337">
            <w:pPr>
              <w:pStyle w:val="TableTopic"/>
            </w:pPr>
            <w:r w:rsidRPr="000140A8">
              <w:t>Confidential</w:t>
            </w:r>
          </w:p>
        </w:tc>
        <w:tc>
          <w:tcPr>
            <w:tcW w:w="3510" w:type="dxa"/>
            <w:shd w:val="clear" w:color="auto" w:fill="E0E0E0"/>
            <w:tcMar>
              <w:top w:w="57" w:type="dxa"/>
              <w:bottom w:w="57" w:type="dxa"/>
            </w:tcMar>
          </w:tcPr>
          <w:p w:rsidR="00BD24D9" w:rsidRPr="000140A8" w:rsidRDefault="00BD24D9" w:rsidP="007C3337">
            <w:pPr>
              <w:pStyle w:val="TableBasic"/>
              <w:rPr>
                <w:noProof w:val="0"/>
                <w:lang w:val="en-US"/>
              </w:rPr>
            </w:pPr>
            <w:r w:rsidRPr="000140A8">
              <w:rPr>
                <w:noProof w:val="0"/>
                <w:lang w:val="en-US"/>
              </w:rPr>
              <w:t xml:space="preserve">Encompasses all information that must be disclosed only to those </w:t>
            </w:r>
            <w:r w:rsidRPr="000140A8">
              <w:rPr>
                <w:noProof w:val="0"/>
                <w:lang w:val="en-US"/>
              </w:rPr>
              <w:lastRenderedPageBreak/>
              <w:t>individuals with a business need to know and the legal right to access it.</w:t>
            </w:r>
          </w:p>
          <w:p w:rsidR="00BD24D9" w:rsidRPr="000140A8" w:rsidRDefault="00BD24D9" w:rsidP="007C3337">
            <w:pPr>
              <w:pStyle w:val="TableBasic"/>
              <w:rPr>
                <w:noProof w:val="0"/>
                <w:lang w:val="en-US"/>
              </w:rPr>
            </w:pPr>
            <w:r w:rsidRPr="000140A8">
              <w:rPr>
                <w:noProof w:val="0"/>
                <w:lang w:val="en-US"/>
              </w:rPr>
              <w:t>Unauthorized disclosure could have a serious financial, legal or operational impact.</w:t>
            </w:r>
          </w:p>
        </w:tc>
        <w:tc>
          <w:tcPr>
            <w:tcW w:w="4290" w:type="dxa"/>
            <w:shd w:val="clear" w:color="auto" w:fill="E0E0E0"/>
            <w:tcMar>
              <w:top w:w="57" w:type="dxa"/>
              <w:bottom w:w="57" w:type="dxa"/>
            </w:tcMar>
          </w:tcPr>
          <w:p w:rsidR="00BD24D9" w:rsidRPr="000140A8" w:rsidRDefault="00BD24D9" w:rsidP="00625721">
            <w:pPr>
              <w:pStyle w:val="TableBulletsquare"/>
              <w:spacing w:before="40"/>
              <w:rPr>
                <w:lang w:val="en-US"/>
              </w:rPr>
            </w:pPr>
            <w:r w:rsidRPr="000140A8">
              <w:rPr>
                <w:lang w:val="en-US"/>
              </w:rPr>
              <w:lastRenderedPageBreak/>
              <w:t>Covered Information</w:t>
            </w:r>
          </w:p>
          <w:p w:rsidR="00BD24D9" w:rsidRPr="000140A8" w:rsidRDefault="00BD24D9" w:rsidP="00625721">
            <w:pPr>
              <w:pStyle w:val="TableBulletsquare"/>
              <w:spacing w:before="40"/>
              <w:rPr>
                <w:lang w:val="en-US"/>
              </w:rPr>
            </w:pPr>
            <w:r w:rsidRPr="000140A8">
              <w:rPr>
                <w:lang w:val="en-US"/>
              </w:rPr>
              <w:t>Personally Identifiable Information (PII)</w:t>
            </w:r>
          </w:p>
          <w:p w:rsidR="00BD24D9" w:rsidRPr="000140A8" w:rsidRDefault="00BD24D9" w:rsidP="00625721">
            <w:pPr>
              <w:pStyle w:val="TableBulletsquare"/>
              <w:spacing w:before="40"/>
              <w:rPr>
                <w:lang w:val="en-US"/>
              </w:rPr>
            </w:pPr>
            <w:r w:rsidRPr="000140A8">
              <w:rPr>
                <w:lang w:val="en-US"/>
              </w:rPr>
              <w:t>Protected Health Information (PHI)</w:t>
            </w:r>
          </w:p>
          <w:p w:rsidR="00BD24D9" w:rsidRPr="000140A8" w:rsidRDefault="00BD24D9" w:rsidP="00625721">
            <w:pPr>
              <w:pStyle w:val="TableBulletsquare"/>
              <w:spacing w:before="40"/>
              <w:rPr>
                <w:lang w:val="en-US"/>
              </w:rPr>
            </w:pPr>
            <w:r w:rsidRPr="000140A8">
              <w:rPr>
                <w:lang w:val="en-US"/>
              </w:rPr>
              <w:lastRenderedPageBreak/>
              <w:t>Social Security Number</w:t>
            </w:r>
          </w:p>
          <w:p w:rsidR="00BD24D9" w:rsidRPr="000140A8" w:rsidRDefault="00BD24D9" w:rsidP="00625721">
            <w:pPr>
              <w:pStyle w:val="TableBulletsquare"/>
              <w:spacing w:before="40"/>
              <w:rPr>
                <w:lang w:val="en-US"/>
              </w:rPr>
            </w:pPr>
            <w:r w:rsidRPr="000140A8">
              <w:rPr>
                <w:lang w:val="en-US"/>
              </w:rPr>
              <w:t>Credit card information</w:t>
            </w:r>
          </w:p>
          <w:p w:rsidR="00BD24D9" w:rsidRPr="000140A8" w:rsidRDefault="00BD24D9" w:rsidP="00625721">
            <w:pPr>
              <w:pStyle w:val="TableBulletsquare"/>
              <w:spacing w:before="40"/>
              <w:rPr>
                <w:lang w:val="en-US"/>
              </w:rPr>
            </w:pPr>
            <w:r w:rsidRPr="000140A8">
              <w:rPr>
                <w:lang w:val="en-US"/>
              </w:rPr>
              <w:t>Personnel records</w:t>
            </w:r>
          </w:p>
          <w:p w:rsidR="00BD24D9" w:rsidRPr="000140A8" w:rsidRDefault="00BD24D9" w:rsidP="00625721">
            <w:pPr>
              <w:pStyle w:val="TableBulletsquare"/>
              <w:spacing w:before="40"/>
              <w:rPr>
                <w:lang w:val="en-US"/>
              </w:rPr>
            </w:pPr>
            <w:r w:rsidRPr="000140A8">
              <w:rPr>
                <w:lang w:val="en-US"/>
              </w:rPr>
              <w:t>Proprietary Corporate information</w:t>
            </w:r>
          </w:p>
          <w:p w:rsidR="00BD24D9" w:rsidRPr="000140A8" w:rsidRDefault="00BD24D9" w:rsidP="00625721">
            <w:pPr>
              <w:pStyle w:val="TableBulletsquare"/>
              <w:spacing w:before="40"/>
              <w:rPr>
                <w:lang w:val="en-US"/>
              </w:rPr>
            </w:pPr>
            <w:r w:rsidRPr="000140A8">
              <w:rPr>
                <w:lang w:val="en-US"/>
              </w:rPr>
              <w:t>Product designs, specs, confidential pricing metrics or business financial data</w:t>
            </w:r>
          </w:p>
          <w:p w:rsidR="00BD24D9" w:rsidRPr="000140A8" w:rsidRDefault="00BD24D9" w:rsidP="00625721">
            <w:pPr>
              <w:pStyle w:val="TableBulletsquare"/>
              <w:spacing w:before="40"/>
              <w:rPr>
                <w:lang w:val="en-US"/>
              </w:rPr>
            </w:pPr>
            <w:r w:rsidRPr="000140A8">
              <w:rPr>
                <w:lang w:val="en-US"/>
              </w:rPr>
              <w:t>Application code</w:t>
            </w:r>
          </w:p>
          <w:p w:rsidR="00BD24D9" w:rsidRPr="000140A8" w:rsidRDefault="00BD24D9" w:rsidP="00625721">
            <w:pPr>
              <w:pStyle w:val="TableBulletsquare"/>
              <w:spacing w:before="40"/>
              <w:rPr>
                <w:lang w:val="en-US"/>
              </w:rPr>
            </w:pPr>
            <w:r w:rsidRPr="000140A8">
              <w:rPr>
                <w:lang w:val="en-US"/>
              </w:rPr>
              <w:t>Merger and acquisition information</w:t>
            </w:r>
          </w:p>
          <w:p w:rsidR="00BD24D9" w:rsidRPr="000140A8" w:rsidRDefault="00BD24D9" w:rsidP="00625721">
            <w:pPr>
              <w:pStyle w:val="TableBulletsquare"/>
              <w:spacing w:before="40"/>
              <w:rPr>
                <w:lang w:val="en-US"/>
              </w:rPr>
            </w:pPr>
            <w:r w:rsidRPr="000140A8">
              <w:rPr>
                <w:lang w:val="en-US"/>
              </w:rPr>
              <w:t>Strategic business plans</w:t>
            </w:r>
          </w:p>
          <w:p w:rsidR="00BD24D9" w:rsidRPr="000140A8" w:rsidRDefault="00BD24D9" w:rsidP="00625721">
            <w:pPr>
              <w:pStyle w:val="TableBulletsquare"/>
              <w:spacing w:before="40"/>
              <w:rPr>
                <w:lang w:val="en-US"/>
              </w:rPr>
            </w:pPr>
            <w:r w:rsidRPr="000140A8">
              <w:rPr>
                <w:lang w:val="en-US"/>
              </w:rPr>
              <w:t>Encryption keys</w:t>
            </w:r>
          </w:p>
          <w:p w:rsidR="00BD24D9" w:rsidRPr="000140A8" w:rsidRDefault="00BD24D9" w:rsidP="00625721">
            <w:pPr>
              <w:pStyle w:val="TableBulletsquare"/>
              <w:spacing w:before="40"/>
              <w:rPr>
                <w:lang w:val="en-US"/>
              </w:rPr>
            </w:pPr>
            <w:r w:rsidRPr="000140A8">
              <w:rPr>
                <w:lang w:val="en-US"/>
              </w:rPr>
              <w:t>Account passwords</w:t>
            </w:r>
          </w:p>
          <w:p w:rsidR="00BD24D9" w:rsidRPr="000140A8" w:rsidRDefault="00BD24D9" w:rsidP="00625721">
            <w:pPr>
              <w:pStyle w:val="TableBulletsquare"/>
              <w:spacing w:before="40"/>
              <w:rPr>
                <w:lang w:val="en-US"/>
              </w:rPr>
            </w:pPr>
            <w:r w:rsidRPr="000140A8">
              <w:rPr>
                <w:lang w:val="en-US"/>
              </w:rPr>
              <w:t>Audit information containing any other Confidential Information</w:t>
            </w:r>
          </w:p>
        </w:tc>
      </w:tr>
      <w:tr w:rsidR="00BD24D9" w:rsidRPr="000140A8" w:rsidTr="00713E28">
        <w:tc>
          <w:tcPr>
            <w:tcW w:w="2152" w:type="dxa"/>
            <w:shd w:val="clear" w:color="auto" w:fill="C0C0C0"/>
            <w:tcMar>
              <w:top w:w="57" w:type="dxa"/>
              <w:bottom w:w="57" w:type="dxa"/>
            </w:tcMar>
          </w:tcPr>
          <w:p w:rsidR="00BD24D9" w:rsidRPr="000140A8" w:rsidRDefault="00BD24D9" w:rsidP="007C3337">
            <w:pPr>
              <w:pStyle w:val="TableTopic"/>
            </w:pPr>
            <w:r w:rsidRPr="000140A8">
              <w:t>Limited Distribution</w:t>
            </w:r>
          </w:p>
          <w:p w:rsidR="009075F4" w:rsidRPr="000140A8" w:rsidRDefault="009075F4" w:rsidP="009075F4">
            <w:pPr>
              <w:pStyle w:val="TableBasic"/>
              <w:rPr>
                <w:noProof w:val="0"/>
                <w:lang w:val="en-US" w:eastAsia="en-US"/>
              </w:rPr>
            </w:pPr>
            <w:r w:rsidRPr="000140A8">
              <w:rPr>
                <w:noProof w:val="0"/>
                <w:lang w:val="en-US" w:eastAsia="en-US"/>
              </w:rPr>
              <w:t>(Default)</w:t>
            </w:r>
          </w:p>
        </w:tc>
        <w:tc>
          <w:tcPr>
            <w:tcW w:w="3510" w:type="dxa"/>
            <w:shd w:val="clear" w:color="auto" w:fill="E0E0E0"/>
            <w:tcMar>
              <w:top w:w="57" w:type="dxa"/>
              <w:bottom w:w="57" w:type="dxa"/>
            </w:tcMar>
          </w:tcPr>
          <w:p w:rsidR="00BD24D9" w:rsidRPr="000140A8" w:rsidRDefault="00BD24D9" w:rsidP="007C3337">
            <w:pPr>
              <w:pStyle w:val="TableBasic"/>
              <w:rPr>
                <w:noProof w:val="0"/>
                <w:lang w:val="en-US"/>
              </w:rPr>
            </w:pPr>
            <w:r w:rsidRPr="000140A8">
              <w:rPr>
                <w:noProof w:val="0"/>
                <w:lang w:val="en-US"/>
              </w:rPr>
              <w:t xml:space="preserve">Any information intended solely for use by workforce members when conducting </w:t>
            </w:r>
            <w:r w:rsidR="00415664">
              <w:rPr>
                <w:noProof w:val="0"/>
                <w:lang w:val="en-US"/>
              </w:rPr>
              <w:t>our</w:t>
            </w:r>
            <w:r w:rsidRPr="000140A8">
              <w:rPr>
                <w:noProof w:val="0"/>
                <w:lang w:val="en-US"/>
              </w:rPr>
              <w:t xml:space="preserve"> business.</w:t>
            </w:r>
          </w:p>
          <w:p w:rsidR="00BD24D9" w:rsidRPr="000140A8" w:rsidRDefault="00BD24D9" w:rsidP="007C3337">
            <w:pPr>
              <w:pStyle w:val="TableBasic"/>
              <w:rPr>
                <w:noProof w:val="0"/>
                <w:lang w:val="en-US"/>
              </w:rPr>
            </w:pPr>
            <w:r w:rsidRPr="000140A8">
              <w:rPr>
                <w:noProof w:val="0"/>
                <w:lang w:val="en-US"/>
              </w:rPr>
              <w:t>Disclosure of this information requires discretion upon its distribution so only those with a business need-to-know have access to it. Limited Distribution information is often described as "Internal Use Only."</w:t>
            </w:r>
          </w:p>
          <w:p w:rsidR="00BD24D9" w:rsidRPr="000140A8" w:rsidRDefault="00BD24D9" w:rsidP="00415664">
            <w:pPr>
              <w:pStyle w:val="TableBasic"/>
              <w:rPr>
                <w:noProof w:val="0"/>
                <w:lang w:val="en-US"/>
              </w:rPr>
            </w:pPr>
            <w:r w:rsidRPr="000140A8">
              <w:rPr>
                <w:noProof w:val="0"/>
                <w:lang w:val="en-US"/>
              </w:rPr>
              <w:t>Differs from Confidential Information in that it does not include any individually identifiable</w:t>
            </w:r>
            <w:r w:rsidR="00753FD6" w:rsidRPr="000140A8">
              <w:rPr>
                <w:noProof w:val="0"/>
                <w:lang w:val="en-US"/>
              </w:rPr>
              <w:t xml:space="preserve"> </w:t>
            </w:r>
            <w:r w:rsidRPr="000140A8">
              <w:rPr>
                <w:noProof w:val="0"/>
                <w:lang w:val="en-US"/>
              </w:rPr>
              <w:t xml:space="preserve">information, nor does it include any proprietary </w:t>
            </w:r>
            <w:r w:rsidR="00415664">
              <w:rPr>
                <w:noProof w:val="0"/>
                <w:lang w:val="en-US"/>
              </w:rPr>
              <w:t>company</w:t>
            </w:r>
            <w:r w:rsidRPr="000140A8">
              <w:rPr>
                <w:noProof w:val="0"/>
                <w:lang w:val="en-US"/>
              </w:rPr>
              <w:t xml:space="preserve"> information that could cause serious harm to the company if disclosed in error. If released or disclosed without authorization</w:t>
            </w:r>
            <w:r w:rsidR="00180B70" w:rsidRPr="000140A8">
              <w:rPr>
                <w:noProof w:val="0"/>
                <w:lang w:val="en-US"/>
              </w:rPr>
              <w:t xml:space="preserve">, it </w:t>
            </w:r>
            <w:r w:rsidRPr="000140A8">
              <w:rPr>
                <w:noProof w:val="0"/>
                <w:lang w:val="en-US"/>
              </w:rPr>
              <w:t>may have a limited impact on the organization or internal operations.</w:t>
            </w:r>
          </w:p>
        </w:tc>
        <w:tc>
          <w:tcPr>
            <w:tcW w:w="4290" w:type="dxa"/>
            <w:shd w:val="clear" w:color="auto" w:fill="E0E0E0"/>
            <w:tcMar>
              <w:top w:w="57" w:type="dxa"/>
              <w:bottom w:w="57" w:type="dxa"/>
            </w:tcMar>
          </w:tcPr>
          <w:p w:rsidR="00BD24D9" w:rsidRPr="000140A8" w:rsidRDefault="00BD24D9" w:rsidP="00625721">
            <w:pPr>
              <w:pStyle w:val="TableBulletsquare"/>
              <w:spacing w:before="40"/>
              <w:rPr>
                <w:lang w:val="en-US"/>
              </w:rPr>
            </w:pPr>
            <w:r w:rsidRPr="000140A8">
              <w:rPr>
                <w:lang w:val="en-US"/>
              </w:rPr>
              <w:t>Internal communications</w:t>
            </w:r>
          </w:p>
          <w:p w:rsidR="00BD24D9" w:rsidRPr="000140A8" w:rsidRDefault="00BD24D9" w:rsidP="00625721">
            <w:pPr>
              <w:pStyle w:val="TableBulletsquare"/>
              <w:spacing w:before="40"/>
              <w:rPr>
                <w:lang w:val="en-US"/>
              </w:rPr>
            </w:pPr>
            <w:r w:rsidRPr="000140A8">
              <w:rPr>
                <w:lang w:val="en-US"/>
              </w:rPr>
              <w:t>Business practices</w:t>
            </w:r>
          </w:p>
          <w:p w:rsidR="00BD24D9" w:rsidRPr="000140A8" w:rsidRDefault="00BD24D9" w:rsidP="00625721">
            <w:pPr>
              <w:pStyle w:val="TableBulletsquare"/>
              <w:spacing w:before="40"/>
              <w:rPr>
                <w:lang w:val="en-US"/>
              </w:rPr>
            </w:pPr>
            <w:r w:rsidRPr="000140A8">
              <w:rPr>
                <w:lang w:val="en-US"/>
              </w:rPr>
              <w:t>Budget plans</w:t>
            </w:r>
          </w:p>
          <w:p w:rsidR="00BD24D9" w:rsidRPr="000140A8" w:rsidRDefault="00BD24D9" w:rsidP="00625721">
            <w:pPr>
              <w:pStyle w:val="TableBulletsquare"/>
              <w:spacing w:before="40"/>
              <w:rPr>
                <w:lang w:val="en-US"/>
              </w:rPr>
            </w:pPr>
            <w:r w:rsidRPr="000140A8">
              <w:rPr>
                <w:lang w:val="en-US"/>
              </w:rPr>
              <w:t>Company phone directory</w:t>
            </w:r>
          </w:p>
          <w:p w:rsidR="00BD24D9" w:rsidRPr="000140A8" w:rsidRDefault="00BD24D9" w:rsidP="00625721">
            <w:pPr>
              <w:pStyle w:val="TableBulletsquare"/>
              <w:spacing w:before="40"/>
              <w:rPr>
                <w:lang w:val="en-US"/>
              </w:rPr>
            </w:pPr>
            <w:r w:rsidRPr="000140A8">
              <w:rPr>
                <w:lang w:val="en-US"/>
              </w:rPr>
              <w:t>Company email address directory</w:t>
            </w:r>
          </w:p>
          <w:p w:rsidR="00BD24D9" w:rsidRPr="000140A8" w:rsidRDefault="00BD24D9" w:rsidP="00625721">
            <w:pPr>
              <w:pStyle w:val="TableBulletsquare"/>
              <w:spacing w:before="40"/>
              <w:rPr>
                <w:lang w:val="en-US"/>
              </w:rPr>
            </w:pPr>
            <w:r w:rsidRPr="000140A8">
              <w:rPr>
                <w:lang w:val="en-US"/>
              </w:rPr>
              <w:t>Contract information</w:t>
            </w:r>
          </w:p>
          <w:p w:rsidR="00BD24D9" w:rsidRPr="000140A8" w:rsidRDefault="00BD24D9" w:rsidP="00625721">
            <w:pPr>
              <w:pStyle w:val="TableBulletsquare"/>
              <w:spacing w:before="40"/>
              <w:rPr>
                <w:lang w:val="en-US"/>
              </w:rPr>
            </w:pPr>
            <w:r w:rsidRPr="000140A8">
              <w:rPr>
                <w:lang w:val="en-US"/>
              </w:rPr>
              <w:t>Internal policies</w:t>
            </w:r>
          </w:p>
          <w:p w:rsidR="00BD24D9" w:rsidRPr="000140A8" w:rsidRDefault="00BD24D9" w:rsidP="00625721">
            <w:pPr>
              <w:pStyle w:val="TableBulletsquare"/>
              <w:spacing w:before="40"/>
              <w:rPr>
                <w:lang w:val="en-US"/>
              </w:rPr>
            </w:pPr>
            <w:r w:rsidRPr="000140A8">
              <w:rPr>
                <w:lang w:val="en-US"/>
              </w:rPr>
              <w:t>Internal procedures</w:t>
            </w:r>
          </w:p>
          <w:p w:rsidR="00BD24D9" w:rsidRPr="000140A8" w:rsidRDefault="00BD24D9" w:rsidP="00625721">
            <w:pPr>
              <w:pStyle w:val="TableBulletsquare"/>
              <w:spacing w:before="40"/>
              <w:rPr>
                <w:lang w:val="en-US"/>
              </w:rPr>
            </w:pPr>
            <w:r w:rsidRPr="000140A8">
              <w:rPr>
                <w:lang w:val="en-US"/>
              </w:rPr>
              <w:t>Employee listings</w:t>
            </w:r>
          </w:p>
          <w:p w:rsidR="00BD24D9" w:rsidRPr="000140A8" w:rsidRDefault="00BD24D9" w:rsidP="00625721">
            <w:pPr>
              <w:pStyle w:val="TableBulletsquare"/>
              <w:spacing w:before="40"/>
              <w:rPr>
                <w:lang w:val="en-US"/>
              </w:rPr>
            </w:pPr>
            <w:r w:rsidRPr="000140A8">
              <w:rPr>
                <w:lang w:val="en-US"/>
              </w:rPr>
              <w:t>General security reports</w:t>
            </w:r>
          </w:p>
        </w:tc>
      </w:tr>
      <w:tr w:rsidR="00BD24D9" w:rsidRPr="000140A8" w:rsidTr="00713E28">
        <w:tc>
          <w:tcPr>
            <w:tcW w:w="2152" w:type="dxa"/>
            <w:shd w:val="clear" w:color="auto" w:fill="C0C0C0"/>
            <w:tcMar>
              <w:top w:w="57" w:type="dxa"/>
              <w:bottom w:w="57" w:type="dxa"/>
            </w:tcMar>
          </w:tcPr>
          <w:p w:rsidR="00BD24D9" w:rsidRPr="000140A8" w:rsidRDefault="00BD24D9" w:rsidP="007C3337">
            <w:pPr>
              <w:pStyle w:val="TableTopic"/>
            </w:pPr>
            <w:r w:rsidRPr="000140A8">
              <w:t>Public</w:t>
            </w:r>
          </w:p>
        </w:tc>
        <w:tc>
          <w:tcPr>
            <w:tcW w:w="3510" w:type="dxa"/>
            <w:shd w:val="clear" w:color="auto" w:fill="E0E0E0"/>
            <w:tcMar>
              <w:top w:w="57" w:type="dxa"/>
              <w:bottom w:w="57" w:type="dxa"/>
            </w:tcMar>
          </w:tcPr>
          <w:p w:rsidR="00BD24D9" w:rsidRPr="000140A8" w:rsidRDefault="00BD24D9" w:rsidP="007C3337">
            <w:pPr>
              <w:pStyle w:val="TableBasic"/>
              <w:rPr>
                <w:noProof w:val="0"/>
                <w:lang w:val="en-US"/>
              </w:rPr>
            </w:pPr>
            <w:r w:rsidRPr="000140A8">
              <w:rPr>
                <w:noProof w:val="0"/>
                <w:lang w:val="en-US"/>
              </w:rPr>
              <w:t>Public Information refers to any information that is released to the public by authorized management or is readily available to the public</w:t>
            </w:r>
            <w:r w:rsidR="00753FD6" w:rsidRPr="000140A8">
              <w:rPr>
                <w:noProof w:val="0"/>
                <w:lang w:val="en-US"/>
              </w:rPr>
              <w:t xml:space="preserve"> </w:t>
            </w:r>
            <w:r w:rsidRPr="000140A8">
              <w:rPr>
                <w:noProof w:val="0"/>
                <w:lang w:val="en-US"/>
              </w:rPr>
              <w:t>(such as through news services or the Internet).</w:t>
            </w:r>
          </w:p>
          <w:p w:rsidR="00BD24D9" w:rsidRPr="000140A8" w:rsidRDefault="00BD24D9" w:rsidP="007C3337">
            <w:pPr>
              <w:pStyle w:val="TableBasic"/>
              <w:rPr>
                <w:noProof w:val="0"/>
                <w:lang w:val="en-US"/>
              </w:rPr>
            </w:pPr>
            <w:r w:rsidRPr="000140A8">
              <w:rPr>
                <w:noProof w:val="0"/>
                <w:lang w:val="en-US"/>
              </w:rPr>
              <w:t>If released or disclosed would have no impact on the organization, our customers or business operations.</w:t>
            </w:r>
          </w:p>
        </w:tc>
        <w:tc>
          <w:tcPr>
            <w:tcW w:w="4290" w:type="dxa"/>
            <w:shd w:val="clear" w:color="auto" w:fill="E0E0E0"/>
            <w:tcMar>
              <w:top w:w="57" w:type="dxa"/>
              <w:bottom w:w="57" w:type="dxa"/>
            </w:tcMar>
          </w:tcPr>
          <w:p w:rsidR="00BD24D9" w:rsidRPr="000140A8" w:rsidRDefault="00BD24D9" w:rsidP="00625721">
            <w:pPr>
              <w:pStyle w:val="TableBulletsquare"/>
              <w:spacing w:before="40"/>
              <w:rPr>
                <w:lang w:val="en-US"/>
              </w:rPr>
            </w:pPr>
            <w:r w:rsidRPr="000140A8">
              <w:rPr>
                <w:lang w:val="en-US"/>
              </w:rPr>
              <w:t>Advertisements</w:t>
            </w:r>
          </w:p>
          <w:p w:rsidR="00BD24D9" w:rsidRPr="000140A8" w:rsidRDefault="00BD24D9" w:rsidP="00625721">
            <w:pPr>
              <w:pStyle w:val="TableBulletsquare"/>
              <w:spacing w:before="40"/>
              <w:rPr>
                <w:lang w:val="en-US"/>
              </w:rPr>
            </w:pPr>
            <w:r w:rsidRPr="000140A8">
              <w:rPr>
                <w:lang w:val="en-US"/>
              </w:rPr>
              <w:t>Company announcements</w:t>
            </w:r>
          </w:p>
          <w:p w:rsidR="00BD24D9" w:rsidRPr="000140A8" w:rsidRDefault="00BD24D9" w:rsidP="00625721">
            <w:pPr>
              <w:pStyle w:val="TableBulletsquare"/>
              <w:spacing w:before="40"/>
              <w:rPr>
                <w:lang w:val="en-US"/>
              </w:rPr>
            </w:pPr>
            <w:r w:rsidRPr="000140A8">
              <w:rPr>
                <w:lang w:val="en-US"/>
              </w:rPr>
              <w:t>Marketing material</w:t>
            </w:r>
          </w:p>
          <w:p w:rsidR="00BD24D9" w:rsidRPr="000140A8" w:rsidRDefault="00BD24D9" w:rsidP="00625721">
            <w:pPr>
              <w:pStyle w:val="TableBulletsquare"/>
              <w:spacing w:before="40"/>
              <w:rPr>
                <w:lang w:val="en-US"/>
              </w:rPr>
            </w:pPr>
            <w:r w:rsidRPr="000140A8">
              <w:rPr>
                <w:lang w:val="en-US"/>
              </w:rPr>
              <w:t>Public web pages</w:t>
            </w:r>
          </w:p>
        </w:tc>
      </w:tr>
    </w:tbl>
    <w:p w:rsidR="000374F7" w:rsidRPr="000140A8" w:rsidRDefault="000374F7" w:rsidP="000374F7">
      <w:pPr>
        <w:pStyle w:val="TableandFigureTitle"/>
      </w:pPr>
      <w:bookmarkStart w:id="275" w:name="_Toc24291073"/>
      <w:r w:rsidRPr="000140A8">
        <w:t xml:space="preserve">Table </w:t>
      </w:r>
      <w:r w:rsidR="00E62A95">
        <w:rPr>
          <w:noProof/>
        </w:rPr>
        <w:fldChar w:fldCharType="begin"/>
      </w:r>
      <w:r w:rsidR="00E62A95">
        <w:rPr>
          <w:noProof/>
        </w:rPr>
        <w:instrText xml:space="preserve"> SEQ Table \* ARABIC </w:instrText>
      </w:r>
      <w:r w:rsidR="00E62A95">
        <w:rPr>
          <w:noProof/>
        </w:rPr>
        <w:fldChar w:fldCharType="separate"/>
      </w:r>
      <w:r w:rsidR="00CC7763">
        <w:rPr>
          <w:noProof/>
        </w:rPr>
        <w:t>9</w:t>
      </w:r>
      <w:r w:rsidR="00E62A95">
        <w:rPr>
          <w:noProof/>
        </w:rPr>
        <w:fldChar w:fldCharType="end"/>
      </w:r>
      <w:r w:rsidR="00195B8B" w:rsidRPr="000140A8">
        <w:t xml:space="preserve">: </w:t>
      </w:r>
      <w:r w:rsidR="003F6BF7" w:rsidRPr="000140A8">
        <w:t>Information Classification Levels</w:t>
      </w:r>
      <w:bookmarkEnd w:id="275"/>
    </w:p>
    <w:p w:rsidR="00BD24D9" w:rsidRPr="000140A8" w:rsidRDefault="00625721" w:rsidP="0051556E">
      <w:pPr>
        <w:pStyle w:val="Header2"/>
      </w:pPr>
      <w:bookmarkStart w:id="276" w:name="_Toc48119866"/>
      <w:bookmarkStart w:id="277" w:name="_Toc245204208"/>
      <w:bookmarkStart w:id="278" w:name="_Toc275326987"/>
      <w:bookmarkStart w:id="279" w:name="_Toc275327119"/>
      <w:r>
        <w:br w:type="page"/>
      </w:r>
      <w:bookmarkStart w:id="280" w:name="_Toc24291043"/>
      <w:r w:rsidR="00BD24D9" w:rsidRPr="000140A8">
        <w:lastRenderedPageBreak/>
        <w:t>Document Templates</w:t>
      </w:r>
      <w:bookmarkEnd w:id="259"/>
      <w:bookmarkEnd w:id="260"/>
      <w:bookmarkEnd w:id="276"/>
      <w:bookmarkEnd w:id="277"/>
      <w:bookmarkEnd w:id="278"/>
      <w:bookmarkEnd w:id="279"/>
      <w:bookmarkEnd w:id="280"/>
    </w:p>
    <w:p w:rsidR="00BD24D9" w:rsidRPr="000140A8" w:rsidRDefault="00BD24D9" w:rsidP="006C4802">
      <w:pPr>
        <w:pStyle w:val="NormalCambria"/>
      </w:pPr>
      <w:r w:rsidRPr="000140A8">
        <w:t xml:space="preserve">Microsoft Word templates for process, work instructions and Vision flows are available to guarantee the same structure and same “look and feel” when documenting the processes. </w:t>
      </w:r>
    </w:p>
    <w:p w:rsidR="00052915" w:rsidRPr="000140A8" w:rsidRDefault="00C33189" w:rsidP="006C4802">
      <w:pPr>
        <w:pStyle w:val="NormalCambria"/>
      </w:pPr>
      <w:r w:rsidRPr="000140A8">
        <w:t>The following d</w:t>
      </w:r>
      <w:r w:rsidR="00052915" w:rsidRPr="000140A8">
        <w:t xml:space="preserve">ocument templates are located on </w:t>
      </w:r>
      <w:r w:rsidRPr="000140A8">
        <w:t>WorkNet</w:t>
      </w:r>
      <w:r w:rsidR="00C06983" w:rsidRPr="000140A8">
        <w:t xml:space="preserve"> </w:t>
      </w:r>
      <w:r w:rsidR="00052915" w:rsidRPr="000140A8">
        <w:t xml:space="preserve">under the </w:t>
      </w:r>
      <w:hyperlink r:id="rId41" w:history="1">
        <w:r w:rsidR="00052915" w:rsidRPr="000140A8">
          <w:t xml:space="preserve">ITSM </w:t>
        </w:r>
        <w:r w:rsidR="009075F4" w:rsidRPr="000140A8">
          <w:t xml:space="preserve">Document </w:t>
        </w:r>
        <w:r w:rsidR="00052915" w:rsidRPr="000140A8">
          <w:t>page</w:t>
        </w:r>
      </w:hyperlink>
    </w:p>
    <w:p w:rsidR="00BD24D9" w:rsidRPr="000140A8" w:rsidRDefault="00BD24D9" w:rsidP="006C4802">
      <w:pPr>
        <w:pStyle w:val="Level2Bullets"/>
      </w:pPr>
      <w:r w:rsidRPr="000140A8">
        <w:t xml:space="preserve">Process </w:t>
      </w:r>
      <w:r w:rsidR="009075F4" w:rsidRPr="000140A8">
        <w:t xml:space="preserve">Guide </w:t>
      </w:r>
      <w:r w:rsidRPr="000140A8">
        <w:t>template</w:t>
      </w:r>
    </w:p>
    <w:p w:rsidR="00C06983" w:rsidRPr="000140A8" w:rsidRDefault="00BD24D9" w:rsidP="006C4802">
      <w:pPr>
        <w:pStyle w:val="Level2Bullets"/>
      </w:pPr>
      <w:r w:rsidRPr="000140A8">
        <w:t xml:space="preserve">Visio Flow template </w:t>
      </w:r>
    </w:p>
    <w:p w:rsidR="00BD24D9" w:rsidRPr="000140A8" w:rsidRDefault="00C06983" w:rsidP="006C4802">
      <w:pPr>
        <w:pStyle w:val="Level2Bullets"/>
      </w:pPr>
      <w:r w:rsidRPr="000140A8">
        <w:t xml:space="preserve">Visio </w:t>
      </w:r>
      <w:r w:rsidR="00BD24D9" w:rsidRPr="000140A8">
        <w:t>Stencil</w:t>
      </w:r>
    </w:p>
    <w:p w:rsidR="009075F4" w:rsidRPr="000140A8" w:rsidRDefault="009075F4" w:rsidP="009075F4">
      <w:pPr>
        <w:pStyle w:val="Level2Bullets"/>
      </w:pPr>
      <w:r w:rsidRPr="000140A8">
        <w:t xml:space="preserve">ITSM Information Guide Template </w:t>
      </w:r>
    </w:p>
    <w:p w:rsidR="009075F4" w:rsidRPr="000140A8" w:rsidRDefault="009075F4" w:rsidP="009075F4">
      <w:pPr>
        <w:pStyle w:val="Level2Bullets"/>
      </w:pPr>
      <w:r w:rsidRPr="000140A8">
        <w:t>ITSM Glossary Template</w:t>
      </w:r>
    </w:p>
    <w:p w:rsidR="009075F4" w:rsidRPr="000140A8" w:rsidRDefault="009075F4" w:rsidP="009075F4">
      <w:pPr>
        <w:pStyle w:val="NormalCambria"/>
      </w:pPr>
    </w:p>
    <w:p w:rsidR="00CD5EFD" w:rsidRPr="000140A8" w:rsidRDefault="0068731F" w:rsidP="0051556E">
      <w:pPr>
        <w:pStyle w:val="Header1NoNumber"/>
        <w:rPr>
          <w:szCs w:val="40"/>
        </w:rPr>
      </w:pPr>
      <w:bookmarkStart w:id="281" w:name="XE_IT_Governance_and_Management_System_F"/>
      <w:bookmarkStart w:id="282" w:name="XE_IT_Governance_and_Management_System_C"/>
      <w:bookmarkStart w:id="283" w:name="XE_IT_Management_System_Operation"/>
      <w:bookmarkStart w:id="284" w:name="XE_IT_Governance_and_Management_System_E"/>
      <w:bookmarkEnd w:id="143"/>
      <w:bookmarkEnd w:id="144"/>
      <w:bookmarkEnd w:id="145"/>
      <w:bookmarkEnd w:id="146"/>
      <w:bookmarkEnd w:id="147"/>
      <w:bookmarkEnd w:id="148"/>
      <w:bookmarkEnd w:id="149"/>
      <w:bookmarkEnd w:id="281"/>
      <w:bookmarkEnd w:id="282"/>
      <w:bookmarkEnd w:id="283"/>
      <w:bookmarkEnd w:id="284"/>
      <w:r w:rsidRPr="000140A8">
        <w:br w:type="page"/>
      </w:r>
      <w:bookmarkStart w:id="285" w:name="_Toc24291044"/>
      <w:r w:rsidR="009B1E0F" w:rsidRPr="000140A8">
        <w:rPr>
          <w:szCs w:val="48"/>
        </w:rPr>
        <w:lastRenderedPageBreak/>
        <w:t>Appendix</w:t>
      </w:r>
      <w:r w:rsidR="000374F7" w:rsidRPr="000140A8">
        <w:rPr>
          <w:szCs w:val="48"/>
        </w:rPr>
        <w:t xml:space="preserve"> </w:t>
      </w:r>
      <w:r w:rsidR="009D35F0" w:rsidRPr="000140A8">
        <w:rPr>
          <w:szCs w:val="48"/>
        </w:rPr>
        <w:t>A</w:t>
      </w:r>
      <w:r w:rsidR="000374F7" w:rsidRPr="000140A8">
        <w:rPr>
          <w:szCs w:val="48"/>
        </w:rPr>
        <w:t xml:space="preserve">: </w:t>
      </w:r>
      <w:bookmarkStart w:id="286" w:name="_Toc278925516"/>
      <w:r w:rsidR="00CD5EFD" w:rsidRPr="000140A8">
        <w:t>Abbreviations and Acronyms</w:t>
      </w:r>
      <w:bookmarkEnd w:id="285"/>
      <w:r w:rsidR="00CD5EFD" w:rsidRPr="000140A8">
        <w:t xml:space="preserve"> </w:t>
      </w:r>
    </w:p>
    <w:p w:rsidR="00C92E55" w:rsidRPr="000140A8" w:rsidRDefault="00C92E55" w:rsidP="00C92E55">
      <w:pPr>
        <w:pStyle w:val="NormalCambria"/>
      </w:pPr>
      <w:r w:rsidRPr="000140A8">
        <w:t xml:space="preserve">The Abbreviations, Acronyms, and Processes found within this document are defined below. </w:t>
      </w:r>
      <w:r w:rsidRPr="000140A8">
        <w:rPr>
          <w:highlight w:val="green"/>
        </w:rPr>
        <w:t xml:space="preserve">  </w:t>
      </w:r>
    </w:p>
    <w:p w:rsidR="00D6631F" w:rsidRPr="000140A8" w:rsidRDefault="00D6631F" w:rsidP="00CA250C">
      <w:pPr>
        <w:pStyle w:val="Heading2"/>
        <w:rPr>
          <w:noProof w:val="0"/>
        </w:rPr>
      </w:pPr>
      <w:r w:rsidRPr="000140A8">
        <w:rPr>
          <w:noProof w:val="0"/>
        </w:rPr>
        <w:t>Document Specific Acronyms</w:t>
      </w:r>
    </w:p>
    <w:tbl>
      <w:tblPr>
        <w:tblW w:w="7439" w:type="dxa"/>
        <w:jc w:val="center"/>
        <w:tblBorders>
          <w:top w:val="single" w:sz="2" w:space="0" w:color="auto"/>
          <w:left w:val="single" w:sz="2" w:space="0" w:color="auto"/>
          <w:bottom w:val="single" w:sz="2" w:space="0" w:color="auto"/>
          <w:right w:val="single" w:sz="2" w:space="0" w:color="auto"/>
          <w:insideH w:val="single" w:sz="18" w:space="0" w:color="FFFFFF"/>
          <w:insideV w:val="single" w:sz="18" w:space="0" w:color="FFFFFF"/>
        </w:tblBorders>
        <w:tblLayout w:type="fixed"/>
        <w:tblCellMar>
          <w:top w:w="72" w:type="dxa"/>
          <w:left w:w="115" w:type="dxa"/>
          <w:bottom w:w="72" w:type="dxa"/>
          <w:right w:w="115" w:type="dxa"/>
        </w:tblCellMar>
        <w:tblLook w:val="0000" w:firstRow="0" w:lastRow="0" w:firstColumn="0" w:lastColumn="0" w:noHBand="0" w:noVBand="0"/>
      </w:tblPr>
      <w:tblGrid>
        <w:gridCol w:w="1520"/>
        <w:gridCol w:w="5919"/>
      </w:tblGrid>
      <w:tr w:rsidR="00CD5EFD" w:rsidRPr="000140A8" w:rsidTr="00CD5EFD">
        <w:trPr>
          <w:jc w:val="center"/>
        </w:trPr>
        <w:tc>
          <w:tcPr>
            <w:tcW w:w="1520" w:type="dxa"/>
            <w:shd w:val="clear" w:color="auto" w:fill="000080"/>
          </w:tcPr>
          <w:p w:rsidR="00CD5EFD" w:rsidRPr="000140A8" w:rsidRDefault="00CD5EFD" w:rsidP="00CD5EFD">
            <w:pPr>
              <w:pStyle w:val="TableHeader"/>
              <w:rPr>
                <w:noProof w:val="0"/>
              </w:rPr>
            </w:pPr>
            <w:r w:rsidRPr="000140A8">
              <w:rPr>
                <w:noProof w:val="0"/>
              </w:rPr>
              <w:t>Acronym</w:t>
            </w:r>
          </w:p>
        </w:tc>
        <w:tc>
          <w:tcPr>
            <w:tcW w:w="5919" w:type="dxa"/>
            <w:shd w:val="clear" w:color="auto" w:fill="000080"/>
          </w:tcPr>
          <w:p w:rsidR="00CD5EFD" w:rsidRPr="000140A8" w:rsidRDefault="00D6631F" w:rsidP="00CD5EFD">
            <w:pPr>
              <w:pStyle w:val="TableHeader"/>
              <w:rPr>
                <w:bCs/>
                <w:noProof w:val="0"/>
              </w:rPr>
            </w:pPr>
            <w:r w:rsidRPr="000140A8">
              <w:rPr>
                <w:bCs/>
                <w:noProof w:val="0"/>
              </w:rPr>
              <w:t>Meaning</w:t>
            </w:r>
          </w:p>
        </w:tc>
      </w:tr>
      <w:tr w:rsidR="00CD5EFD" w:rsidRPr="000140A8" w:rsidTr="004A712E">
        <w:trPr>
          <w:trHeight w:val="147"/>
          <w:jc w:val="center"/>
        </w:trPr>
        <w:tc>
          <w:tcPr>
            <w:tcW w:w="1520" w:type="dxa"/>
            <w:shd w:val="clear" w:color="auto" w:fill="E0E0E0"/>
          </w:tcPr>
          <w:p w:rsidR="00CD5EFD" w:rsidRPr="000140A8" w:rsidRDefault="00CD5EFD" w:rsidP="00CD5EFD">
            <w:pPr>
              <w:pStyle w:val="TableBasic"/>
              <w:rPr>
                <w:noProof w:val="0"/>
                <w:lang w:val="en-US" w:eastAsia="en-US"/>
              </w:rPr>
            </w:pPr>
            <w:r w:rsidRPr="000140A8">
              <w:rPr>
                <w:noProof w:val="0"/>
                <w:lang w:val="en-US" w:eastAsia="en-US"/>
              </w:rPr>
              <w:t>CMM</w:t>
            </w:r>
          </w:p>
        </w:tc>
        <w:tc>
          <w:tcPr>
            <w:tcW w:w="5919" w:type="dxa"/>
            <w:shd w:val="clear" w:color="auto" w:fill="E0E0E0"/>
          </w:tcPr>
          <w:p w:rsidR="00CD5EFD" w:rsidRPr="000140A8" w:rsidRDefault="00CD5EFD" w:rsidP="00CD5EFD">
            <w:pPr>
              <w:pStyle w:val="TableBasic"/>
              <w:rPr>
                <w:noProof w:val="0"/>
                <w:lang w:val="en-US" w:eastAsia="en-US"/>
              </w:rPr>
            </w:pPr>
            <w:r w:rsidRPr="000140A8">
              <w:rPr>
                <w:rStyle w:val="TableTopicChar"/>
                <w:noProof w:val="0"/>
              </w:rPr>
              <w:t>C</w:t>
            </w:r>
            <w:r w:rsidRPr="000140A8">
              <w:rPr>
                <w:noProof w:val="0"/>
                <w:lang w:val="en-US" w:eastAsia="en-US"/>
              </w:rPr>
              <w:t xml:space="preserve">apability </w:t>
            </w:r>
            <w:r w:rsidRPr="000140A8">
              <w:rPr>
                <w:rStyle w:val="TableTopicChar"/>
                <w:noProof w:val="0"/>
              </w:rPr>
              <w:t>M</w:t>
            </w:r>
            <w:r w:rsidRPr="000140A8">
              <w:rPr>
                <w:noProof w:val="0"/>
                <w:lang w:val="en-US" w:eastAsia="en-US"/>
              </w:rPr>
              <w:t xml:space="preserve">aturity </w:t>
            </w:r>
            <w:r w:rsidRPr="000140A8">
              <w:rPr>
                <w:rStyle w:val="TableTopicChar"/>
                <w:noProof w:val="0"/>
              </w:rPr>
              <w:t>M</w:t>
            </w:r>
            <w:r w:rsidRPr="000140A8">
              <w:rPr>
                <w:noProof w:val="0"/>
                <w:lang w:val="en-US" w:eastAsia="en-US"/>
              </w:rPr>
              <w:t>odel</w:t>
            </w:r>
          </w:p>
        </w:tc>
      </w:tr>
      <w:tr w:rsidR="003517F9" w:rsidRPr="000140A8" w:rsidTr="00CD5EFD">
        <w:trPr>
          <w:jc w:val="center"/>
        </w:trPr>
        <w:tc>
          <w:tcPr>
            <w:tcW w:w="1520" w:type="dxa"/>
            <w:shd w:val="clear" w:color="auto" w:fill="E0E0E0"/>
          </w:tcPr>
          <w:p w:rsidR="003517F9" w:rsidRPr="000140A8" w:rsidRDefault="003517F9" w:rsidP="00CD5EFD">
            <w:pPr>
              <w:pStyle w:val="TableBasic"/>
              <w:rPr>
                <w:noProof w:val="0"/>
                <w:lang w:val="en-US" w:eastAsia="en-US"/>
              </w:rPr>
            </w:pPr>
            <w:r w:rsidRPr="000140A8">
              <w:rPr>
                <w:noProof w:val="0"/>
                <w:lang w:val="en-US" w:eastAsia="en-US"/>
              </w:rPr>
              <w:t>CMMI</w:t>
            </w:r>
          </w:p>
        </w:tc>
        <w:tc>
          <w:tcPr>
            <w:tcW w:w="5919" w:type="dxa"/>
            <w:shd w:val="clear" w:color="auto" w:fill="E0E0E0"/>
          </w:tcPr>
          <w:p w:rsidR="003517F9" w:rsidRPr="000140A8" w:rsidRDefault="003517F9" w:rsidP="00CD5EFD">
            <w:pPr>
              <w:pStyle w:val="TableBasic"/>
              <w:rPr>
                <w:rStyle w:val="TableTopicChar"/>
                <w:noProof w:val="0"/>
              </w:rPr>
            </w:pPr>
            <w:r w:rsidRPr="000140A8">
              <w:rPr>
                <w:rStyle w:val="TableTopicChar"/>
                <w:noProof w:val="0"/>
              </w:rPr>
              <w:t>C</w:t>
            </w:r>
            <w:r w:rsidRPr="000140A8">
              <w:rPr>
                <w:noProof w:val="0"/>
                <w:lang w:val="en-US" w:eastAsia="en-US"/>
              </w:rPr>
              <w:t xml:space="preserve">apability </w:t>
            </w:r>
            <w:r w:rsidRPr="000140A8">
              <w:rPr>
                <w:rStyle w:val="TableTopicChar"/>
                <w:noProof w:val="0"/>
              </w:rPr>
              <w:t>M</w:t>
            </w:r>
            <w:r w:rsidRPr="000140A8">
              <w:rPr>
                <w:noProof w:val="0"/>
                <w:lang w:val="en-US" w:eastAsia="en-US"/>
              </w:rPr>
              <w:t xml:space="preserve">aturity </w:t>
            </w:r>
            <w:r w:rsidRPr="000140A8">
              <w:rPr>
                <w:rStyle w:val="TableTopicChar"/>
                <w:noProof w:val="0"/>
              </w:rPr>
              <w:t>M</w:t>
            </w:r>
            <w:r w:rsidRPr="000140A8">
              <w:rPr>
                <w:noProof w:val="0"/>
                <w:lang w:val="en-US" w:eastAsia="en-US"/>
              </w:rPr>
              <w:t xml:space="preserve">odel </w:t>
            </w:r>
            <w:r w:rsidRPr="000140A8">
              <w:rPr>
                <w:rStyle w:val="TableTopicChar"/>
                <w:noProof w:val="0"/>
              </w:rPr>
              <w:t>I</w:t>
            </w:r>
            <w:r w:rsidRPr="000140A8">
              <w:rPr>
                <w:noProof w:val="0"/>
                <w:lang w:val="en-US" w:eastAsia="en-US"/>
              </w:rPr>
              <w:t>ntegration</w:t>
            </w:r>
          </w:p>
        </w:tc>
      </w:tr>
      <w:tr w:rsidR="003517F9" w:rsidRPr="000140A8" w:rsidTr="00CD5EFD">
        <w:trPr>
          <w:jc w:val="center"/>
        </w:trPr>
        <w:tc>
          <w:tcPr>
            <w:tcW w:w="1520" w:type="dxa"/>
            <w:shd w:val="clear" w:color="auto" w:fill="E0E0E0"/>
          </w:tcPr>
          <w:p w:rsidR="003517F9" w:rsidRPr="000140A8" w:rsidRDefault="003517F9" w:rsidP="00CD5EFD">
            <w:pPr>
              <w:pStyle w:val="TableBasic"/>
              <w:rPr>
                <w:noProof w:val="0"/>
                <w:lang w:val="en-US" w:eastAsia="en-US"/>
              </w:rPr>
            </w:pPr>
            <w:r w:rsidRPr="000140A8">
              <w:rPr>
                <w:noProof w:val="0"/>
                <w:lang w:val="en-US" w:eastAsia="en-US"/>
              </w:rPr>
              <w:t>COBIT</w:t>
            </w:r>
          </w:p>
        </w:tc>
        <w:tc>
          <w:tcPr>
            <w:tcW w:w="5919" w:type="dxa"/>
            <w:shd w:val="clear" w:color="auto" w:fill="E0E0E0"/>
          </w:tcPr>
          <w:p w:rsidR="003517F9" w:rsidRPr="000140A8" w:rsidRDefault="003517F9" w:rsidP="00CD5EFD">
            <w:pPr>
              <w:pStyle w:val="TableBasic"/>
              <w:rPr>
                <w:rStyle w:val="TableTopicChar"/>
                <w:noProof w:val="0"/>
              </w:rPr>
            </w:pPr>
            <w:r w:rsidRPr="000140A8">
              <w:rPr>
                <w:rStyle w:val="TableTopicChar"/>
                <w:noProof w:val="0"/>
              </w:rPr>
              <w:t>C</w:t>
            </w:r>
            <w:r w:rsidRPr="000140A8">
              <w:rPr>
                <w:noProof w:val="0"/>
                <w:lang w:val="en-US"/>
              </w:rPr>
              <w:t xml:space="preserve">ontrol </w:t>
            </w:r>
            <w:r w:rsidRPr="000140A8">
              <w:rPr>
                <w:rStyle w:val="TableTopicChar"/>
                <w:noProof w:val="0"/>
              </w:rPr>
              <w:t>O</w:t>
            </w:r>
            <w:r w:rsidRPr="000140A8">
              <w:rPr>
                <w:noProof w:val="0"/>
                <w:lang w:val="en-US"/>
              </w:rPr>
              <w:t xml:space="preserve">bjectives for </w:t>
            </w:r>
            <w:r w:rsidRPr="000140A8">
              <w:rPr>
                <w:rStyle w:val="TableTopicChar"/>
                <w:noProof w:val="0"/>
              </w:rPr>
              <w:t>I</w:t>
            </w:r>
            <w:r w:rsidRPr="000140A8">
              <w:rPr>
                <w:noProof w:val="0"/>
                <w:lang w:val="en-US"/>
              </w:rPr>
              <w:t xml:space="preserve">nformation </w:t>
            </w:r>
            <w:r w:rsidRPr="000140A8">
              <w:rPr>
                <w:rStyle w:val="TableTopicChar"/>
                <w:noProof w:val="0"/>
              </w:rPr>
              <w:t>T</w:t>
            </w:r>
            <w:r w:rsidRPr="000140A8">
              <w:rPr>
                <w:noProof w:val="0"/>
                <w:lang w:val="en-US"/>
              </w:rPr>
              <w:t>echnology</w:t>
            </w:r>
          </w:p>
        </w:tc>
      </w:tr>
      <w:tr w:rsidR="003517F9" w:rsidRPr="000140A8" w:rsidTr="00CD5EFD">
        <w:trPr>
          <w:jc w:val="center"/>
        </w:trPr>
        <w:tc>
          <w:tcPr>
            <w:tcW w:w="1520" w:type="dxa"/>
            <w:shd w:val="clear" w:color="auto" w:fill="E0E0E0"/>
          </w:tcPr>
          <w:p w:rsidR="003517F9" w:rsidRPr="000140A8" w:rsidRDefault="003517F9" w:rsidP="00CD5EFD">
            <w:pPr>
              <w:pStyle w:val="TableBasic"/>
              <w:rPr>
                <w:noProof w:val="0"/>
                <w:lang w:val="en-US" w:eastAsia="en-US"/>
              </w:rPr>
            </w:pPr>
            <w:r w:rsidRPr="000140A8">
              <w:rPr>
                <w:noProof w:val="0"/>
                <w:lang w:val="en-US" w:eastAsia="en-US"/>
              </w:rPr>
              <w:t>CSF</w:t>
            </w:r>
          </w:p>
        </w:tc>
        <w:tc>
          <w:tcPr>
            <w:tcW w:w="5919" w:type="dxa"/>
            <w:shd w:val="clear" w:color="auto" w:fill="E0E0E0"/>
          </w:tcPr>
          <w:p w:rsidR="003517F9" w:rsidRPr="000140A8" w:rsidRDefault="003517F9" w:rsidP="00CD5EFD">
            <w:pPr>
              <w:pStyle w:val="TableBasic"/>
              <w:rPr>
                <w:rStyle w:val="TableTopicChar"/>
                <w:noProof w:val="0"/>
              </w:rPr>
            </w:pPr>
            <w:r w:rsidRPr="000140A8">
              <w:rPr>
                <w:rStyle w:val="TableTopicChar"/>
                <w:noProof w:val="0"/>
              </w:rPr>
              <w:t>C</w:t>
            </w:r>
            <w:r w:rsidRPr="000140A8">
              <w:rPr>
                <w:noProof w:val="0"/>
                <w:lang w:val="en-US"/>
              </w:rPr>
              <w:t xml:space="preserve">ritical </w:t>
            </w:r>
            <w:r w:rsidRPr="000140A8">
              <w:rPr>
                <w:rStyle w:val="TableTopicChar"/>
                <w:noProof w:val="0"/>
              </w:rPr>
              <w:t>S</w:t>
            </w:r>
            <w:r w:rsidRPr="000140A8">
              <w:rPr>
                <w:noProof w:val="0"/>
                <w:lang w:val="en-US"/>
              </w:rPr>
              <w:t>uccess</w:t>
            </w:r>
            <w:r w:rsidRPr="000140A8">
              <w:rPr>
                <w:rStyle w:val="TableTopicChar"/>
                <w:noProof w:val="0"/>
              </w:rPr>
              <w:t xml:space="preserve"> F</w:t>
            </w:r>
            <w:r w:rsidRPr="000140A8">
              <w:rPr>
                <w:noProof w:val="0"/>
                <w:lang w:val="en-US"/>
              </w:rPr>
              <w:t>actor</w:t>
            </w:r>
          </w:p>
        </w:tc>
      </w:tr>
      <w:tr w:rsidR="00CD5EFD" w:rsidRPr="000140A8" w:rsidTr="00CD5EFD">
        <w:trPr>
          <w:jc w:val="center"/>
        </w:trPr>
        <w:tc>
          <w:tcPr>
            <w:tcW w:w="1520" w:type="dxa"/>
            <w:shd w:val="clear" w:color="auto" w:fill="E0E0E0"/>
          </w:tcPr>
          <w:p w:rsidR="00CD5EFD" w:rsidRPr="000140A8" w:rsidRDefault="00CD5EFD" w:rsidP="00CD5EFD">
            <w:pPr>
              <w:pStyle w:val="TableBasic"/>
              <w:rPr>
                <w:noProof w:val="0"/>
                <w:lang w:val="en-US" w:eastAsia="en-US"/>
              </w:rPr>
            </w:pPr>
            <w:r w:rsidRPr="000140A8">
              <w:rPr>
                <w:noProof w:val="0"/>
                <w:lang w:val="en-US" w:eastAsia="en-US"/>
              </w:rPr>
              <w:t>IT</w:t>
            </w:r>
          </w:p>
        </w:tc>
        <w:tc>
          <w:tcPr>
            <w:tcW w:w="5919" w:type="dxa"/>
            <w:shd w:val="clear" w:color="auto" w:fill="E0E0E0"/>
          </w:tcPr>
          <w:p w:rsidR="00CD5EFD" w:rsidRPr="000140A8" w:rsidRDefault="00CD5EFD" w:rsidP="00CD5EFD">
            <w:pPr>
              <w:pStyle w:val="TableBasic"/>
              <w:rPr>
                <w:noProof w:val="0"/>
                <w:lang w:val="en-US" w:eastAsia="en-US"/>
              </w:rPr>
            </w:pPr>
            <w:r w:rsidRPr="000140A8">
              <w:rPr>
                <w:rStyle w:val="TableTopicChar"/>
                <w:noProof w:val="0"/>
              </w:rPr>
              <w:t>I</w:t>
            </w:r>
            <w:r w:rsidRPr="000140A8">
              <w:rPr>
                <w:noProof w:val="0"/>
                <w:lang w:val="en-US" w:eastAsia="en-US"/>
              </w:rPr>
              <w:t xml:space="preserve">nformation </w:t>
            </w:r>
            <w:r w:rsidRPr="000140A8">
              <w:rPr>
                <w:rStyle w:val="TableTopicChar"/>
                <w:noProof w:val="0"/>
              </w:rPr>
              <w:t>T</w:t>
            </w:r>
            <w:r w:rsidRPr="000140A8">
              <w:rPr>
                <w:noProof w:val="0"/>
                <w:lang w:val="en-US" w:eastAsia="en-US"/>
              </w:rPr>
              <w:t>echnology</w:t>
            </w:r>
          </w:p>
        </w:tc>
      </w:tr>
      <w:tr w:rsidR="00CD5EFD" w:rsidRPr="000140A8" w:rsidTr="00CD5EFD">
        <w:trPr>
          <w:jc w:val="center"/>
        </w:trPr>
        <w:tc>
          <w:tcPr>
            <w:tcW w:w="1520" w:type="dxa"/>
            <w:shd w:val="clear" w:color="auto" w:fill="E0E0E0"/>
          </w:tcPr>
          <w:p w:rsidR="00CD5EFD" w:rsidRPr="000140A8" w:rsidRDefault="00CD5EFD" w:rsidP="00CD5EFD">
            <w:pPr>
              <w:pStyle w:val="TableBasic"/>
              <w:rPr>
                <w:noProof w:val="0"/>
                <w:lang w:val="en-US" w:eastAsia="en-US"/>
              </w:rPr>
            </w:pPr>
            <w:r w:rsidRPr="000140A8">
              <w:rPr>
                <w:noProof w:val="0"/>
                <w:lang w:val="en-US" w:eastAsia="en-US"/>
              </w:rPr>
              <w:t>ITIL®</w:t>
            </w:r>
          </w:p>
        </w:tc>
        <w:tc>
          <w:tcPr>
            <w:tcW w:w="5919" w:type="dxa"/>
            <w:shd w:val="clear" w:color="auto" w:fill="E0E0E0"/>
          </w:tcPr>
          <w:p w:rsidR="00CD5EFD" w:rsidRPr="000140A8" w:rsidRDefault="00CD5EFD" w:rsidP="00CD5EFD">
            <w:pPr>
              <w:pStyle w:val="TableBasic"/>
              <w:rPr>
                <w:noProof w:val="0"/>
                <w:lang w:val="en-US" w:eastAsia="en-US"/>
              </w:rPr>
            </w:pPr>
            <w:r w:rsidRPr="000140A8">
              <w:rPr>
                <w:rStyle w:val="TableTopicChar"/>
                <w:noProof w:val="0"/>
              </w:rPr>
              <w:t>I</w:t>
            </w:r>
            <w:r w:rsidRPr="000140A8">
              <w:rPr>
                <w:noProof w:val="0"/>
                <w:lang w:val="en-US" w:eastAsia="en-US"/>
              </w:rPr>
              <w:t xml:space="preserve">nformation </w:t>
            </w:r>
            <w:r w:rsidRPr="000140A8">
              <w:rPr>
                <w:rStyle w:val="TableTopicChar"/>
                <w:noProof w:val="0"/>
              </w:rPr>
              <w:t>T</w:t>
            </w:r>
            <w:r w:rsidRPr="000140A8">
              <w:rPr>
                <w:noProof w:val="0"/>
                <w:lang w:val="en-US" w:eastAsia="en-US"/>
              </w:rPr>
              <w:t xml:space="preserve">echnology </w:t>
            </w:r>
            <w:r w:rsidRPr="000140A8">
              <w:rPr>
                <w:rStyle w:val="TableTopicChar"/>
                <w:noProof w:val="0"/>
              </w:rPr>
              <w:t>I</w:t>
            </w:r>
            <w:r w:rsidRPr="000140A8">
              <w:rPr>
                <w:noProof w:val="0"/>
                <w:lang w:val="en-US" w:eastAsia="en-US"/>
              </w:rPr>
              <w:t xml:space="preserve">nfrastructure </w:t>
            </w:r>
            <w:r w:rsidRPr="000140A8">
              <w:rPr>
                <w:rStyle w:val="TableTopicChar"/>
                <w:noProof w:val="0"/>
              </w:rPr>
              <w:t>L</w:t>
            </w:r>
            <w:r w:rsidRPr="000140A8">
              <w:rPr>
                <w:noProof w:val="0"/>
                <w:lang w:val="en-US" w:eastAsia="en-US"/>
              </w:rPr>
              <w:t>ibrary</w:t>
            </w:r>
          </w:p>
        </w:tc>
      </w:tr>
      <w:tr w:rsidR="00CD5EFD" w:rsidRPr="000140A8" w:rsidTr="00CD5EFD">
        <w:trPr>
          <w:jc w:val="center"/>
        </w:trPr>
        <w:tc>
          <w:tcPr>
            <w:tcW w:w="1520" w:type="dxa"/>
            <w:shd w:val="clear" w:color="auto" w:fill="E0E0E0"/>
          </w:tcPr>
          <w:p w:rsidR="00CD5EFD" w:rsidRPr="000140A8" w:rsidRDefault="00CD5EFD" w:rsidP="00CD5EFD">
            <w:pPr>
              <w:pStyle w:val="TableBasic"/>
              <w:rPr>
                <w:noProof w:val="0"/>
                <w:lang w:val="en-US" w:eastAsia="en-US"/>
              </w:rPr>
            </w:pPr>
            <w:r w:rsidRPr="000140A8">
              <w:rPr>
                <w:noProof w:val="0"/>
                <w:lang w:val="en-US" w:eastAsia="en-US"/>
              </w:rPr>
              <w:t>ITSM</w:t>
            </w:r>
          </w:p>
        </w:tc>
        <w:tc>
          <w:tcPr>
            <w:tcW w:w="5919" w:type="dxa"/>
            <w:shd w:val="clear" w:color="auto" w:fill="E0E0E0"/>
          </w:tcPr>
          <w:p w:rsidR="00CD5EFD" w:rsidRPr="000140A8" w:rsidRDefault="00CD5EFD" w:rsidP="00CD5EFD">
            <w:pPr>
              <w:pStyle w:val="TableBasic"/>
              <w:rPr>
                <w:noProof w:val="0"/>
                <w:lang w:val="en-US" w:eastAsia="en-US"/>
              </w:rPr>
            </w:pPr>
            <w:r w:rsidRPr="000140A8">
              <w:rPr>
                <w:rStyle w:val="TableTopicChar"/>
                <w:noProof w:val="0"/>
              </w:rPr>
              <w:t>IT</w:t>
            </w:r>
            <w:r w:rsidRPr="000140A8">
              <w:rPr>
                <w:noProof w:val="0"/>
                <w:lang w:val="en-US" w:eastAsia="en-US"/>
              </w:rPr>
              <w:t xml:space="preserve"> </w:t>
            </w:r>
            <w:r w:rsidRPr="000140A8">
              <w:rPr>
                <w:rStyle w:val="TableTopicChar"/>
                <w:noProof w:val="0"/>
              </w:rPr>
              <w:t>S</w:t>
            </w:r>
            <w:r w:rsidRPr="000140A8">
              <w:rPr>
                <w:noProof w:val="0"/>
                <w:lang w:val="en-US" w:eastAsia="en-US"/>
              </w:rPr>
              <w:t xml:space="preserve">ervice </w:t>
            </w:r>
            <w:r w:rsidRPr="000140A8">
              <w:rPr>
                <w:rStyle w:val="TableTopicChar"/>
                <w:noProof w:val="0"/>
              </w:rPr>
              <w:t>M</w:t>
            </w:r>
            <w:r w:rsidRPr="000140A8">
              <w:rPr>
                <w:noProof w:val="0"/>
                <w:lang w:val="en-US" w:eastAsia="en-US"/>
              </w:rPr>
              <w:t>anagement</w:t>
            </w:r>
          </w:p>
        </w:tc>
      </w:tr>
      <w:tr w:rsidR="00CD5EFD" w:rsidRPr="000140A8" w:rsidTr="00CD5EFD">
        <w:trPr>
          <w:jc w:val="center"/>
        </w:trPr>
        <w:tc>
          <w:tcPr>
            <w:tcW w:w="1520" w:type="dxa"/>
            <w:shd w:val="clear" w:color="auto" w:fill="E0E0E0"/>
          </w:tcPr>
          <w:p w:rsidR="00CD5EFD" w:rsidRPr="000140A8" w:rsidRDefault="00CD5EFD" w:rsidP="00CD5EFD">
            <w:pPr>
              <w:pStyle w:val="TableBasic"/>
              <w:rPr>
                <w:noProof w:val="0"/>
                <w:lang w:val="en-US" w:eastAsia="en-US"/>
              </w:rPr>
            </w:pPr>
            <w:r w:rsidRPr="000140A8">
              <w:rPr>
                <w:noProof w:val="0"/>
                <w:lang w:val="en-US" w:eastAsia="en-US"/>
              </w:rPr>
              <w:t>KPI</w:t>
            </w:r>
          </w:p>
        </w:tc>
        <w:tc>
          <w:tcPr>
            <w:tcW w:w="5919" w:type="dxa"/>
            <w:shd w:val="clear" w:color="auto" w:fill="E0E0E0"/>
          </w:tcPr>
          <w:p w:rsidR="00CD5EFD" w:rsidRPr="000140A8" w:rsidRDefault="00CD5EFD" w:rsidP="00CD5EFD">
            <w:pPr>
              <w:pStyle w:val="TableBasic"/>
              <w:rPr>
                <w:noProof w:val="0"/>
                <w:lang w:val="en-US" w:eastAsia="en-US"/>
              </w:rPr>
            </w:pPr>
            <w:r w:rsidRPr="000140A8">
              <w:rPr>
                <w:rStyle w:val="TableTopicChar"/>
                <w:noProof w:val="0"/>
              </w:rPr>
              <w:t>K</w:t>
            </w:r>
            <w:r w:rsidRPr="000140A8">
              <w:rPr>
                <w:noProof w:val="0"/>
                <w:lang w:val="en-US" w:eastAsia="en-US"/>
              </w:rPr>
              <w:t xml:space="preserve">ey </w:t>
            </w:r>
            <w:r w:rsidRPr="000140A8">
              <w:rPr>
                <w:rStyle w:val="TableTopicChar"/>
                <w:noProof w:val="0"/>
              </w:rPr>
              <w:t>P</w:t>
            </w:r>
            <w:r w:rsidRPr="000140A8">
              <w:rPr>
                <w:noProof w:val="0"/>
                <w:lang w:val="en-US" w:eastAsia="en-US"/>
              </w:rPr>
              <w:t xml:space="preserve">erformance </w:t>
            </w:r>
            <w:r w:rsidRPr="000140A8">
              <w:rPr>
                <w:rStyle w:val="TableTopicChar"/>
                <w:noProof w:val="0"/>
              </w:rPr>
              <w:t>I</w:t>
            </w:r>
            <w:r w:rsidRPr="000140A8">
              <w:rPr>
                <w:noProof w:val="0"/>
                <w:lang w:val="en-US" w:eastAsia="en-US"/>
              </w:rPr>
              <w:t>ndicator</w:t>
            </w:r>
          </w:p>
        </w:tc>
      </w:tr>
      <w:tr w:rsidR="003517F9" w:rsidRPr="000140A8" w:rsidTr="00CD5EFD">
        <w:trPr>
          <w:jc w:val="center"/>
        </w:trPr>
        <w:tc>
          <w:tcPr>
            <w:tcW w:w="1520" w:type="dxa"/>
            <w:shd w:val="clear" w:color="auto" w:fill="E0E0E0"/>
          </w:tcPr>
          <w:p w:rsidR="003517F9" w:rsidRPr="000140A8" w:rsidRDefault="003517F9" w:rsidP="00CD5EFD">
            <w:pPr>
              <w:pStyle w:val="TableBasic"/>
              <w:rPr>
                <w:noProof w:val="0"/>
                <w:lang w:val="en-US" w:eastAsia="en-US"/>
              </w:rPr>
            </w:pPr>
            <w:r w:rsidRPr="000140A8">
              <w:rPr>
                <w:noProof w:val="0"/>
                <w:lang w:val="en-US" w:eastAsia="en-US"/>
              </w:rPr>
              <w:t>P-D-C-A</w:t>
            </w:r>
          </w:p>
        </w:tc>
        <w:tc>
          <w:tcPr>
            <w:tcW w:w="5919" w:type="dxa"/>
            <w:shd w:val="clear" w:color="auto" w:fill="E0E0E0"/>
          </w:tcPr>
          <w:p w:rsidR="003517F9" w:rsidRPr="000140A8" w:rsidRDefault="003517F9" w:rsidP="00CD5EFD">
            <w:pPr>
              <w:pStyle w:val="TableBasic"/>
              <w:rPr>
                <w:rStyle w:val="TableTopicChar"/>
                <w:noProof w:val="0"/>
              </w:rPr>
            </w:pPr>
            <w:r w:rsidRPr="000140A8">
              <w:rPr>
                <w:rStyle w:val="TableTopicChar"/>
                <w:noProof w:val="0"/>
              </w:rPr>
              <w:t>P</w:t>
            </w:r>
            <w:r w:rsidRPr="000140A8">
              <w:rPr>
                <w:noProof w:val="0"/>
                <w:lang w:val="en-US"/>
              </w:rPr>
              <w:t>lan</w:t>
            </w:r>
            <w:r w:rsidRPr="000140A8">
              <w:rPr>
                <w:rStyle w:val="TableTopicChar"/>
                <w:noProof w:val="0"/>
              </w:rPr>
              <w:t>-D</w:t>
            </w:r>
            <w:r w:rsidRPr="000140A8">
              <w:rPr>
                <w:noProof w:val="0"/>
                <w:lang w:val="en-US"/>
              </w:rPr>
              <w:t>o</w:t>
            </w:r>
            <w:r w:rsidRPr="000140A8">
              <w:rPr>
                <w:rStyle w:val="TableTopicChar"/>
                <w:noProof w:val="0"/>
              </w:rPr>
              <w:t>-C</w:t>
            </w:r>
            <w:r w:rsidRPr="000140A8">
              <w:rPr>
                <w:noProof w:val="0"/>
                <w:lang w:val="en-US"/>
              </w:rPr>
              <w:t>heck</w:t>
            </w:r>
            <w:r w:rsidRPr="000140A8">
              <w:rPr>
                <w:rStyle w:val="TableTopicChar"/>
                <w:noProof w:val="0"/>
              </w:rPr>
              <w:t>-A</w:t>
            </w:r>
            <w:r w:rsidRPr="000140A8">
              <w:rPr>
                <w:noProof w:val="0"/>
                <w:lang w:val="en-US"/>
              </w:rPr>
              <w:t>ct</w:t>
            </w:r>
          </w:p>
        </w:tc>
      </w:tr>
      <w:tr w:rsidR="00CD5EFD" w:rsidRPr="000140A8" w:rsidTr="00CD5EFD">
        <w:trPr>
          <w:jc w:val="center"/>
        </w:trPr>
        <w:tc>
          <w:tcPr>
            <w:tcW w:w="1520" w:type="dxa"/>
            <w:shd w:val="clear" w:color="auto" w:fill="E0E0E0"/>
          </w:tcPr>
          <w:p w:rsidR="00CD5EFD" w:rsidRPr="000140A8" w:rsidRDefault="00CD5EFD" w:rsidP="00CD5EFD">
            <w:pPr>
              <w:pStyle w:val="TableBasic"/>
              <w:rPr>
                <w:noProof w:val="0"/>
                <w:lang w:val="en-US" w:eastAsia="en-US"/>
              </w:rPr>
            </w:pPr>
            <w:r w:rsidRPr="000140A8">
              <w:rPr>
                <w:noProof w:val="0"/>
                <w:lang w:val="en-US" w:eastAsia="en-US"/>
              </w:rPr>
              <w:t>PMC</w:t>
            </w:r>
          </w:p>
        </w:tc>
        <w:tc>
          <w:tcPr>
            <w:tcW w:w="5919" w:type="dxa"/>
            <w:shd w:val="clear" w:color="auto" w:fill="E0E0E0"/>
          </w:tcPr>
          <w:p w:rsidR="00CD5EFD" w:rsidRPr="000140A8" w:rsidRDefault="00CD5EFD" w:rsidP="00CD5EFD">
            <w:pPr>
              <w:pStyle w:val="TableBasic"/>
              <w:rPr>
                <w:noProof w:val="0"/>
                <w:lang w:val="en-US" w:eastAsia="en-US"/>
              </w:rPr>
            </w:pPr>
            <w:r w:rsidRPr="000140A8">
              <w:rPr>
                <w:rStyle w:val="TableTopicChar"/>
                <w:noProof w:val="0"/>
              </w:rPr>
              <w:t>P</w:t>
            </w:r>
            <w:r w:rsidRPr="000140A8">
              <w:rPr>
                <w:noProof w:val="0"/>
                <w:lang w:val="en-US" w:eastAsia="en-US"/>
              </w:rPr>
              <w:t xml:space="preserve">rocess </w:t>
            </w:r>
            <w:r w:rsidRPr="000140A8">
              <w:rPr>
                <w:rStyle w:val="TableTopicChar"/>
                <w:noProof w:val="0"/>
              </w:rPr>
              <w:t>M</w:t>
            </w:r>
            <w:r w:rsidRPr="000140A8">
              <w:rPr>
                <w:bCs/>
                <w:noProof w:val="0"/>
                <w:lang w:val="en-US" w:eastAsia="en-US"/>
              </w:rPr>
              <w:t>anager</w:t>
            </w:r>
            <w:r w:rsidRPr="000140A8">
              <w:rPr>
                <w:noProof w:val="0"/>
                <w:lang w:val="en-US" w:eastAsia="en-US"/>
              </w:rPr>
              <w:t xml:space="preserve"> </w:t>
            </w:r>
            <w:r w:rsidRPr="000140A8">
              <w:rPr>
                <w:rStyle w:val="TableTopicChar"/>
                <w:noProof w:val="0"/>
              </w:rPr>
              <w:t>C</w:t>
            </w:r>
            <w:r w:rsidRPr="000140A8">
              <w:rPr>
                <w:noProof w:val="0"/>
                <w:lang w:val="en-US" w:eastAsia="en-US"/>
              </w:rPr>
              <w:t>ouncil</w:t>
            </w:r>
          </w:p>
        </w:tc>
      </w:tr>
      <w:tr w:rsidR="003517F9" w:rsidRPr="000140A8" w:rsidTr="00CD5EFD">
        <w:trPr>
          <w:jc w:val="center"/>
        </w:trPr>
        <w:tc>
          <w:tcPr>
            <w:tcW w:w="1520" w:type="dxa"/>
            <w:shd w:val="clear" w:color="auto" w:fill="E0E0E0"/>
          </w:tcPr>
          <w:p w:rsidR="003517F9" w:rsidRPr="000140A8" w:rsidRDefault="003517F9" w:rsidP="00FA2955">
            <w:pPr>
              <w:pStyle w:val="TableBasic"/>
              <w:rPr>
                <w:noProof w:val="0"/>
                <w:lang w:val="en-US" w:eastAsia="en-US"/>
              </w:rPr>
            </w:pPr>
            <w:r w:rsidRPr="000140A8">
              <w:rPr>
                <w:noProof w:val="0"/>
                <w:lang w:val="en-US" w:eastAsia="en-US"/>
              </w:rPr>
              <w:t>RACI</w:t>
            </w:r>
          </w:p>
        </w:tc>
        <w:tc>
          <w:tcPr>
            <w:tcW w:w="5919" w:type="dxa"/>
            <w:shd w:val="clear" w:color="auto" w:fill="E0E0E0"/>
          </w:tcPr>
          <w:p w:rsidR="003517F9" w:rsidRPr="000140A8" w:rsidRDefault="003517F9" w:rsidP="00FA2955">
            <w:pPr>
              <w:pStyle w:val="TableBasic"/>
              <w:rPr>
                <w:noProof w:val="0"/>
                <w:lang w:val="en-US" w:eastAsia="en-US"/>
              </w:rPr>
            </w:pPr>
            <w:r w:rsidRPr="000140A8">
              <w:rPr>
                <w:rStyle w:val="TableTopicChar"/>
                <w:noProof w:val="0"/>
              </w:rPr>
              <w:t>R</w:t>
            </w:r>
            <w:r w:rsidRPr="000140A8">
              <w:rPr>
                <w:noProof w:val="0"/>
                <w:lang w:val="en-US" w:eastAsia="en-US"/>
              </w:rPr>
              <w:t xml:space="preserve">esponsible, </w:t>
            </w:r>
            <w:r w:rsidRPr="000140A8">
              <w:rPr>
                <w:rStyle w:val="TableTopicChar"/>
                <w:noProof w:val="0"/>
              </w:rPr>
              <w:t>A</w:t>
            </w:r>
            <w:r w:rsidRPr="000140A8">
              <w:rPr>
                <w:noProof w:val="0"/>
                <w:lang w:val="en-US" w:eastAsia="en-US"/>
              </w:rPr>
              <w:t xml:space="preserve">ccountable, </w:t>
            </w:r>
            <w:r w:rsidRPr="000140A8">
              <w:rPr>
                <w:rStyle w:val="TableTopicChar"/>
                <w:noProof w:val="0"/>
              </w:rPr>
              <w:t>C</w:t>
            </w:r>
            <w:r w:rsidRPr="000140A8">
              <w:rPr>
                <w:noProof w:val="0"/>
                <w:lang w:val="en-US" w:eastAsia="en-US"/>
              </w:rPr>
              <w:t xml:space="preserve">onsulted, </w:t>
            </w:r>
            <w:r w:rsidRPr="000140A8">
              <w:rPr>
                <w:rStyle w:val="TableTopicChar"/>
                <w:noProof w:val="0"/>
              </w:rPr>
              <w:t>I</w:t>
            </w:r>
            <w:r w:rsidRPr="000140A8">
              <w:rPr>
                <w:noProof w:val="0"/>
                <w:lang w:val="en-US" w:eastAsia="en-US"/>
              </w:rPr>
              <w:t>nformed</w:t>
            </w:r>
          </w:p>
        </w:tc>
      </w:tr>
      <w:tr w:rsidR="003517F9" w:rsidRPr="000140A8" w:rsidTr="00CD5EFD">
        <w:trPr>
          <w:jc w:val="center"/>
        </w:trPr>
        <w:tc>
          <w:tcPr>
            <w:tcW w:w="1520" w:type="dxa"/>
            <w:shd w:val="clear" w:color="auto" w:fill="E0E0E0"/>
          </w:tcPr>
          <w:p w:rsidR="003517F9" w:rsidRPr="000140A8" w:rsidRDefault="003517F9" w:rsidP="00CD5EFD">
            <w:pPr>
              <w:pStyle w:val="TableBasic"/>
              <w:rPr>
                <w:noProof w:val="0"/>
                <w:lang w:val="en-US" w:eastAsia="en-US"/>
              </w:rPr>
            </w:pPr>
            <w:r w:rsidRPr="000140A8">
              <w:rPr>
                <w:noProof w:val="0"/>
                <w:lang w:val="en-US" w:eastAsia="en-US"/>
              </w:rPr>
              <w:t>ROI</w:t>
            </w:r>
          </w:p>
        </w:tc>
        <w:tc>
          <w:tcPr>
            <w:tcW w:w="5919" w:type="dxa"/>
            <w:shd w:val="clear" w:color="auto" w:fill="E0E0E0"/>
          </w:tcPr>
          <w:p w:rsidR="003517F9" w:rsidRPr="000140A8" w:rsidRDefault="003517F9" w:rsidP="00CD5EFD">
            <w:pPr>
              <w:pStyle w:val="TableBasic"/>
              <w:rPr>
                <w:rStyle w:val="TableTopicChar"/>
                <w:noProof w:val="0"/>
              </w:rPr>
            </w:pPr>
            <w:r w:rsidRPr="000140A8">
              <w:rPr>
                <w:rStyle w:val="TableTopicChar"/>
                <w:noProof w:val="0"/>
              </w:rPr>
              <w:t>R</w:t>
            </w:r>
            <w:r w:rsidRPr="000140A8">
              <w:rPr>
                <w:noProof w:val="0"/>
                <w:lang w:val="en-US"/>
              </w:rPr>
              <w:t>eturn</w:t>
            </w:r>
            <w:r w:rsidRPr="000140A8">
              <w:rPr>
                <w:rStyle w:val="TableTopicChar"/>
                <w:noProof w:val="0"/>
              </w:rPr>
              <w:t xml:space="preserve"> o</w:t>
            </w:r>
            <w:r w:rsidRPr="000140A8">
              <w:rPr>
                <w:noProof w:val="0"/>
                <w:lang w:val="en-US"/>
              </w:rPr>
              <w:t>n</w:t>
            </w:r>
            <w:r w:rsidRPr="000140A8">
              <w:rPr>
                <w:rStyle w:val="TableTopicChar"/>
                <w:noProof w:val="0"/>
              </w:rPr>
              <w:t xml:space="preserve"> I</w:t>
            </w:r>
            <w:r w:rsidRPr="000140A8">
              <w:rPr>
                <w:noProof w:val="0"/>
                <w:lang w:val="en-US"/>
              </w:rPr>
              <w:t>nvestment</w:t>
            </w:r>
          </w:p>
        </w:tc>
      </w:tr>
      <w:tr w:rsidR="003517F9" w:rsidRPr="000140A8" w:rsidTr="00CD5EFD">
        <w:trPr>
          <w:jc w:val="center"/>
        </w:trPr>
        <w:tc>
          <w:tcPr>
            <w:tcW w:w="1520" w:type="dxa"/>
            <w:shd w:val="clear" w:color="auto" w:fill="E0E0E0"/>
          </w:tcPr>
          <w:p w:rsidR="003517F9" w:rsidRPr="000140A8" w:rsidRDefault="003517F9" w:rsidP="00CD5EFD">
            <w:pPr>
              <w:pStyle w:val="TableBasic"/>
              <w:rPr>
                <w:noProof w:val="0"/>
                <w:lang w:val="en-US" w:eastAsia="en-US"/>
              </w:rPr>
            </w:pPr>
            <w:smartTag w:uri="urn:schemas-microsoft-com:office:smarttags" w:element="PersonName">
              <w:r w:rsidRPr="000140A8">
                <w:rPr>
                  <w:noProof w:val="0"/>
                  <w:lang w:val="en-US" w:eastAsia="en-US"/>
                </w:rPr>
                <w:t>SLA</w:t>
              </w:r>
            </w:smartTag>
          </w:p>
        </w:tc>
        <w:tc>
          <w:tcPr>
            <w:tcW w:w="5919" w:type="dxa"/>
            <w:shd w:val="clear" w:color="auto" w:fill="E0E0E0"/>
          </w:tcPr>
          <w:p w:rsidR="003517F9" w:rsidRPr="000140A8" w:rsidRDefault="003517F9" w:rsidP="00CD5EFD">
            <w:pPr>
              <w:pStyle w:val="TableBasic"/>
              <w:rPr>
                <w:rStyle w:val="TableTopicChar"/>
                <w:noProof w:val="0"/>
              </w:rPr>
            </w:pPr>
            <w:r w:rsidRPr="000140A8">
              <w:rPr>
                <w:rStyle w:val="TableTopicChar"/>
                <w:noProof w:val="0"/>
              </w:rPr>
              <w:t>S</w:t>
            </w:r>
            <w:r w:rsidRPr="000140A8">
              <w:rPr>
                <w:noProof w:val="0"/>
                <w:lang w:val="en-US"/>
              </w:rPr>
              <w:t>ervice</w:t>
            </w:r>
            <w:r w:rsidRPr="000140A8">
              <w:rPr>
                <w:rStyle w:val="TableTopicChar"/>
                <w:noProof w:val="0"/>
              </w:rPr>
              <w:t xml:space="preserve"> L</w:t>
            </w:r>
            <w:r w:rsidRPr="000140A8">
              <w:rPr>
                <w:noProof w:val="0"/>
                <w:lang w:val="en-US"/>
              </w:rPr>
              <w:t xml:space="preserve">evel </w:t>
            </w:r>
            <w:r w:rsidRPr="000140A8">
              <w:rPr>
                <w:rStyle w:val="TableTopicChar"/>
                <w:noProof w:val="0"/>
              </w:rPr>
              <w:t>A</w:t>
            </w:r>
            <w:r w:rsidRPr="000140A8">
              <w:rPr>
                <w:noProof w:val="0"/>
                <w:lang w:val="en-US"/>
              </w:rPr>
              <w:t>greement</w:t>
            </w:r>
          </w:p>
        </w:tc>
      </w:tr>
      <w:tr w:rsidR="003517F9" w:rsidRPr="000140A8" w:rsidTr="00CD5EFD">
        <w:trPr>
          <w:jc w:val="center"/>
        </w:trPr>
        <w:tc>
          <w:tcPr>
            <w:tcW w:w="1520" w:type="dxa"/>
            <w:shd w:val="clear" w:color="auto" w:fill="E0E0E0"/>
          </w:tcPr>
          <w:p w:rsidR="003517F9" w:rsidRPr="000140A8" w:rsidRDefault="003517F9" w:rsidP="00CD5EFD">
            <w:pPr>
              <w:pStyle w:val="TableBasic"/>
              <w:rPr>
                <w:noProof w:val="0"/>
                <w:lang w:val="en-US" w:eastAsia="en-US"/>
              </w:rPr>
            </w:pPr>
            <w:r w:rsidRPr="000140A8">
              <w:rPr>
                <w:noProof w:val="0"/>
                <w:lang w:val="en-US" w:eastAsia="en-US"/>
              </w:rPr>
              <w:t>SEPG</w:t>
            </w:r>
          </w:p>
        </w:tc>
        <w:tc>
          <w:tcPr>
            <w:tcW w:w="5919" w:type="dxa"/>
            <w:shd w:val="clear" w:color="auto" w:fill="E0E0E0"/>
          </w:tcPr>
          <w:p w:rsidR="003517F9" w:rsidRPr="000140A8" w:rsidRDefault="003517F9" w:rsidP="00CD5EFD">
            <w:pPr>
              <w:pStyle w:val="TableBasic"/>
              <w:rPr>
                <w:rStyle w:val="TableTopicChar"/>
                <w:noProof w:val="0"/>
              </w:rPr>
            </w:pPr>
            <w:r w:rsidRPr="000140A8">
              <w:rPr>
                <w:rStyle w:val="TableTopicChar"/>
                <w:noProof w:val="0"/>
              </w:rPr>
              <w:t>S</w:t>
            </w:r>
            <w:r w:rsidRPr="000140A8">
              <w:rPr>
                <w:noProof w:val="0"/>
                <w:lang w:val="en-US"/>
              </w:rPr>
              <w:t xml:space="preserve">oftware </w:t>
            </w:r>
            <w:r w:rsidRPr="000140A8">
              <w:rPr>
                <w:rStyle w:val="TableTopicChar"/>
                <w:noProof w:val="0"/>
              </w:rPr>
              <w:t>E</w:t>
            </w:r>
            <w:r w:rsidRPr="000140A8">
              <w:rPr>
                <w:noProof w:val="0"/>
                <w:lang w:val="en-US"/>
              </w:rPr>
              <w:t xml:space="preserve">ngineering </w:t>
            </w:r>
            <w:r w:rsidRPr="000140A8">
              <w:rPr>
                <w:rStyle w:val="TableTopicChar"/>
                <w:noProof w:val="0"/>
              </w:rPr>
              <w:t>P</w:t>
            </w:r>
            <w:r w:rsidRPr="000140A8">
              <w:rPr>
                <w:noProof w:val="0"/>
                <w:lang w:val="en-US"/>
              </w:rPr>
              <w:t xml:space="preserve">rocess </w:t>
            </w:r>
            <w:r w:rsidRPr="000140A8">
              <w:rPr>
                <w:rStyle w:val="TableTopicChar"/>
                <w:noProof w:val="0"/>
              </w:rPr>
              <w:t>G</w:t>
            </w:r>
            <w:r w:rsidRPr="000140A8">
              <w:rPr>
                <w:noProof w:val="0"/>
                <w:lang w:val="en-US"/>
              </w:rPr>
              <w:t>roup</w:t>
            </w:r>
          </w:p>
        </w:tc>
      </w:tr>
      <w:tr w:rsidR="003517F9" w:rsidRPr="000140A8" w:rsidTr="00CD5EFD">
        <w:trPr>
          <w:jc w:val="center"/>
        </w:trPr>
        <w:tc>
          <w:tcPr>
            <w:tcW w:w="1520" w:type="dxa"/>
            <w:shd w:val="clear" w:color="auto" w:fill="E0E0E0"/>
          </w:tcPr>
          <w:p w:rsidR="003517F9" w:rsidRPr="000140A8" w:rsidRDefault="003517F9" w:rsidP="00CD5EFD">
            <w:pPr>
              <w:pStyle w:val="TableBasic"/>
              <w:rPr>
                <w:noProof w:val="0"/>
                <w:lang w:val="en-US" w:eastAsia="en-US"/>
              </w:rPr>
            </w:pPr>
            <w:r w:rsidRPr="000140A8">
              <w:rPr>
                <w:noProof w:val="0"/>
                <w:lang w:val="en-US" w:eastAsia="en-US"/>
              </w:rPr>
              <w:t>SME</w:t>
            </w:r>
          </w:p>
        </w:tc>
        <w:tc>
          <w:tcPr>
            <w:tcW w:w="5919" w:type="dxa"/>
            <w:shd w:val="clear" w:color="auto" w:fill="E0E0E0"/>
          </w:tcPr>
          <w:p w:rsidR="003517F9" w:rsidRPr="000140A8" w:rsidRDefault="003517F9" w:rsidP="00CD5EFD">
            <w:pPr>
              <w:pStyle w:val="TableBasic"/>
              <w:rPr>
                <w:noProof w:val="0"/>
                <w:lang w:val="en-US" w:eastAsia="en-US"/>
              </w:rPr>
            </w:pPr>
            <w:r w:rsidRPr="000140A8">
              <w:rPr>
                <w:rStyle w:val="TableTopicChar"/>
                <w:noProof w:val="0"/>
              </w:rPr>
              <w:t>S</w:t>
            </w:r>
            <w:r w:rsidRPr="000140A8">
              <w:rPr>
                <w:noProof w:val="0"/>
                <w:lang w:val="en-US" w:eastAsia="en-US"/>
              </w:rPr>
              <w:t xml:space="preserve">ubject </w:t>
            </w:r>
            <w:r w:rsidRPr="000140A8">
              <w:rPr>
                <w:rStyle w:val="TableTopicChar"/>
                <w:noProof w:val="0"/>
              </w:rPr>
              <w:t>M</w:t>
            </w:r>
            <w:r w:rsidRPr="000140A8">
              <w:rPr>
                <w:noProof w:val="0"/>
                <w:lang w:val="en-US" w:eastAsia="en-US"/>
              </w:rPr>
              <w:t xml:space="preserve">atter </w:t>
            </w:r>
            <w:r w:rsidRPr="000140A8">
              <w:rPr>
                <w:rStyle w:val="TableTopicChar"/>
                <w:noProof w:val="0"/>
              </w:rPr>
              <w:t>E</w:t>
            </w:r>
            <w:r w:rsidRPr="000140A8">
              <w:rPr>
                <w:noProof w:val="0"/>
                <w:lang w:val="en-US" w:eastAsia="en-US"/>
              </w:rPr>
              <w:t>xecuter</w:t>
            </w:r>
          </w:p>
        </w:tc>
      </w:tr>
      <w:tr w:rsidR="003517F9" w:rsidRPr="000140A8" w:rsidTr="00CD5EFD">
        <w:trPr>
          <w:jc w:val="center"/>
        </w:trPr>
        <w:tc>
          <w:tcPr>
            <w:tcW w:w="1520" w:type="dxa"/>
            <w:shd w:val="clear" w:color="auto" w:fill="E0E0E0"/>
          </w:tcPr>
          <w:p w:rsidR="003517F9" w:rsidRPr="000140A8" w:rsidRDefault="003517F9" w:rsidP="00CD5EFD">
            <w:pPr>
              <w:pStyle w:val="TableBasic"/>
              <w:rPr>
                <w:noProof w:val="0"/>
                <w:lang w:val="en-US" w:eastAsia="en-US"/>
              </w:rPr>
            </w:pPr>
            <w:r w:rsidRPr="000140A8">
              <w:rPr>
                <w:noProof w:val="0"/>
                <w:lang w:val="en-US" w:eastAsia="en-US"/>
              </w:rPr>
              <w:t>SOX</w:t>
            </w:r>
          </w:p>
        </w:tc>
        <w:tc>
          <w:tcPr>
            <w:tcW w:w="5919" w:type="dxa"/>
            <w:shd w:val="clear" w:color="auto" w:fill="E0E0E0"/>
          </w:tcPr>
          <w:p w:rsidR="003517F9" w:rsidRPr="000140A8" w:rsidRDefault="003517F9" w:rsidP="00CD5EFD">
            <w:pPr>
              <w:pStyle w:val="TableBasic"/>
              <w:rPr>
                <w:rStyle w:val="TableTopicChar"/>
                <w:noProof w:val="0"/>
              </w:rPr>
            </w:pPr>
            <w:r w:rsidRPr="000140A8">
              <w:rPr>
                <w:rStyle w:val="TableTopicChar"/>
                <w:noProof w:val="0"/>
              </w:rPr>
              <w:t>S</w:t>
            </w:r>
            <w:r w:rsidRPr="000140A8">
              <w:rPr>
                <w:noProof w:val="0"/>
                <w:lang w:val="en-US"/>
              </w:rPr>
              <w:t>arbanes-</w:t>
            </w:r>
            <w:r w:rsidRPr="000140A8">
              <w:rPr>
                <w:rStyle w:val="TableTopicChar"/>
                <w:noProof w:val="0"/>
              </w:rPr>
              <w:t>Ox</w:t>
            </w:r>
            <w:r w:rsidRPr="000140A8">
              <w:rPr>
                <w:noProof w:val="0"/>
                <w:lang w:val="en-US"/>
              </w:rPr>
              <w:t>ley Act of 2002</w:t>
            </w:r>
          </w:p>
        </w:tc>
      </w:tr>
      <w:tr w:rsidR="003517F9" w:rsidRPr="000140A8" w:rsidTr="00CD5EFD">
        <w:trPr>
          <w:jc w:val="center"/>
        </w:trPr>
        <w:tc>
          <w:tcPr>
            <w:tcW w:w="1520" w:type="dxa"/>
            <w:shd w:val="clear" w:color="auto" w:fill="E0E0E0"/>
          </w:tcPr>
          <w:p w:rsidR="003517F9" w:rsidRPr="000140A8" w:rsidRDefault="003517F9" w:rsidP="00CD5EFD">
            <w:pPr>
              <w:pStyle w:val="TableBasic"/>
              <w:rPr>
                <w:noProof w:val="0"/>
                <w:lang w:val="en-US" w:eastAsia="en-US"/>
              </w:rPr>
            </w:pPr>
            <w:r w:rsidRPr="000140A8">
              <w:rPr>
                <w:noProof w:val="0"/>
                <w:lang w:val="en-US" w:eastAsia="en-US"/>
              </w:rPr>
              <w:t>VOI</w:t>
            </w:r>
          </w:p>
        </w:tc>
        <w:tc>
          <w:tcPr>
            <w:tcW w:w="5919" w:type="dxa"/>
            <w:shd w:val="clear" w:color="auto" w:fill="E0E0E0"/>
          </w:tcPr>
          <w:p w:rsidR="003517F9" w:rsidRPr="000140A8" w:rsidRDefault="003517F9" w:rsidP="00CD5EFD">
            <w:pPr>
              <w:pStyle w:val="TableBasic"/>
              <w:rPr>
                <w:rStyle w:val="TableTopicChar"/>
                <w:noProof w:val="0"/>
              </w:rPr>
            </w:pPr>
            <w:r w:rsidRPr="000140A8">
              <w:rPr>
                <w:rStyle w:val="TableTopicChar"/>
                <w:noProof w:val="0"/>
              </w:rPr>
              <w:t>V</w:t>
            </w:r>
            <w:r w:rsidRPr="000140A8">
              <w:rPr>
                <w:noProof w:val="0"/>
                <w:lang w:val="en-US"/>
              </w:rPr>
              <w:t>alue</w:t>
            </w:r>
            <w:r w:rsidRPr="000140A8">
              <w:rPr>
                <w:rStyle w:val="TableTopicChar"/>
                <w:noProof w:val="0"/>
              </w:rPr>
              <w:t xml:space="preserve"> o</w:t>
            </w:r>
            <w:r w:rsidRPr="000140A8">
              <w:rPr>
                <w:noProof w:val="0"/>
                <w:lang w:val="en-US"/>
              </w:rPr>
              <w:t>n</w:t>
            </w:r>
            <w:r w:rsidRPr="000140A8">
              <w:rPr>
                <w:rStyle w:val="TableTopicChar"/>
                <w:noProof w:val="0"/>
              </w:rPr>
              <w:t xml:space="preserve"> I</w:t>
            </w:r>
            <w:r w:rsidRPr="000140A8">
              <w:rPr>
                <w:noProof w:val="0"/>
                <w:lang w:val="en-US"/>
              </w:rPr>
              <w:t>nvestment</w:t>
            </w:r>
          </w:p>
        </w:tc>
      </w:tr>
    </w:tbl>
    <w:p w:rsidR="003517F9" w:rsidRPr="000140A8" w:rsidRDefault="003517F9" w:rsidP="003517F9">
      <w:pPr>
        <w:pStyle w:val="TableandFigureTitle"/>
      </w:pPr>
      <w:bookmarkStart w:id="287" w:name="_Toc280277771"/>
      <w:bookmarkStart w:id="288" w:name="_Toc24291074"/>
      <w:r w:rsidRPr="000140A8">
        <w:t xml:space="preserve">Table </w:t>
      </w:r>
      <w:r w:rsidR="00E62A95">
        <w:rPr>
          <w:noProof/>
        </w:rPr>
        <w:fldChar w:fldCharType="begin"/>
      </w:r>
      <w:r w:rsidR="00E62A95">
        <w:rPr>
          <w:noProof/>
        </w:rPr>
        <w:instrText xml:space="preserve"> SEQ Table \* ARABIC </w:instrText>
      </w:r>
      <w:r w:rsidR="00E62A95">
        <w:rPr>
          <w:noProof/>
        </w:rPr>
        <w:fldChar w:fldCharType="separate"/>
      </w:r>
      <w:r w:rsidR="00CC7763">
        <w:rPr>
          <w:noProof/>
        </w:rPr>
        <w:t>10</w:t>
      </w:r>
      <w:r w:rsidR="00E62A95">
        <w:rPr>
          <w:noProof/>
        </w:rPr>
        <w:fldChar w:fldCharType="end"/>
      </w:r>
      <w:r w:rsidRPr="000140A8">
        <w:t xml:space="preserve">: </w:t>
      </w:r>
      <w:r w:rsidR="00C92E55" w:rsidRPr="000140A8">
        <w:t>Abbreviations</w:t>
      </w:r>
      <w:bookmarkEnd w:id="288"/>
      <w:r w:rsidRPr="000140A8">
        <w:t xml:space="preserve"> </w:t>
      </w:r>
    </w:p>
    <w:p w:rsidR="00CD5EFD" w:rsidRPr="000140A8" w:rsidRDefault="00625721" w:rsidP="00CA250C">
      <w:pPr>
        <w:pStyle w:val="Heading2"/>
        <w:rPr>
          <w:noProof w:val="0"/>
        </w:rPr>
      </w:pPr>
      <w:r>
        <w:rPr>
          <w:noProof w:val="0"/>
        </w:rPr>
        <w:br w:type="page"/>
      </w:r>
      <w:r w:rsidR="00CD5EFD" w:rsidRPr="000140A8">
        <w:rPr>
          <w:noProof w:val="0"/>
        </w:rPr>
        <w:lastRenderedPageBreak/>
        <w:t>Process Acronyms</w:t>
      </w:r>
      <w:bookmarkEnd w:id="287"/>
      <w:r w:rsidR="00C92E55" w:rsidRPr="000140A8">
        <w:rPr>
          <w:noProof w:val="0"/>
        </w:rPr>
        <w:t xml:space="preserve"> and Definitions</w:t>
      </w:r>
    </w:p>
    <w:p w:rsidR="00C92E55" w:rsidRPr="000140A8" w:rsidRDefault="00C92E55" w:rsidP="00C92E55">
      <w:pPr>
        <w:pStyle w:val="NormalCambria"/>
      </w:pPr>
      <w:r w:rsidRPr="000140A8">
        <w:rPr>
          <w:rStyle w:val="NormalCambriaBoldChar"/>
        </w:rPr>
        <w:t>Note:</w:t>
      </w:r>
      <w:r w:rsidRPr="000140A8">
        <w:t xml:space="preserve">  The process acronym is a two to five letter character field, unique for each process and other identified documents.   </w:t>
      </w:r>
    </w:p>
    <w:tbl>
      <w:tblPr>
        <w:tblW w:w="8788" w:type="dxa"/>
        <w:tblInd w:w="959" w:type="dxa"/>
        <w:tblBorders>
          <w:top w:val="single" w:sz="2" w:space="0" w:color="auto"/>
          <w:left w:val="single" w:sz="2" w:space="0" w:color="auto"/>
          <w:bottom w:val="single" w:sz="2" w:space="0" w:color="auto"/>
          <w:right w:val="single" w:sz="2" w:space="0" w:color="auto"/>
          <w:insideH w:val="single" w:sz="18" w:space="0" w:color="FFFFFF"/>
          <w:insideV w:val="single" w:sz="18" w:space="0" w:color="FFFFFF"/>
        </w:tblBorders>
        <w:tblLayout w:type="fixed"/>
        <w:tblCellMar>
          <w:top w:w="72" w:type="dxa"/>
          <w:left w:w="115" w:type="dxa"/>
          <w:bottom w:w="72" w:type="dxa"/>
          <w:right w:w="115" w:type="dxa"/>
        </w:tblCellMar>
        <w:tblLook w:val="0000" w:firstRow="0" w:lastRow="0" w:firstColumn="0" w:lastColumn="0" w:noHBand="0" w:noVBand="0"/>
      </w:tblPr>
      <w:tblGrid>
        <w:gridCol w:w="1669"/>
        <w:gridCol w:w="7119"/>
      </w:tblGrid>
      <w:tr w:rsidR="00CD5EFD" w:rsidRPr="000140A8" w:rsidTr="00C16F66">
        <w:trPr>
          <w:cantSplit/>
          <w:tblHeader/>
        </w:trPr>
        <w:tc>
          <w:tcPr>
            <w:tcW w:w="1669" w:type="dxa"/>
            <w:shd w:val="clear" w:color="auto" w:fill="000080"/>
          </w:tcPr>
          <w:p w:rsidR="00CD5EFD" w:rsidRPr="000140A8" w:rsidRDefault="00CD5EFD" w:rsidP="00CD5EFD">
            <w:pPr>
              <w:pStyle w:val="TableHeader"/>
              <w:rPr>
                <w:noProof w:val="0"/>
              </w:rPr>
            </w:pPr>
            <w:r w:rsidRPr="000140A8">
              <w:rPr>
                <w:noProof w:val="0"/>
              </w:rPr>
              <w:t>Acronyms</w:t>
            </w:r>
          </w:p>
        </w:tc>
        <w:tc>
          <w:tcPr>
            <w:tcW w:w="7119" w:type="dxa"/>
            <w:shd w:val="clear" w:color="auto" w:fill="000080"/>
            <w:vAlign w:val="center"/>
          </w:tcPr>
          <w:p w:rsidR="00CD5EFD" w:rsidRPr="000140A8" w:rsidRDefault="00CD5EFD" w:rsidP="00CD5EFD">
            <w:pPr>
              <w:pStyle w:val="TableHeader"/>
              <w:rPr>
                <w:noProof w:val="0"/>
              </w:rPr>
            </w:pPr>
            <w:r w:rsidRPr="000140A8">
              <w:rPr>
                <w:noProof w:val="0"/>
              </w:rPr>
              <w:t xml:space="preserve">ITIL Process Name and Description </w:t>
            </w:r>
          </w:p>
        </w:tc>
      </w:tr>
      <w:tr w:rsidR="00CD5EFD" w:rsidRPr="000140A8" w:rsidTr="00C16F66">
        <w:trPr>
          <w:cantSplit/>
        </w:trPr>
        <w:tc>
          <w:tcPr>
            <w:tcW w:w="1669" w:type="dxa"/>
            <w:shd w:val="solid" w:color="C0C0C0" w:fill="auto"/>
          </w:tcPr>
          <w:p w:rsidR="00CD5EFD" w:rsidRPr="000140A8" w:rsidRDefault="00CD5EFD" w:rsidP="00CD5EFD">
            <w:pPr>
              <w:pStyle w:val="TableBasic"/>
              <w:rPr>
                <w:noProof w:val="0"/>
                <w:lang w:val="en-US" w:eastAsia="en-US"/>
              </w:rPr>
            </w:pPr>
            <w:r w:rsidRPr="000140A8">
              <w:rPr>
                <w:noProof w:val="0"/>
                <w:lang w:val="en-US" w:eastAsia="en-US"/>
              </w:rPr>
              <w:t>ACM</w:t>
            </w:r>
          </w:p>
        </w:tc>
        <w:tc>
          <w:tcPr>
            <w:tcW w:w="7119" w:type="dxa"/>
            <w:shd w:val="solid" w:color="EAEAEA" w:fill="auto"/>
          </w:tcPr>
          <w:p w:rsidR="00CD5EFD" w:rsidRPr="000140A8" w:rsidRDefault="00180B70" w:rsidP="00CD5EFD">
            <w:pPr>
              <w:pStyle w:val="TableBasic"/>
              <w:rPr>
                <w:rStyle w:val="TableTopicChar"/>
                <w:rFonts w:eastAsia="Times New Roman"/>
                <w:b w:val="0"/>
                <w:noProof w:val="0"/>
              </w:rPr>
            </w:pPr>
            <w:r w:rsidRPr="000140A8">
              <w:rPr>
                <w:rStyle w:val="TableTopicChar"/>
                <w:noProof w:val="0"/>
              </w:rPr>
              <w:t>Ac</w:t>
            </w:r>
            <w:r w:rsidRPr="000140A8">
              <w:rPr>
                <w:noProof w:val="0"/>
                <w:lang w:val="en-US" w:eastAsia="en-US"/>
              </w:rPr>
              <w:t>cess</w:t>
            </w:r>
            <w:r w:rsidR="00CD5EFD" w:rsidRPr="000140A8">
              <w:rPr>
                <w:rStyle w:val="TableTopicChar"/>
                <w:noProof w:val="0"/>
              </w:rPr>
              <w:t xml:space="preserve"> M</w:t>
            </w:r>
            <w:r w:rsidR="00CD5EFD" w:rsidRPr="000140A8">
              <w:rPr>
                <w:noProof w:val="0"/>
                <w:lang w:val="en-US" w:eastAsia="en-US"/>
              </w:rPr>
              <w:t>anagement – This process is responsible for allowing users to make use of IT Services, data, or other assets by establishing a registry of IT users’ identities and their associated access rights.</w:t>
            </w:r>
          </w:p>
        </w:tc>
      </w:tr>
      <w:tr w:rsidR="00CD5EFD" w:rsidRPr="000140A8" w:rsidTr="00C16F66">
        <w:trPr>
          <w:cantSplit/>
        </w:trPr>
        <w:tc>
          <w:tcPr>
            <w:tcW w:w="1669" w:type="dxa"/>
            <w:shd w:val="solid" w:color="C0C0C0" w:fill="auto"/>
          </w:tcPr>
          <w:p w:rsidR="00CD5EFD" w:rsidRPr="000140A8" w:rsidRDefault="00CD5EFD" w:rsidP="00CD5EFD">
            <w:pPr>
              <w:pStyle w:val="TableBasic"/>
              <w:rPr>
                <w:noProof w:val="0"/>
                <w:lang w:val="en-US" w:eastAsia="en-US"/>
              </w:rPr>
            </w:pPr>
            <w:r w:rsidRPr="000140A8">
              <w:rPr>
                <w:noProof w:val="0"/>
                <w:lang w:val="en-US" w:eastAsia="en-US"/>
              </w:rPr>
              <w:t>ARM</w:t>
            </w:r>
          </w:p>
        </w:tc>
        <w:tc>
          <w:tcPr>
            <w:tcW w:w="7119" w:type="dxa"/>
            <w:shd w:val="solid" w:color="EAEAEA" w:fill="auto"/>
          </w:tcPr>
          <w:p w:rsidR="00CD5EFD" w:rsidRPr="000140A8" w:rsidRDefault="00180B70" w:rsidP="00CD5EFD">
            <w:pPr>
              <w:pStyle w:val="TableBasic"/>
              <w:rPr>
                <w:noProof w:val="0"/>
                <w:lang w:val="en-US" w:eastAsia="en-US"/>
              </w:rPr>
            </w:pPr>
            <w:r w:rsidRPr="000140A8">
              <w:rPr>
                <w:rStyle w:val="TableTopicChar"/>
                <w:noProof w:val="0"/>
              </w:rPr>
              <w:t>Ar</w:t>
            </w:r>
            <w:r w:rsidRPr="000140A8">
              <w:rPr>
                <w:noProof w:val="0"/>
                <w:lang w:val="en-US" w:eastAsia="en-US"/>
              </w:rPr>
              <w:t>chitecture</w:t>
            </w:r>
            <w:r w:rsidR="00CD5EFD" w:rsidRPr="000140A8">
              <w:rPr>
                <w:noProof w:val="0"/>
                <w:lang w:val="en-US" w:eastAsia="en-US"/>
              </w:rPr>
              <w:t xml:space="preserve"> </w:t>
            </w:r>
            <w:r w:rsidR="00CD5EFD" w:rsidRPr="000140A8">
              <w:rPr>
                <w:rStyle w:val="TableTopicChar"/>
                <w:noProof w:val="0"/>
              </w:rPr>
              <w:t>M</w:t>
            </w:r>
            <w:r w:rsidR="00CD5EFD" w:rsidRPr="000140A8">
              <w:rPr>
                <w:noProof w:val="0"/>
                <w:lang w:val="en-US" w:eastAsia="en-US"/>
              </w:rPr>
              <w:t>anagement – The process which creates, maintains, promotes and governs the use of IT architecture models and standards, across and within a business's change programs. IT Architecture thus helps the stakeholder community coordinate and control their IT related activities, in pursuit of the business's common goals.</w:t>
            </w:r>
          </w:p>
        </w:tc>
      </w:tr>
      <w:tr w:rsidR="00CD5EFD" w:rsidRPr="000140A8" w:rsidTr="00C16F66">
        <w:trPr>
          <w:cantSplit/>
        </w:trPr>
        <w:tc>
          <w:tcPr>
            <w:tcW w:w="1669" w:type="dxa"/>
            <w:shd w:val="solid" w:color="C0C0C0" w:fill="auto"/>
          </w:tcPr>
          <w:p w:rsidR="00CD5EFD" w:rsidRPr="000140A8" w:rsidRDefault="00CD5EFD" w:rsidP="00CD5EFD">
            <w:pPr>
              <w:pStyle w:val="TableBasic"/>
              <w:rPr>
                <w:noProof w:val="0"/>
                <w:lang w:val="en-US" w:eastAsia="en-US"/>
              </w:rPr>
            </w:pPr>
            <w:r w:rsidRPr="000140A8">
              <w:rPr>
                <w:noProof w:val="0"/>
                <w:lang w:val="en-US" w:eastAsia="en-US"/>
              </w:rPr>
              <w:t>ASM</w:t>
            </w:r>
          </w:p>
        </w:tc>
        <w:tc>
          <w:tcPr>
            <w:tcW w:w="7119" w:type="dxa"/>
            <w:shd w:val="solid" w:color="EAEAEA" w:fill="auto"/>
          </w:tcPr>
          <w:p w:rsidR="00CD5EFD" w:rsidRPr="000140A8" w:rsidRDefault="00CD5EFD" w:rsidP="00CD5EFD">
            <w:pPr>
              <w:pStyle w:val="TableBasic"/>
              <w:rPr>
                <w:noProof w:val="0"/>
                <w:lang w:val="en-US" w:eastAsia="en-US"/>
              </w:rPr>
            </w:pPr>
            <w:r w:rsidRPr="000140A8">
              <w:rPr>
                <w:noProof w:val="0"/>
                <w:lang w:val="en-US" w:eastAsia="en-US"/>
              </w:rPr>
              <w:t xml:space="preserve">IT </w:t>
            </w:r>
            <w:r w:rsidR="00180B70" w:rsidRPr="000140A8">
              <w:rPr>
                <w:rStyle w:val="TableTopicChar"/>
                <w:noProof w:val="0"/>
              </w:rPr>
              <w:t>As</w:t>
            </w:r>
            <w:r w:rsidR="00180B70" w:rsidRPr="000140A8">
              <w:rPr>
                <w:noProof w:val="0"/>
                <w:lang w:val="en-US" w:eastAsia="en-US"/>
              </w:rPr>
              <w:t>set</w:t>
            </w:r>
            <w:r w:rsidRPr="000140A8">
              <w:rPr>
                <w:noProof w:val="0"/>
                <w:lang w:val="en-US" w:eastAsia="en-US"/>
              </w:rPr>
              <w:t xml:space="preserve"> </w:t>
            </w:r>
            <w:r w:rsidRPr="000140A8">
              <w:rPr>
                <w:rStyle w:val="TableTopicChar"/>
                <w:noProof w:val="0"/>
              </w:rPr>
              <w:t>M</w:t>
            </w:r>
            <w:r w:rsidRPr="000140A8">
              <w:rPr>
                <w:noProof w:val="0"/>
                <w:lang w:val="en-US" w:eastAsia="en-US"/>
              </w:rPr>
              <w:t>anagement - The process which controls all assets owned by the IT endeavor throughout their lifecycle and maintains accurate information about them in an Asset Register.  The aspects of asset control under this purpose include inventory, contractual (licensing, maintenance), ownership and location</w:t>
            </w:r>
          </w:p>
        </w:tc>
      </w:tr>
      <w:tr w:rsidR="00CD5EFD" w:rsidRPr="000140A8" w:rsidTr="00C16F66">
        <w:trPr>
          <w:cantSplit/>
        </w:trPr>
        <w:tc>
          <w:tcPr>
            <w:tcW w:w="1669" w:type="dxa"/>
            <w:shd w:val="solid" w:color="C0C0C0" w:fill="auto"/>
          </w:tcPr>
          <w:p w:rsidR="00CD5EFD" w:rsidRPr="000140A8" w:rsidRDefault="00CD5EFD" w:rsidP="00CD5EFD">
            <w:pPr>
              <w:pStyle w:val="TableBasic"/>
              <w:rPr>
                <w:noProof w:val="0"/>
                <w:lang w:val="en-US" w:eastAsia="en-US"/>
              </w:rPr>
            </w:pPr>
            <w:r w:rsidRPr="000140A8">
              <w:rPr>
                <w:noProof w:val="0"/>
                <w:lang w:val="en-US" w:eastAsia="en-US"/>
              </w:rPr>
              <w:t>AVM</w:t>
            </w:r>
          </w:p>
        </w:tc>
        <w:tc>
          <w:tcPr>
            <w:tcW w:w="7119" w:type="dxa"/>
            <w:shd w:val="solid" w:color="EAEAEA" w:fill="auto"/>
          </w:tcPr>
          <w:p w:rsidR="00CD5EFD" w:rsidRPr="000140A8" w:rsidRDefault="00CD5EFD" w:rsidP="00CD5EFD">
            <w:pPr>
              <w:pStyle w:val="TableBasic"/>
              <w:rPr>
                <w:noProof w:val="0"/>
                <w:lang w:val="en-US" w:eastAsia="en-US"/>
              </w:rPr>
            </w:pPr>
            <w:r w:rsidRPr="000140A8">
              <w:rPr>
                <w:rStyle w:val="TableTopicChar"/>
                <w:noProof w:val="0"/>
              </w:rPr>
              <w:t>Av</w:t>
            </w:r>
            <w:r w:rsidRPr="000140A8">
              <w:rPr>
                <w:noProof w:val="0"/>
                <w:lang w:val="en-US" w:eastAsia="en-US"/>
              </w:rPr>
              <w:t xml:space="preserve">ailability </w:t>
            </w:r>
            <w:r w:rsidRPr="000140A8">
              <w:rPr>
                <w:rStyle w:val="TableTopicChar"/>
                <w:noProof w:val="0"/>
              </w:rPr>
              <w:t>M</w:t>
            </w:r>
            <w:r w:rsidRPr="000140A8">
              <w:rPr>
                <w:noProof w:val="0"/>
                <w:lang w:val="en-US" w:eastAsia="en-US"/>
              </w:rPr>
              <w:t>anagement - The process which enhances the availability of services by planning long-term service availability, measuring and monitoring service availability, and by formulating service availability requirements.</w:t>
            </w:r>
          </w:p>
        </w:tc>
      </w:tr>
      <w:tr w:rsidR="00CD5EFD" w:rsidRPr="000140A8" w:rsidTr="00C16F66">
        <w:trPr>
          <w:cantSplit/>
        </w:trPr>
        <w:tc>
          <w:tcPr>
            <w:tcW w:w="1669" w:type="dxa"/>
            <w:shd w:val="solid" w:color="C0C0C0" w:fill="auto"/>
          </w:tcPr>
          <w:p w:rsidR="00CD5EFD" w:rsidRPr="000140A8" w:rsidRDefault="00CD5EFD" w:rsidP="00CD5EFD">
            <w:pPr>
              <w:pStyle w:val="TableBasic"/>
              <w:rPr>
                <w:noProof w:val="0"/>
                <w:lang w:val="en-US" w:eastAsia="en-US"/>
              </w:rPr>
            </w:pPr>
            <w:r w:rsidRPr="000140A8">
              <w:rPr>
                <w:noProof w:val="0"/>
                <w:lang w:val="en-US" w:eastAsia="en-US"/>
              </w:rPr>
              <w:t>CFM</w:t>
            </w:r>
          </w:p>
        </w:tc>
        <w:tc>
          <w:tcPr>
            <w:tcW w:w="7119" w:type="dxa"/>
            <w:shd w:val="solid" w:color="EAEAEA" w:fill="auto"/>
          </w:tcPr>
          <w:p w:rsidR="00CD5EFD" w:rsidRPr="000140A8" w:rsidRDefault="00CD5EFD" w:rsidP="00CD5EFD">
            <w:pPr>
              <w:pStyle w:val="TableBasic"/>
              <w:rPr>
                <w:noProof w:val="0"/>
                <w:lang w:val="en-US" w:eastAsia="en-US"/>
              </w:rPr>
            </w:pPr>
            <w:r w:rsidRPr="000140A8">
              <w:rPr>
                <w:rStyle w:val="TableTopicChar"/>
                <w:noProof w:val="0"/>
              </w:rPr>
              <w:t>C</w:t>
            </w:r>
            <w:r w:rsidRPr="000140A8">
              <w:rPr>
                <w:noProof w:val="0"/>
                <w:lang w:val="en-US" w:eastAsia="en-US"/>
              </w:rPr>
              <w:t>on</w:t>
            </w:r>
            <w:r w:rsidRPr="000140A8">
              <w:rPr>
                <w:rStyle w:val="TableTopicChar"/>
                <w:noProof w:val="0"/>
              </w:rPr>
              <w:t>f</w:t>
            </w:r>
            <w:r w:rsidRPr="000140A8">
              <w:rPr>
                <w:noProof w:val="0"/>
                <w:lang w:val="en-US" w:eastAsia="en-US"/>
              </w:rPr>
              <w:t xml:space="preserve">iguration </w:t>
            </w:r>
            <w:r w:rsidRPr="000140A8">
              <w:rPr>
                <w:rStyle w:val="TableTopicChar"/>
                <w:noProof w:val="0"/>
              </w:rPr>
              <w:t>M</w:t>
            </w:r>
            <w:r w:rsidRPr="000140A8">
              <w:rPr>
                <w:noProof w:val="0"/>
                <w:lang w:val="en-US" w:eastAsia="en-US"/>
              </w:rPr>
              <w:t>anagement – The process which maintains the integrity of the configuration items (CIs) employed in, or related to, IT systems and infrastructure in either a development or operational context, and provides accurate information about CIs and their relationships.  The definition of a configuration item is a component of the infrastructure that needs to be managed in order to deliver an IT Service.  Primarily, this includes hardware, software, and related documentation.  It may also include changes requests, service level agreements, procedures, and other items.</w:t>
            </w:r>
          </w:p>
        </w:tc>
      </w:tr>
      <w:tr w:rsidR="00CD5EFD" w:rsidRPr="000140A8" w:rsidTr="00C16F66">
        <w:trPr>
          <w:cantSplit/>
        </w:trPr>
        <w:tc>
          <w:tcPr>
            <w:tcW w:w="1669" w:type="dxa"/>
            <w:shd w:val="solid" w:color="C0C0C0" w:fill="auto"/>
          </w:tcPr>
          <w:p w:rsidR="00CD5EFD" w:rsidRPr="000140A8" w:rsidRDefault="00CD5EFD" w:rsidP="00CD5EFD">
            <w:pPr>
              <w:pStyle w:val="TableBasic"/>
              <w:rPr>
                <w:noProof w:val="0"/>
                <w:lang w:val="en-US" w:eastAsia="en-US"/>
              </w:rPr>
            </w:pPr>
            <w:r w:rsidRPr="000140A8">
              <w:rPr>
                <w:noProof w:val="0"/>
                <w:lang w:val="en-US" w:eastAsia="en-US"/>
              </w:rPr>
              <w:t>CHM</w:t>
            </w:r>
          </w:p>
        </w:tc>
        <w:tc>
          <w:tcPr>
            <w:tcW w:w="7119" w:type="dxa"/>
            <w:shd w:val="solid" w:color="EAEAEA" w:fill="auto"/>
          </w:tcPr>
          <w:p w:rsidR="00CD5EFD" w:rsidRPr="000140A8" w:rsidRDefault="00CD5EFD" w:rsidP="00CD5EFD">
            <w:pPr>
              <w:pStyle w:val="TableBasic"/>
              <w:rPr>
                <w:noProof w:val="0"/>
                <w:lang w:val="en-US" w:eastAsia="en-US"/>
              </w:rPr>
            </w:pPr>
            <w:r w:rsidRPr="000140A8">
              <w:rPr>
                <w:rStyle w:val="TableTopicChar"/>
                <w:noProof w:val="0"/>
              </w:rPr>
              <w:t>Ch</w:t>
            </w:r>
            <w:r w:rsidRPr="000140A8">
              <w:rPr>
                <w:noProof w:val="0"/>
                <w:lang w:val="en-US" w:eastAsia="en-US"/>
              </w:rPr>
              <w:t xml:space="preserve">ange </w:t>
            </w:r>
            <w:r w:rsidRPr="000140A8">
              <w:rPr>
                <w:rStyle w:val="TableTopicChar"/>
                <w:noProof w:val="0"/>
              </w:rPr>
              <w:t>M</w:t>
            </w:r>
            <w:r w:rsidRPr="000140A8">
              <w:rPr>
                <w:noProof w:val="0"/>
                <w:lang w:val="en-US" w:eastAsia="en-US"/>
              </w:rPr>
              <w:t>anagement – The process which is responsible for the successful introduction of changes to an IT system or environment.  Basically, a change is anything that alters the status of a configuration item (CI).  This typically includes anything that adds to, deletes from, or modifies the IT infrastructure.  The definition of a change is the addition, modification or removal of approved, supported or base lined hardware, network, software, application, environment, system, desktop build or associated documentation.</w:t>
            </w:r>
          </w:p>
        </w:tc>
      </w:tr>
      <w:tr w:rsidR="00CD5EFD" w:rsidRPr="000140A8" w:rsidTr="00C16F66">
        <w:trPr>
          <w:cantSplit/>
        </w:trPr>
        <w:tc>
          <w:tcPr>
            <w:tcW w:w="1669" w:type="dxa"/>
            <w:shd w:val="solid" w:color="C0C0C0" w:fill="auto"/>
          </w:tcPr>
          <w:p w:rsidR="00CD5EFD" w:rsidRPr="000140A8" w:rsidRDefault="00CD5EFD" w:rsidP="00CD5EFD">
            <w:pPr>
              <w:pStyle w:val="TableBasic"/>
              <w:rPr>
                <w:noProof w:val="0"/>
                <w:lang w:val="en-US" w:eastAsia="en-US"/>
              </w:rPr>
            </w:pPr>
            <w:r w:rsidRPr="000140A8">
              <w:rPr>
                <w:noProof w:val="0"/>
                <w:lang w:val="en-US" w:eastAsia="en-US"/>
              </w:rPr>
              <w:t>CMM</w:t>
            </w:r>
          </w:p>
        </w:tc>
        <w:tc>
          <w:tcPr>
            <w:tcW w:w="7119" w:type="dxa"/>
            <w:shd w:val="solid" w:color="EAEAEA" w:fill="auto"/>
          </w:tcPr>
          <w:p w:rsidR="00CD5EFD" w:rsidRPr="000140A8" w:rsidRDefault="00CD5EFD" w:rsidP="00CD5EFD">
            <w:pPr>
              <w:pStyle w:val="TableBasic"/>
              <w:rPr>
                <w:noProof w:val="0"/>
                <w:lang w:val="en-US" w:eastAsia="en-US"/>
              </w:rPr>
            </w:pPr>
            <w:r w:rsidRPr="000140A8">
              <w:rPr>
                <w:rStyle w:val="TableTopicChar"/>
                <w:noProof w:val="0"/>
              </w:rPr>
              <w:t>C</w:t>
            </w:r>
            <w:r w:rsidRPr="000140A8">
              <w:rPr>
                <w:noProof w:val="0"/>
                <w:lang w:val="en-US" w:eastAsia="en-US"/>
              </w:rPr>
              <w:t>o</w:t>
            </w:r>
            <w:r w:rsidRPr="000140A8">
              <w:rPr>
                <w:rStyle w:val="TableTopicChar"/>
                <w:noProof w:val="0"/>
              </w:rPr>
              <w:t>m</w:t>
            </w:r>
            <w:r w:rsidRPr="000140A8">
              <w:rPr>
                <w:noProof w:val="0"/>
                <w:lang w:val="en-US" w:eastAsia="en-US"/>
              </w:rPr>
              <w:t xml:space="preserve">pliance </w:t>
            </w:r>
            <w:r w:rsidRPr="000140A8">
              <w:rPr>
                <w:rStyle w:val="TableTopicChar"/>
                <w:noProof w:val="0"/>
              </w:rPr>
              <w:t>M</w:t>
            </w:r>
            <w:r w:rsidRPr="000140A8">
              <w:rPr>
                <w:noProof w:val="0"/>
                <w:lang w:val="en-US" w:eastAsia="en-US"/>
              </w:rPr>
              <w:t>anagement – The process which ensures adherence with laws and regulations, internal policies and procedures, and stakeholder commitments.</w:t>
            </w:r>
          </w:p>
        </w:tc>
      </w:tr>
      <w:tr w:rsidR="00CD5EFD" w:rsidRPr="000140A8" w:rsidTr="00C16F66">
        <w:trPr>
          <w:cantSplit/>
        </w:trPr>
        <w:tc>
          <w:tcPr>
            <w:tcW w:w="1669" w:type="dxa"/>
            <w:shd w:val="solid" w:color="C0C0C0" w:fill="auto"/>
          </w:tcPr>
          <w:p w:rsidR="00CD5EFD" w:rsidRPr="000140A8" w:rsidRDefault="00CD5EFD" w:rsidP="00CD5EFD">
            <w:pPr>
              <w:pStyle w:val="TableBasic"/>
              <w:rPr>
                <w:noProof w:val="0"/>
                <w:lang w:val="en-US" w:eastAsia="en-US"/>
              </w:rPr>
            </w:pPr>
            <w:r w:rsidRPr="000140A8">
              <w:rPr>
                <w:noProof w:val="0"/>
                <w:lang w:val="en-US" w:eastAsia="en-US"/>
              </w:rPr>
              <w:t>CPM</w:t>
            </w:r>
          </w:p>
        </w:tc>
        <w:tc>
          <w:tcPr>
            <w:tcW w:w="7119" w:type="dxa"/>
            <w:shd w:val="solid" w:color="EAEAEA" w:fill="auto"/>
          </w:tcPr>
          <w:p w:rsidR="00CD5EFD" w:rsidRPr="000140A8" w:rsidRDefault="00CD5EFD" w:rsidP="00CD5EFD">
            <w:pPr>
              <w:pStyle w:val="TableBasic"/>
              <w:rPr>
                <w:noProof w:val="0"/>
                <w:lang w:val="en-US" w:eastAsia="en-US"/>
              </w:rPr>
            </w:pPr>
            <w:r w:rsidRPr="000140A8">
              <w:rPr>
                <w:rStyle w:val="TableTopicChar"/>
                <w:noProof w:val="0"/>
              </w:rPr>
              <w:t>C</w:t>
            </w:r>
            <w:r w:rsidRPr="000140A8">
              <w:rPr>
                <w:noProof w:val="0"/>
                <w:lang w:val="en-US" w:eastAsia="en-US"/>
              </w:rPr>
              <w:t>a</w:t>
            </w:r>
            <w:r w:rsidRPr="000140A8">
              <w:rPr>
                <w:rStyle w:val="TableTopicChar"/>
                <w:noProof w:val="0"/>
              </w:rPr>
              <w:t>p</w:t>
            </w:r>
            <w:r w:rsidRPr="000140A8">
              <w:rPr>
                <w:noProof w:val="0"/>
                <w:lang w:val="en-US" w:eastAsia="en-US"/>
              </w:rPr>
              <w:t xml:space="preserve">acity </w:t>
            </w:r>
            <w:r w:rsidRPr="000140A8">
              <w:rPr>
                <w:rStyle w:val="TableTopicChar"/>
                <w:noProof w:val="0"/>
              </w:rPr>
              <w:t>M</w:t>
            </w:r>
            <w:r w:rsidRPr="000140A8">
              <w:rPr>
                <w:noProof w:val="0"/>
                <w:lang w:val="en-US" w:eastAsia="en-US"/>
              </w:rPr>
              <w:t>anagement – The process which matches the capacity of the IT services and infrastructure to the current and future identified needs of the business.  Capacity Management focuses on the design and planning of service capacities through to the operational aspects of service capacity and performance.</w:t>
            </w:r>
          </w:p>
        </w:tc>
      </w:tr>
      <w:tr w:rsidR="00CD5EFD" w:rsidRPr="000140A8" w:rsidTr="00C16F66">
        <w:trPr>
          <w:cantSplit/>
        </w:trPr>
        <w:tc>
          <w:tcPr>
            <w:tcW w:w="1669" w:type="dxa"/>
            <w:shd w:val="solid" w:color="C0C0C0" w:fill="auto"/>
          </w:tcPr>
          <w:p w:rsidR="00CD5EFD" w:rsidRPr="000140A8" w:rsidRDefault="00CD5EFD" w:rsidP="00CD5EFD">
            <w:pPr>
              <w:pStyle w:val="TableBasic"/>
              <w:rPr>
                <w:noProof w:val="0"/>
                <w:lang w:val="en-US" w:eastAsia="en-US"/>
              </w:rPr>
            </w:pPr>
            <w:r w:rsidRPr="000140A8">
              <w:rPr>
                <w:noProof w:val="0"/>
                <w:lang w:val="en-US" w:eastAsia="en-US"/>
              </w:rPr>
              <w:lastRenderedPageBreak/>
              <w:t>CSM</w:t>
            </w:r>
          </w:p>
        </w:tc>
        <w:tc>
          <w:tcPr>
            <w:tcW w:w="7119" w:type="dxa"/>
            <w:shd w:val="solid" w:color="EAEAEA" w:fill="auto"/>
          </w:tcPr>
          <w:p w:rsidR="00CD5EFD" w:rsidRPr="000140A8" w:rsidRDefault="00CD5EFD" w:rsidP="00CD5EFD">
            <w:pPr>
              <w:pStyle w:val="TableBasic"/>
              <w:rPr>
                <w:noProof w:val="0"/>
                <w:lang w:val="en-US" w:eastAsia="en-US"/>
              </w:rPr>
            </w:pPr>
            <w:r w:rsidRPr="000140A8">
              <w:rPr>
                <w:rStyle w:val="TableTopicChar"/>
                <w:noProof w:val="0"/>
              </w:rPr>
              <w:t>C</w:t>
            </w:r>
            <w:r w:rsidRPr="000140A8">
              <w:rPr>
                <w:noProof w:val="0"/>
                <w:lang w:val="en-US" w:eastAsia="en-US"/>
              </w:rPr>
              <w:t xml:space="preserve">ustomer </w:t>
            </w:r>
            <w:r w:rsidRPr="000140A8">
              <w:rPr>
                <w:rStyle w:val="TableTopicChar"/>
                <w:noProof w:val="0"/>
              </w:rPr>
              <w:t>S</w:t>
            </w:r>
            <w:r w:rsidRPr="000140A8">
              <w:rPr>
                <w:noProof w:val="0"/>
                <w:lang w:val="en-US" w:eastAsia="en-US"/>
              </w:rPr>
              <w:t xml:space="preserve">atisfaction </w:t>
            </w:r>
            <w:r w:rsidRPr="000140A8">
              <w:rPr>
                <w:rStyle w:val="TableTopicChar"/>
                <w:noProof w:val="0"/>
              </w:rPr>
              <w:t>M</w:t>
            </w:r>
            <w:r w:rsidRPr="000140A8">
              <w:rPr>
                <w:noProof w:val="0"/>
                <w:lang w:val="en-US" w:eastAsia="en-US"/>
              </w:rPr>
              <w:t>anagement – The process which determines whether - and how well - customers are satisfied with the services, solutions, and offerings from the providers of IT.  The process aims to proactively predict what the customer satisfaction will be - and then to determine what must be done to maintain or, where appropriate, enhance satisfaction and customer loyalty.</w:t>
            </w:r>
          </w:p>
        </w:tc>
      </w:tr>
      <w:tr w:rsidR="00CD5EFD" w:rsidRPr="000140A8" w:rsidTr="00C16F66">
        <w:trPr>
          <w:cantSplit/>
        </w:trPr>
        <w:tc>
          <w:tcPr>
            <w:tcW w:w="1669" w:type="dxa"/>
            <w:shd w:val="solid" w:color="C0C0C0" w:fill="auto"/>
          </w:tcPr>
          <w:p w:rsidR="00CD5EFD" w:rsidRPr="000140A8" w:rsidRDefault="00CD5EFD" w:rsidP="00CD5EFD">
            <w:pPr>
              <w:pStyle w:val="TableBasic"/>
              <w:rPr>
                <w:noProof w:val="0"/>
                <w:lang w:val="en-US" w:eastAsia="en-US"/>
              </w:rPr>
            </w:pPr>
            <w:r w:rsidRPr="000140A8">
              <w:rPr>
                <w:noProof w:val="0"/>
                <w:lang w:val="en-US" w:eastAsia="en-US"/>
              </w:rPr>
              <w:t>CTM</w:t>
            </w:r>
          </w:p>
        </w:tc>
        <w:tc>
          <w:tcPr>
            <w:tcW w:w="7119" w:type="dxa"/>
            <w:shd w:val="solid" w:color="EAEAEA" w:fill="auto"/>
          </w:tcPr>
          <w:p w:rsidR="00CD5EFD" w:rsidRPr="000140A8" w:rsidRDefault="00CD5EFD" w:rsidP="00CD5EFD">
            <w:pPr>
              <w:pStyle w:val="TableBasic"/>
              <w:rPr>
                <w:noProof w:val="0"/>
                <w:lang w:val="en-US" w:eastAsia="en-US"/>
              </w:rPr>
            </w:pPr>
            <w:r w:rsidRPr="000140A8">
              <w:rPr>
                <w:rStyle w:val="TableTopicChar"/>
                <w:noProof w:val="0"/>
              </w:rPr>
              <w:t>C</w:t>
            </w:r>
            <w:r w:rsidRPr="000140A8">
              <w:rPr>
                <w:noProof w:val="0"/>
                <w:lang w:val="en-US" w:eastAsia="en-US"/>
              </w:rPr>
              <w:t xml:space="preserve">ustomer </w:t>
            </w:r>
            <w:r w:rsidRPr="000140A8">
              <w:rPr>
                <w:rStyle w:val="TableTopicChar"/>
                <w:noProof w:val="0"/>
              </w:rPr>
              <w:t>T</w:t>
            </w:r>
            <w:r w:rsidRPr="000140A8">
              <w:rPr>
                <w:noProof w:val="0"/>
                <w:lang w:val="en-US" w:eastAsia="en-US"/>
              </w:rPr>
              <w:t xml:space="preserve">ransformation </w:t>
            </w:r>
            <w:r w:rsidRPr="000140A8">
              <w:rPr>
                <w:rStyle w:val="TableTopicChar"/>
                <w:noProof w:val="0"/>
              </w:rPr>
              <w:t>M</w:t>
            </w:r>
            <w:r w:rsidRPr="000140A8">
              <w:rPr>
                <w:noProof w:val="0"/>
                <w:lang w:val="en-US" w:eastAsia="en-US"/>
              </w:rPr>
              <w:t>anagement - The process which assists IT customers in the transformation of their business throughout the lifecycle from the genesis of transformation ideas through to the measurement and optimization of the benefits from implemented transformation.  While this process primarily exists to support technology-based transformation, a customer might request assistance under this process for other kinds of transformation.</w:t>
            </w:r>
          </w:p>
        </w:tc>
      </w:tr>
      <w:tr w:rsidR="00CD5EFD" w:rsidRPr="000140A8" w:rsidTr="00C16F66">
        <w:trPr>
          <w:cantSplit/>
        </w:trPr>
        <w:tc>
          <w:tcPr>
            <w:tcW w:w="1669" w:type="dxa"/>
            <w:shd w:val="solid" w:color="C0C0C0" w:fill="auto"/>
          </w:tcPr>
          <w:p w:rsidR="00CD5EFD" w:rsidRPr="000140A8" w:rsidRDefault="00CD5EFD" w:rsidP="00CD5EFD">
            <w:pPr>
              <w:pStyle w:val="TableBasic"/>
              <w:rPr>
                <w:noProof w:val="0"/>
                <w:lang w:val="en-US" w:eastAsia="en-US"/>
              </w:rPr>
            </w:pPr>
            <w:r w:rsidRPr="000140A8">
              <w:rPr>
                <w:noProof w:val="0"/>
                <w:lang w:val="en-US" w:eastAsia="en-US"/>
              </w:rPr>
              <w:t>DM</w:t>
            </w:r>
          </w:p>
        </w:tc>
        <w:tc>
          <w:tcPr>
            <w:tcW w:w="7119" w:type="dxa"/>
            <w:shd w:val="solid" w:color="EAEAEA" w:fill="auto"/>
          </w:tcPr>
          <w:p w:rsidR="00CD5EFD" w:rsidRPr="000140A8" w:rsidRDefault="00CD5EFD" w:rsidP="00CD5EFD">
            <w:pPr>
              <w:pStyle w:val="TableBasic"/>
              <w:rPr>
                <w:noProof w:val="0"/>
                <w:lang w:val="en-US" w:eastAsia="en-US"/>
              </w:rPr>
            </w:pPr>
            <w:r w:rsidRPr="000140A8">
              <w:rPr>
                <w:rStyle w:val="TableTopicChar"/>
                <w:noProof w:val="0"/>
              </w:rPr>
              <w:t>D</w:t>
            </w:r>
            <w:r w:rsidRPr="000140A8">
              <w:rPr>
                <w:noProof w:val="0"/>
                <w:lang w:val="en-US" w:eastAsia="en-US"/>
              </w:rPr>
              <w:t xml:space="preserve">ata </w:t>
            </w:r>
            <w:r w:rsidRPr="000140A8">
              <w:rPr>
                <w:rStyle w:val="TableTopicChar"/>
                <w:noProof w:val="0"/>
              </w:rPr>
              <w:t>M</w:t>
            </w:r>
            <w:r w:rsidRPr="000140A8">
              <w:rPr>
                <w:noProof w:val="0"/>
                <w:lang w:val="en-US" w:eastAsia="en-US"/>
              </w:rPr>
              <w:t>anagement – The process which ensures that all data necessary in providing and supporting business and operational services is available for use and is actively managed from creation/introduction until final disposal/destruction.</w:t>
            </w:r>
          </w:p>
        </w:tc>
      </w:tr>
      <w:tr w:rsidR="00CD5EFD" w:rsidRPr="000140A8" w:rsidTr="00C16F66">
        <w:trPr>
          <w:cantSplit/>
        </w:trPr>
        <w:tc>
          <w:tcPr>
            <w:tcW w:w="1669" w:type="dxa"/>
            <w:shd w:val="solid" w:color="C0C0C0" w:fill="auto"/>
          </w:tcPr>
          <w:p w:rsidR="00CD5EFD" w:rsidRPr="000140A8" w:rsidRDefault="00CD5EFD" w:rsidP="00CD5EFD">
            <w:pPr>
              <w:pStyle w:val="TableBasic"/>
              <w:rPr>
                <w:noProof w:val="0"/>
                <w:lang w:val="en-US" w:eastAsia="en-US"/>
              </w:rPr>
            </w:pPr>
            <w:r w:rsidRPr="000140A8">
              <w:rPr>
                <w:noProof w:val="0"/>
                <w:lang w:val="en-US" w:eastAsia="en-US"/>
              </w:rPr>
              <w:t>DMM</w:t>
            </w:r>
          </w:p>
        </w:tc>
        <w:tc>
          <w:tcPr>
            <w:tcW w:w="7119" w:type="dxa"/>
            <w:shd w:val="solid" w:color="EAEAEA" w:fill="auto"/>
          </w:tcPr>
          <w:p w:rsidR="00CD5EFD" w:rsidRPr="000140A8" w:rsidRDefault="00CD5EFD" w:rsidP="00CD5EFD">
            <w:pPr>
              <w:pStyle w:val="TableBasic"/>
              <w:rPr>
                <w:noProof w:val="0"/>
                <w:lang w:val="en-US" w:eastAsia="en-US"/>
              </w:rPr>
            </w:pPr>
            <w:r w:rsidRPr="000140A8">
              <w:rPr>
                <w:rStyle w:val="TableTopicChar"/>
                <w:noProof w:val="0"/>
              </w:rPr>
              <w:t>D</w:t>
            </w:r>
            <w:r w:rsidRPr="000140A8">
              <w:rPr>
                <w:noProof w:val="0"/>
                <w:lang w:val="en-US" w:eastAsia="en-US"/>
              </w:rPr>
              <w:t>e</w:t>
            </w:r>
            <w:r w:rsidRPr="000140A8">
              <w:rPr>
                <w:rStyle w:val="TableTopicChar"/>
                <w:noProof w:val="0"/>
              </w:rPr>
              <w:t>m</w:t>
            </w:r>
            <w:r w:rsidRPr="000140A8">
              <w:rPr>
                <w:noProof w:val="0"/>
                <w:lang w:val="en-US" w:eastAsia="en-US"/>
              </w:rPr>
              <w:t xml:space="preserve">and </w:t>
            </w:r>
            <w:r w:rsidRPr="000140A8">
              <w:rPr>
                <w:rStyle w:val="TableTopicChar"/>
                <w:noProof w:val="0"/>
              </w:rPr>
              <w:t>M</w:t>
            </w:r>
            <w:r w:rsidRPr="000140A8">
              <w:rPr>
                <w:noProof w:val="0"/>
                <w:lang w:val="en-US" w:eastAsia="en-US"/>
              </w:rPr>
              <w:t>anagement – The process which understands the patterns of the customers' business behaviors and relate those patterns to the impact on the supply of IT services in order to synchronize the demand with the capacity of IT resources.</w:t>
            </w:r>
          </w:p>
        </w:tc>
      </w:tr>
      <w:tr w:rsidR="00CD5EFD" w:rsidRPr="000140A8" w:rsidTr="00C16F66">
        <w:trPr>
          <w:cantSplit/>
        </w:trPr>
        <w:tc>
          <w:tcPr>
            <w:tcW w:w="1669" w:type="dxa"/>
            <w:shd w:val="solid" w:color="C0C0C0" w:fill="auto"/>
          </w:tcPr>
          <w:p w:rsidR="00CD5EFD" w:rsidRPr="000140A8" w:rsidRDefault="00CD5EFD" w:rsidP="00CD5EFD">
            <w:pPr>
              <w:pStyle w:val="TableBasic"/>
              <w:rPr>
                <w:noProof w:val="0"/>
                <w:lang w:val="en-US" w:eastAsia="en-US"/>
              </w:rPr>
            </w:pPr>
            <w:r w:rsidRPr="000140A8">
              <w:rPr>
                <w:noProof w:val="0"/>
                <w:lang w:val="en-US" w:eastAsia="en-US"/>
              </w:rPr>
              <w:t>EVM</w:t>
            </w:r>
          </w:p>
        </w:tc>
        <w:tc>
          <w:tcPr>
            <w:tcW w:w="7119" w:type="dxa"/>
            <w:shd w:val="solid" w:color="EAEAEA" w:fill="auto"/>
          </w:tcPr>
          <w:p w:rsidR="00CD5EFD" w:rsidRPr="000140A8" w:rsidRDefault="00CD5EFD" w:rsidP="00CD5EFD">
            <w:pPr>
              <w:pStyle w:val="TableBasic"/>
              <w:rPr>
                <w:noProof w:val="0"/>
                <w:lang w:val="en-US" w:eastAsia="en-US"/>
              </w:rPr>
            </w:pPr>
            <w:r w:rsidRPr="000140A8">
              <w:rPr>
                <w:rStyle w:val="TableTopicChar"/>
                <w:noProof w:val="0"/>
              </w:rPr>
              <w:t>Ev</w:t>
            </w:r>
            <w:r w:rsidRPr="000140A8">
              <w:rPr>
                <w:noProof w:val="0"/>
                <w:lang w:val="en-US" w:eastAsia="en-US"/>
              </w:rPr>
              <w:t xml:space="preserve">ent </w:t>
            </w:r>
            <w:r w:rsidRPr="000140A8">
              <w:rPr>
                <w:rStyle w:val="TableTopicChar"/>
                <w:noProof w:val="0"/>
              </w:rPr>
              <w:t>M</w:t>
            </w:r>
            <w:r w:rsidRPr="000140A8">
              <w:rPr>
                <w:noProof w:val="0"/>
                <w:lang w:val="en-US" w:eastAsia="en-US"/>
              </w:rPr>
              <w:t>anagement – The process which identifies and prioritizes infrastructure, service, business and security events, and establishes the appropriate response to those events, especially responding to conditions that could lead to potential faults or incidents.</w:t>
            </w:r>
          </w:p>
        </w:tc>
      </w:tr>
      <w:tr w:rsidR="00CD5EFD" w:rsidRPr="000140A8" w:rsidTr="00C16F66">
        <w:trPr>
          <w:cantSplit/>
        </w:trPr>
        <w:tc>
          <w:tcPr>
            <w:tcW w:w="1669" w:type="dxa"/>
            <w:shd w:val="solid" w:color="C0C0C0" w:fill="auto"/>
          </w:tcPr>
          <w:p w:rsidR="00CD5EFD" w:rsidRPr="000140A8" w:rsidRDefault="00CD5EFD" w:rsidP="00CD5EFD">
            <w:pPr>
              <w:pStyle w:val="TableBasic"/>
              <w:rPr>
                <w:noProof w:val="0"/>
                <w:lang w:val="en-US" w:eastAsia="en-US"/>
              </w:rPr>
            </w:pPr>
            <w:r w:rsidRPr="000140A8">
              <w:rPr>
                <w:noProof w:val="0"/>
                <w:lang w:val="en-US" w:eastAsia="en-US"/>
              </w:rPr>
              <w:t>ELM</w:t>
            </w:r>
          </w:p>
        </w:tc>
        <w:tc>
          <w:tcPr>
            <w:tcW w:w="7119" w:type="dxa"/>
            <w:shd w:val="solid" w:color="EAEAEA" w:fill="auto"/>
          </w:tcPr>
          <w:p w:rsidR="00CD5EFD" w:rsidRPr="000140A8" w:rsidRDefault="00CD5EFD" w:rsidP="00CD5EFD">
            <w:pPr>
              <w:pStyle w:val="TableBasic"/>
              <w:rPr>
                <w:rStyle w:val="TableTopicChar"/>
                <w:rFonts w:eastAsia="Times New Roman"/>
                <w:b w:val="0"/>
                <w:noProof w:val="0"/>
              </w:rPr>
            </w:pPr>
            <w:r w:rsidRPr="000140A8">
              <w:rPr>
                <w:rStyle w:val="TableTopicChar"/>
                <w:noProof w:val="0"/>
              </w:rPr>
              <w:t>E</w:t>
            </w:r>
            <w:r w:rsidRPr="000140A8">
              <w:rPr>
                <w:noProof w:val="0"/>
                <w:lang w:val="en-US" w:eastAsia="en-US"/>
              </w:rPr>
              <w:t>va</w:t>
            </w:r>
            <w:r w:rsidRPr="000140A8">
              <w:rPr>
                <w:rStyle w:val="TableTopicChar"/>
                <w:noProof w:val="0"/>
              </w:rPr>
              <w:t>l</w:t>
            </w:r>
            <w:r w:rsidRPr="000140A8">
              <w:rPr>
                <w:noProof w:val="0"/>
                <w:lang w:val="en-US" w:eastAsia="en-US"/>
              </w:rPr>
              <w:t xml:space="preserve">uation </w:t>
            </w:r>
            <w:r w:rsidRPr="000140A8">
              <w:rPr>
                <w:rStyle w:val="TableTopicChar"/>
                <w:noProof w:val="0"/>
              </w:rPr>
              <w:t>M</w:t>
            </w:r>
            <w:r w:rsidRPr="000140A8">
              <w:rPr>
                <w:noProof w:val="0"/>
                <w:lang w:val="en-US" w:eastAsia="en-US"/>
              </w:rPr>
              <w:t>anagement – This process is responsible for a) assessing a new or modified IT service to ensure risks are being managed before work proceeds and b) comparing actual with intended outcomes to determine areas needing improvement.</w:t>
            </w:r>
          </w:p>
        </w:tc>
      </w:tr>
      <w:tr w:rsidR="00CD5EFD" w:rsidRPr="000140A8" w:rsidTr="00C16F66">
        <w:trPr>
          <w:cantSplit/>
        </w:trPr>
        <w:tc>
          <w:tcPr>
            <w:tcW w:w="1669" w:type="dxa"/>
            <w:shd w:val="solid" w:color="C0C0C0" w:fill="auto"/>
          </w:tcPr>
          <w:p w:rsidR="00CD5EFD" w:rsidRPr="000140A8" w:rsidRDefault="00CD5EFD" w:rsidP="00CD5EFD">
            <w:pPr>
              <w:pStyle w:val="TableBasic"/>
              <w:rPr>
                <w:noProof w:val="0"/>
                <w:lang w:val="en-US" w:eastAsia="en-US"/>
              </w:rPr>
            </w:pPr>
            <w:r w:rsidRPr="000140A8">
              <w:rPr>
                <w:noProof w:val="0"/>
                <w:lang w:val="en-US" w:eastAsia="en-US"/>
              </w:rPr>
              <w:t>FAM</w:t>
            </w:r>
          </w:p>
        </w:tc>
        <w:tc>
          <w:tcPr>
            <w:tcW w:w="7119" w:type="dxa"/>
            <w:shd w:val="solid" w:color="EAEAEA" w:fill="auto"/>
          </w:tcPr>
          <w:p w:rsidR="00CD5EFD" w:rsidRPr="000140A8" w:rsidRDefault="00CD5EFD" w:rsidP="00CD5EFD">
            <w:pPr>
              <w:pStyle w:val="TableBasic"/>
              <w:rPr>
                <w:noProof w:val="0"/>
                <w:lang w:val="en-US" w:eastAsia="en-US"/>
              </w:rPr>
            </w:pPr>
            <w:r w:rsidRPr="000140A8">
              <w:rPr>
                <w:rStyle w:val="TableTopicChar"/>
                <w:noProof w:val="0"/>
              </w:rPr>
              <w:t>Fa</w:t>
            </w:r>
            <w:r w:rsidRPr="000140A8">
              <w:rPr>
                <w:noProof w:val="0"/>
                <w:lang w:val="en-US" w:eastAsia="en-US"/>
              </w:rPr>
              <w:t xml:space="preserve">cilities </w:t>
            </w:r>
            <w:r w:rsidRPr="000140A8">
              <w:rPr>
                <w:rStyle w:val="TableTopicChar"/>
                <w:noProof w:val="0"/>
              </w:rPr>
              <w:t>M</w:t>
            </w:r>
            <w:r w:rsidRPr="000140A8">
              <w:rPr>
                <w:noProof w:val="0"/>
                <w:lang w:val="en-US" w:eastAsia="en-US"/>
              </w:rPr>
              <w:t>anagement – The process which creates and maintains a physical environment that houses IT resources and optimizes the capabilities and cost of that environment.</w:t>
            </w:r>
          </w:p>
        </w:tc>
      </w:tr>
      <w:tr w:rsidR="00CD5EFD" w:rsidRPr="000140A8" w:rsidTr="00C16F66">
        <w:trPr>
          <w:cantSplit/>
        </w:trPr>
        <w:tc>
          <w:tcPr>
            <w:tcW w:w="1669" w:type="dxa"/>
            <w:shd w:val="solid" w:color="C0C0C0" w:fill="auto"/>
          </w:tcPr>
          <w:p w:rsidR="00CD5EFD" w:rsidRPr="000140A8" w:rsidRDefault="00CD5EFD" w:rsidP="00CD5EFD">
            <w:pPr>
              <w:pStyle w:val="TableBasic"/>
              <w:rPr>
                <w:noProof w:val="0"/>
                <w:lang w:val="en-US" w:eastAsia="en-US"/>
              </w:rPr>
            </w:pPr>
            <w:r w:rsidRPr="000140A8">
              <w:rPr>
                <w:noProof w:val="0"/>
                <w:lang w:val="en-US" w:eastAsia="en-US"/>
              </w:rPr>
              <w:t>FIM</w:t>
            </w:r>
          </w:p>
        </w:tc>
        <w:tc>
          <w:tcPr>
            <w:tcW w:w="7119" w:type="dxa"/>
            <w:shd w:val="solid" w:color="EAEAEA" w:fill="auto"/>
          </w:tcPr>
          <w:p w:rsidR="00CD5EFD" w:rsidRPr="000140A8" w:rsidRDefault="00CD5EFD" w:rsidP="00CD5EFD">
            <w:pPr>
              <w:pStyle w:val="TableBasic"/>
              <w:rPr>
                <w:noProof w:val="0"/>
                <w:lang w:val="en-US" w:eastAsia="en-US"/>
              </w:rPr>
            </w:pPr>
            <w:r w:rsidRPr="000140A8">
              <w:rPr>
                <w:rStyle w:val="TableTopicChar"/>
                <w:noProof w:val="0"/>
              </w:rPr>
              <w:t>Fi</w:t>
            </w:r>
            <w:r w:rsidRPr="000140A8">
              <w:rPr>
                <w:noProof w:val="0"/>
                <w:lang w:val="en-US" w:eastAsia="en-US"/>
              </w:rPr>
              <w:t xml:space="preserve">nancial </w:t>
            </w:r>
            <w:r w:rsidRPr="000140A8">
              <w:rPr>
                <w:rStyle w:val="TableTopicChar"/>
                <w:noProof w:val="0"/>
              </w:rPr>
              <w:t>M</w:t>
            </w:r>
            <w:r w:rsidRPr="000140A8">
              <w:rPr>
                <w:noProof w:val="0"/>
                <w:lang w:val="en-US" w:eastAsia="en-US"/>
              </w:rPr>
              <w:t>anagement – The process which provides effective control of IT financial resources, including accounting, charging, and collection for IT services.  This includes the forecasting, setting and control IT budgets, provision of financial information that enables business decisions, and compliance with legal, corporate and regulatory requirements on financial management.</w:t>
            </w:r>
          </w:p>
        </w:tc>
      </w:tr>
      <w:tr w:rsidR="00CD5EFD" w:rsidRPr="000140A8" w:rsidTr="00C16F66">
        <w:trPr>
          <w:cantSplit/>
        </w:trPr>
        <w:tc>
          <w:tcPr>
            <w:tcW w:w="1669" w:type="dxa"/>
            <w:shd w:val="solid" w:color="C0C0C0" w:fill="auto"/>
          </w:tcPr>
          <w:p w:rsidR="00CD5EFD" w:rsidRPr="000140A8" w:rsidRDefault="00CD5EFD" w:rsidP="00CD5EFD">
            <w:pPr>
              <w:pStyle w:val="TableBasic"/>
              <w:rPr>
                <w:noProof w:val="0"/>
                <w:lang w:val="en-US" w:eastAsia="en-US"/>
              </w:rPr>
            </w:pPr>
            <w:r w:rsidRPr="000140A8">
              <w:rPr>
                <w:noProof w:val="0"/>
                <w:lang w:val="en-US" w:eastAsia="en-US"/>
              </w:rPr>
              <w:t>IAM</w:t>
            </w:r>
          </w:p>
        </w:tc>
        <w:tc>
          <w:tcPr>
            <w:tcW w:w="7119" w:type="dxa"/>
            <w:shd w:val="solid" w:color="EAEAEA" w:fill="auto"/>
          </w:tcPr>
          <w:p w:rsidR="00CD5EFD" w:rsidRPr="000140A8" w:rsidRDefault="00CD5EFD" w:rsidP="00CD5EFD">
            <w:pPr>
              <w:pStyle w:val="TableBasic"/>
              <w:rPr>
                <w:noProof w:val="0"/>
                <w:lang w:val="en-US" w:eastAsia="en-US"/>
              </w:rPr>
            </w:pPr>
            <w:r w:rsidRPr="000140A8">
              <w:rPr>
                <w:rStyle w:val="TableTopicChar"/>
                <w:noProof w:val="0"/>
              </w:rPr>
              <w:t>I</w:t>
            </w:r>
            <w:r w:rsidRPr="000140A8">
              <w:rPr>
                <w:noProof w:val="0"/>
                <w:lang w:val="en-US" w:eastAsia="en-US"/>
              </w:rPr>
              <w:t xml:space="preserve">dentity and </w:t>
            </w:r>
            <w:r w:rsidRPr="000140A8">
              <w:rPr>
                <w:rStyle w:val="TableTopicChar"/>
                <w:noProof w:val="0"/>
              </w:rPr>
              <w:t>A</w:t>
            </w:r>
            <w:r w:rsidRPr="000140A8">
              <w:rPr>
                <w:noProof w:val="0"/>
                <w:lang w:val="en-US" w:eastAsia="en-US"/>
              </w:rPr>
              <w:t xml:space="preserve">ccess </w:t>
            </w:r>
            <w:r w:rsidRPr="000140A8">
              <w:rPr>
                <w:rStyle w:val="TableTopicChar"/>
                <w:noProof w:val="0"/>
              </w:rPr>
              <w:t>M</w:t>
            </w:r>
            <w:r w:rsidRPr="000140A8">
              <w:rPr>
                <w:noProof w:val="0"/>
                <w:lang w:val="en-US" w:eastAsia="en-US"/>
              </w:rPr>
              <w:t>anagement – The process establishes and maintains a registry of IT user identities and their associated access rights for each service.  The registry provides a key reference for the authorization or rejection, by the Security Management process, of service usage attempts.</w:t>
            </w:r>
          </w:p>
        </w:tc>
      </w:tr>
      <w:tr w:rsidR="00CD5EFD" w:rsidRPr="000140A8" w:rsidTr="00C16F66">
        <w:trPr>
          <w:cantSplit/>
        </w:trPr>
        <w:tc>
          <w:tcPr>
            <w:tcW w:w="1669" w:type="dxa"/>
            <w:shd w:val="solid" w:color="C0C0C0" w:fill="auto"/>
          </w:tcPr>
          <w:p w:rsidR="00CD5EFD" w:rsidRPr="000140A8" w:rsidRDefault="00CD5EFD" w:rsidP="00CD5EFD">
            <w:pPr>
              <w:pStyle w:val="TableBasic"/>
              <w:rPr>
                <w:noProof w:val="0"/>
                <w:lang w:val="en-US" w:eastAsia="en-US"/>
              </w:rPr>
            </w:pPr>
            <w:r w:rsidRPr="000140A8">
              <w:rPr>
                <w:noProof w:val="0"/>
                <w:lang w:val="en-US" w:eastAsia="en-US"/>
              </w:rPr>
              <w:lastRenderedPageBreak/>
              <w:t>INM</w:t>
            </w:r>
          </w:p>
        </w:tc>
        <w:tc>
          <w:tcPr>
            <w:tcW w:w="7119" w:type="dxa"/>
            <w:shd w:val="solid" w:color="EAEAEA" w:fill="auto"/>
          </w:tcPr>
          <w:p w:rsidR="00CD5EFD" w:rsidRPr="000140A8" w:rsidRDefault="00CD5EFD" w:rsidP="00CD5EFD">
            <w:pPr>
              <w:pStyle w:val="TableBasic"/>
              <w:rPr>
                <w:noProof w:val="0"/>
                <w:lang w:val="en-US" w:eastAsia="en-US"/>
              </w:rPr>
            </w:pPr>
            <w:r w:rsidRPr="000140A8">
              <w:rPr>
                <w:rStyle w:val="TableTopicChar"/>
                <w:noProof w:val="0"/>
              </w:rPr>
              <w:t>In</w:t>
            </w:r>
            <w:r w:rsidRPr="000140A8">
              <w:rPr>
                <w:noProof w:val="0"/>
                <w:lang w:val="en-US" w:eastAsia="en-US"/>
              </w:rPr>
              <w:t xml:space="preserve">cident </w:t>
            </w:r>
            <w:r w:rsidRPr="000140A8">
              <w:rPr>
                <w:rStyle w:val="TableTopicChar"/>
                <w:noProof w:val="0"/>
              </w:rPr>
              <w:t>M</w:t>
            </w:r>
            <w:r w:rsidRPr="000140A8">
              <w:rPr>
                <w:noProof w:val="0"/>
                <w:lang w:val="en-US" w:eastAsia="en-US"/>
              </w:rPr>
              <w:t>anagement – The process focuses on the restoration of a service affected by any real or potential interruption of the quality of that service.</w:t>
            </w:r>
          </w:p>
        </w:tc>
      </w:tr>
      <w:tr w:rsidR="00CD5EFD" w:rsidRPr="000140A8" w:rsidTr="00C16F66">
        <w:trPr>
          <w:cantSplit/>
        </w:trPr>
        <w:tc>
          <w:tcPr>
            <w:tcW w:w="1669" w:type="dxa"/>
            <w:shd w:val="solid" w:color="C0C0C0" w:fill="auto"/>
          </w:tcPr>
          <w:p w:rsidR="00CD5EFD" w:rsidRPr="000140A8" w:rsidRDefault="00CD5EFD" w:rsidP="00CD5EFD">
            <w:pPr>
              <w:pStyle w:val="TableBasic"/>
              <w:rPr>
                <w:noProof w:val="0"/>
                <w:lang w:val="en-US" w:eastAsia="en-US"/>
              </w:rPr>
            </w:pPr>
            <w:r w:rsidRPr="000140A8">
              <w:rPr>
                <w:noProof w:val="0"/>
                <w:lang w:val="en-US" w:eastAsia="en-US"/>
              </w:rPr>
              <w:t>IRI</w:t>
            </w:r>
          </w:p>
        </w:tc>
        <w:tc>
          <w:tcPr>
            <w:tcW w:w="7119" w:type="dxa"/>
            <w:shd w:val="solid" w:color="EAEAEA" w:fill="auto"/>
          </w:tcPr>
          <w:p w:rsidR="00CD5EFD" w:rsidRPr="000140A8" w:rsidRDefault="00CD5EFD" w:rsidP="00CD5EFD">
            <w:pPr>
              <w:pStyle w:val="TableBasic"/>
              <w:rPr>
                <w:noProof w:val="0"/>
                <w:lang w:val="en-US" w:eastAsia="en-US"/>
              </w:rPr>
            </w:pPr>
            <w:r w:rsidRPr="000140A8">
              <w:rPr>
                <w:rStyle w:val="TableTopicChar"/>
                <w:noProof w:val="0"/>
              </w:rPr>
              <w:t>I</w:t>
            </w:r>
            <w:r w:rsidRPr="000140A8">
              <w:rPr>
                <w:noProof w:val="0"/>
                <w:lang w:val="en-US" w:eastAsia="en-US"/>
              </w:rPr>
              <w:t xml:space="preserve">T </w:t>
            </w:r>
            <w:r w:rsidRPr="000140A8">
              <w:rPr>
                <w:rStyle w:val="TableTopicChar"/>
                <w:noProof w:val="0"/>
              </w:rPr>
              <w:t>R</w:t>
            </w:r>
            <w:r w:rsidRPr="000140A8">
              <w:rPr>
                <w:noProof w:val="0"/>
                <w:lang w:val="en-US" w:eastAsia="en-US"/>
              </w:rPr>
              <w:t xml:space="preserve">esearch and </w:t>
            </w:r>
            <w:r w:rsidRPr="000140A8">
              <w:rPr>
                <w:rStyle w:val="TableTopicChar"/>
                <w:noProof w:val="0"/>
              </w:rPr>
              <w:t>I</w:t>
            </w:r>
            <w:r w:rsidRPr="000140A8">
              <w:rPr>
                <w:noProof w:val="0"/>
                <w:lang w:val="en-US" w:eastAsia="en-US"/>
              </w:rPr>
              <w:t>nnovation – The process identifies new developments in technology, methods and solutions which have potential business value, conducts research into their applicability and benefit, and promotes viable, innovative concepts in support of business objectives</w:t>
            </w:r>
          </w:p>
        </w:tc>
      </w:tr>
      <w:tr w:rsidR="00CD5EFD" w:rsidRPr="000140A8" w:rsidTr="00C16F66">
        <w:trPr>
          <w:cantSplit/>
        </w:trPr>
        <w:tc>
          <w:tcPr>
            <w:tcW w:w="1669" w:type="dxa"/>
            <w:shd w:val="solid" w:color="C0C0C0" w:fill="auto"/>
          </w:tcPr>
          <w:p w:rsidR="00CD5EFD" w:rsidRPr="000140A8" w:rsidRDefault="00CD5EFD" w:rsidP="00CD5EFD">
            <w:pPr>
              <w:pStyle w:val="TableBasic"/>
              <w:rPr>
                <w:noProof w:val="0"/>
                <w:lang w:val="en-US" w:eastAsia="en-US"/>
              </w:rPr>
            </w:pPr>
            <w:r w:rsidRPr="000140A8">
              <w:rPr>
                <w:noProof w:val="0"/>
                <w:lang w:val="en-US" w:eastAsia="en-US"/>
              </w:rPr>
              <w:t>IFS</w:t>
            </w:r>
          </w:p>
        </w:tc>
        <w:tc>
          <w:tcPr>
            <w:tcW w:w="7119" w:type="dxa"/>
            <w:shd w:val="solid" w:color="EAEAEA" w:fill="auto"/>
          </w:tcPr>
          <w:p w:rsidR="00CD5EFD" w:rsidRPr="000140A8" w:rsidRDefault="00CD5EFD" w:rsidP="00CD5EFD">
            <w:pPr>
              <w:pStyle w:val="TableBasic"/>
              <w:rPr>
                <w:noProof w:val="0"/>
                <w:lang w:val="en-US" w:eastAsia="en-US"/>
              </w:rPr>
            </w:pPr>
            <w:r w:rsidRPr="000140A8">
              <w:rPr>
                <w:rStyle w:val="TableTopicChar"/>
                <w:noProof w:val="0"/>
              </w:rPr>
              <w:t>I</w:t>
            </w:r>
            <w:r w:rsidRPr="000140A8">
              <w:rPr>
                <w:noProof w:val="0"/>
                <w:lang w:val="en-US" w:eastAsia="en-US"/>
              </w:rPr>
              <w:t>n</w:t>
            </w:r>
            <w:r w:rsidRPr="000140A8">
              <w:rPr>
                <w:rStyle w:val="TableTopicChar"/>
                <w:noProof w:val="0"/>
              </w:rPr>
              <w:t>f</w:t>
            </w:r>
            <w:r w:rsidRPr="000140A8">
              <w:rPr>
                <w:noProof w:val="0"/>
                <w:lang w:val="en-US" w:eastAsia="en-US"/>
              </w:rPr>
              <w:t xml:space="preserve">ormation </w:t>
            </w:r>
            <w:r w:rsidRPr="000140A8">
              <w:rPr>
                <w:rStyle w:val="TableTopicChar"/>
                <w:noProof w:val="0"/>
              </w:rPr>
              <w:t>S</w:t>
            </w:r>
            <w:r w:rsidRPr="000140A8">
              <w:rPr>
                <w:noProof w:val="0"/>
                <w:lang w:val="en-US" w:eastAsia="en-US"/>
              </w:rPr>
              <w:t>ecurity Management – The process establishes and operates security controls and protections over all IT assets and services in order to conform to overall business security as well as IT-specific requirements.  It includes activities to mitigate the risk posed by malicious outsiders and insiders, as well as to decrease vulnerabilities in the IT services, systems and processes that would make it easier for such malicious parties to succeed.</w:t>
            </w:r>
          </w:p>
        </w:tc>
      </w:tr>
      <w:tr w:rsidR="00CD5EFD" w:rsidRPr="000140A8" w:rsidTr="00C16F66">
        <w:trPr>
          <w:cantSplit/>
        </w:trPr>
        <w:tc>
          <w:tcPr>
            <w:tcW w:w="1669" w:type="dxa"/>
            <w:shd w:val="solid" w:color="C0C0C0" w:fill="auto"/>
          </w:tcPr>
          <w:p w:rsidR="00CD5EFD" w:rsidRPr="000140A8" w:rsidRDefault="00CD5EFD" w:rsidP="00CD5EFD">
            <w:pPr>
              <w:pStyle w:val="TableBasic"/>
              <w:rPr>
                <w:noProof w:val="0"/>
                <w:lang w:val="en-US" w:eastAsia="en-US"/>
              </w:rPr>
            </w:pPr>
            <w:r w:rsidRPr="000140A8">
              <w:rPr>
                <w:noProof w:val="0"/>
                <w:lang w:val="en-US" w:eastAsia="en-US"/>
              </w:rPr>
              <w:t>ITS</w:t>
            </w:r>
          </w:p>
        </w:tc>
        <w:tc>
          <w:tcPr>
            <w:tcW w:w="7119" w:type="dxa"/>
            <w:shd w:val="solid" w:color="EAEAEA" w:fill="auto"/>
          </w:tcPr>
          <w:p w:rsidR="00CD5EFD" w:rsidRPr="000140A8" w:rsidRDefault="00CD5EFD" w:rsidP="00CD5EFD">
            <w:pPr>
              <w:pStyle w:val="TableBasic"/>
              <w:rPr>
                <w:noProof w:val="0"/>
                <w:lang w:val="en-US" w:eastAsia="en-US"/>
              </w:rPr>
            </w:pPr>
            <w:r w:rsidRPr="000140A8">
              <w:rPr>
                <w:rStyle w:val="TableTopicChar"/>
                <w:noProof w:val="0"/>
              </w:rPr>
              <w:t>IT</w:t>
            </w:r>
            <w:r w:rsidRPr="000140A8">
              <w:rPr>
                <w:noProof w:val="0"/>
                <w:lang w:val="en-US" w:eastAsia="en-US"/>
              </w:rPr>
              <w:t xml:space="preserve"> </w:t>
            </w:r>
            <w:r w:rsidRPr="000140A8">
              <w:rPr>
                <w:rStyle w:val="TableTopicChar"/>
                <w:noProof w:val="0"/>
              </w:rPr>
              <w:t>S</w:t>
            </w:r>
            <w:r w:rsidRPr="000140A8">
              <w:rPr>
                <w:noProof w:val="0"/>
                <w:lang w:val="en-US" w:eastAsia="en-US"/>
              </w:rPr>
              <w:t>trategy Management - The process sets the goals, and decides on areas of change for IT capability to support the business strategy.  The IT strategy process should address long and short-term objectives, business direction and its impact on IT, the IT culture, communications, information, people, processes, technology, development, and partnerships.</w:t>
            </w:r>
          </w:p>
        </w:tc>
      </w:tr>
      <w:tr w:rsidR="00CD5EFD" w:rsidRPr="000140A8" w:rsidTr="00C16F66">
        <w:trPr>
          <w:cantSplit/>
        </w:trPr>
        <w:tc>
          <w:tcPr>
            <w:tcW w:w="1669" w:type="dxa"/>
            <w:shd w:val="solid" w:color="C0C0C0" w:fill="auto"/>
          </w:tcPr>
          <w:p w:rsidR="00CD5EFD" w:rsidRPr="000140A8" w:rsidRDefault="00CD5EFD" w:rsidP="00CD5EFD">
            <w:pPr>
              <w:pStyle w:val="TableBasic"/>
              <w:rPr>
                <w:noProof w:val="0"/>
                <w:lang w:val="en-US" w:eastAsia="en-US"/>
              </w:rPr>
            </w:pPr>
            <w:r w:rsidRPr="000140A8">
              <w:rPr>
                <w:noProof w:val="0"/>
                <w:lang w:val="en-US" w:eastAsia="en-US"/>
              </w:rPr>
              <w:t>ITSCM</w:t>
            </w:r>
          </w:p>
        </w:tc>
        <w:tc>
          <w:tcPr>
            <w:tcW w:w="7119" w:type="dxa"/>
            <w:shd w:val="solid" w:color="EAEAEA" w:fill="auto"/>
          </w:tcPr>
          <w:p w:rsidR="00CD5EFD" w:rsidRPr="000140A8" w:rsidRDefault="00CD5EFD" w:rsidP="00CD5EFD">
            <w:pPr>
              <w:pStyle w:val="TableBasic"/>
              <w:rPr>
                <w:noProof w:val="0"/>
                <w:lang w:val="en-US" w:eastAsia="en-US"/>
              </w:rPr>
            </w:pPr>
            <w:r w:rsidRPr="000140A8">
              <w:rPr>
                <w:rStyle w:val="TableTopicChar"/>
                <w:noProof w:val="0"/>
              </w:rPr>
              <w:t>IT S</w:t>
            </w:r>
            <w:r w:rsidRPr="000140A8">
              <w:rPr>
                <w:noProof w:val="0"/>
                <w:lang w:val="en-US" w:eastAsia="en-US"/>
              </w:rPr>
              <w:t xml:space="preserve">ervice </w:t>
            </w:r>
            <w:r w:rsidRPr="000140A8">
              <w:rPr>
                <w:rStyle w:val="TableTopicChar"/>
                <w:noProof w:val="0"/>
              </w:rPr>
              <w:t>C</w:t>
            </w:r>
            <w:r w:rsidRPr="000140A8">
              <w:rPr>
                <w:noProof w:val="0"/>
                <w:lang w:val="en-US" w:eastAsia="en-US"/>
              </w:rPr>
              <w:t xml:space="preserve">ontinuity </w:t>
            </w:r>
            <w:r w:rsidRPr="000140A8">
              <w:rPr>
                <w:rStyle w:val="TableTopicChar"/>
                <w:noProof w:val="0"/>
              </w:rPr>
              <w:t>M</w:t>
            </w:r>
            <w:r w:rsidRPr="000140A8">
              <w:rPr>
                <w:noProof w:val="0"/>
                <w:lang w:val="en-US" w:eastAsia="en-US"/>
              </w:rPr>
              <w:t>anagement – The process ensures that agreed-to IT Services continue to support business requirements in the event of a disruption to the business, based on the committed recovery schedule.</w:t>
            </w:r>
          </w:p>
        </w:tc>
      </w:tr>
      <w:tr w:rsidR="00CD5EFD" w:rsidRPr="000140A8" w:rsidTr="00C16F66">
        <w:trPr>
          <w:cantSplit/>
        </w:trPr>
        <w:tc>
          <w:tcPr>
            <w:tcW w:w="1669" w:type="dxa"/>
            <w:shd w:val="solid" w:color="C0C0C0" w:fill="auto"/>
          </w:tcPr>
          <w:p w:rsidR="00CD5EFD" w:rsidRPr="000140A8" w:rsidRDefault="00CD5EFD" w:rsidP="00CD5EFD">
            <w:pPr>
              <w:pStyle w:val="TableBasic"/>
              <w:rPr>
                <w:noProof w:val="0"/>
                <w:lang w:val="en-US" w:eastAsia="en-US"/>
              </w:rPr>
            </w:pPr>
            <w:r w:rsidRPr="000140A8">
              <w:rPr>
                <w:noProof w:val="0"/>
                <w:lang w:val="en-US" w:eastAsia="en-US"/>
              </w:rPr>
              <w:t>KWM</w:t>
            </w:r>
          </w:p>
        </w:tc>
        <w:tc>
          <w:tcPr>
            <w:tcW w:w="7119" w:type="dxa"/>
            <w:shd w:val="solid" w:color="EAEAEA" w:fill="auto"/>
          </w:tcPr>
          <w:p w:rsidR="00CD5EFD" w:rsidRPr="000140A8" w:rsidRDefault="00CD5EFD" w:rsidP="00CD5EFD">
            <w:pPr>
              <w:pStyle w:val="TableBasic"/>
              <w:rPr>
                <w:noProof w:val="0"/>
                <w:lang w:val="en-US" w:eastAsia="en-US"/>
              </w:rPr>
            </w:pPr>
            <w:r w:rsidRPr="000140A8">
              <w:rPr>
                <w:rStyle w:val="TableTopicChar"/>
                <w:noProof w:val="0"/>
              </w:rPr>
              <w:t>Kn</w:t>
            </w:r>
            <w:r w:rsidRPr="000140A8">
              <w:rPr>
                <w:noProof w:val="0"/>
                <w:lang w:val="en-US" w:eastAsia="en-US"/>
              </w:rPr>
              <w:t xml:space="preserve">owledge </w:t>
            </w:r>
            <w:r w:rsidRPr="000140A8">
              <w:rPr>
                <w:rStyle w:val="TableTopicChar"/>
                <w:noProof w:val="0"/>
              </w:rPr>
              <w:t>M</w:t>
            </w:r>
            <w:r w:rsidRPr="000140A8">
              <w:rPr>
                <w:noProof w:val="0"/>
                <w:lang w:val="en-US" w:eastAsia="en-US"/>
              </w:rPr>
              <w:t>anagement – The process ensures that the organization's intellectual capital relating to IT is captured, shared, maintained and institutionalized in order to enable personnel to work effectively.</w:t>
            </w:r>
          </w:p>
        </w:tc>
      </w:tr>
      <w:tr w:rsidR="00CD5EFD" w:rsidRPr="000140A8" w:rsidTr="00C16F66">
        <w:trPr>
          <w:cantSplit/>
        </w:trPr>
        <w:tc>
          <w:tcPr>
            <w:tcW w:w="1669" w:type="dxa"/>
            <w:shd w:val="solid" w:color="C0C0C0" w:fill="auto"/>
          </w:tcPr>
          <w:p w:rsidR="00CD5EFD" w:rsidRPr="000140A8" w:rsidRDefault="00CD5EFD" w:rsidP="00CD5EFD">
            <w:pPr>
              <w:pStyle w:val="TableBasic"/>
              <w:rPr>
                <w:noProof w:val="0"/>
                <w:lang w:val="en-US" w:eastAsia="en-US"/>
              </w:rPr>
            </w:pPr>
            <w:r w:rsidRPr="000140A8">
              <w:rPr>
                <w:noProof w:val="0"/>
                <w:lang w:val="en-US" w:eastAsia="en-US"/>
              </w:rPr>
              <w:t>MSO</w:t>
            </w:r>
          </w:p>
        </w:tc>
        <w:tc>
          <w:tcPr>
            <w:tcW w:w="7119" w:type="dxa"/>
            <w:shd w:val="solid" w:color="EAEAEA" w:fill="auto"/>
          </w:tcPr>
          <w:p w:rsidR="00CD5EFD" w:rsidRPr="000140A8" w:rsidRDefault="00CD5EFD" w:rsidP="00CD5EFD">
            <w:pPr>
              <w:pStyle w:val="TableBasic"/>
              <w:rPr>
                <w:noProof w:val="0"/>
                <w:lang w:val="en-US" w:eastAsia="en-US"/>
              </w:rPr>
            </w:pPr>
            <w:r w:rsidRPr="000140A8">
              <w:rPr>
                <w:noProof w:val="0"/>
                <w:lang w:val="en-US" w:eastAsia="en-US"/>
              </w:rPr>
              <w:t xml:space="preserve">IT Governance and </w:t>
            </w:r>
            <w:r w:rsidRPr="000140A8">
              <w:rPr>
                <w:rStyle w:val="TableTopicChar"/>
                <w:noProof w:val="0"/>
              </w:rPr>
              <w:t>M</w:t>
            </w:r>
            <w:r w:rsidRPr="000140A8">
              <w:rPr>
                <w:noProof w:val="0"/>
                <w:lang w:val="en-US" w:eastAsia="en-US"/>
              </w:rPr>
              <w:t xml:space="preserve">anagement </w:t>
            </w:r>
            <w:r w:rsidRPr="000140A8">
              <w:rPr>
                <w:rStyle w:val="TableTopicChar"/>
                <w:noProof w:val="0"/>
              </w:rPr>
              <w:t>S</w:t>
            </w:r>
            <w:r w:rsidRPr="000140A8">
              <w:rPr>
                <w:noProof w:val="0"/>
                <w:lang w:val="en-US" w:eastAsia="en-US"/>
              </w:rPr>
              <w:t xml:space="preserve">ystem </w:t>
            </w:r>
            <w:r w:rsidRPr="000140A8">
              <w:rPr>
                <w:rStyle w:val="TableTopicChar"/>
                <w:noProof w:val="0"/>
              </w:rPr>
              <w:t>O</w:t>
            </w:r>
            <w:r w:rsidRPr="000140A8">
              <w:rPr>
                <w:noProof w:val="0"/>
                <w:lang w:val="en-US" w:eastAsia="en-US"/>
              </w:rPr>
              <w:t>peration – The process runs the governance and management system under which the overall IT function performs its work of satisfying the business needs.  This process does not direct what IT activities should be performed to reflect the priorities of the business, but rather oversees the monitoring and control of the collected IT projects and processes, making corrective adjustments where needed.</w:t>
            </w:r>
          </w:p>
        </w:tc>
      </w:tr>
      <w:tr w:rsidR="00CD5EFD" w:rsidRPr="000140A8" w:rsidTr="00C16F66">
        <w:trPr>
          <w:cantSplit/>
        </w:trPr>
        <w:tc>
          <w:tcPr>
            <w:tcW w:w="1669" w:type="dxa"/>
            <w:shd w:val="solid" w:color="C0C0C0" w:fill="auto"/>
          </w:tcPr>
          <w:p w:rsidR="00CD5EFD" w:rsidRPr="000140A8" w:rsidRDefault="00CD5EFD" w:rsidP="00CD5EFD">
            <w:pPr>
              <w:pStyle w:val="TableBasic"/>
              <w:rPr>
                <w:noProof w:val="0"/>
                <w:lang w:val="en-US" w:eastAsia="en-US"/>
              </w:rPr>
            </w:pPr>
            <w:r w:rsidRPr="000140A8">
              <w:rPr>
                <w:noProof w:val="0"/>
                <w:lang w:val="en-US" w:eastAsia="en-US"/>
              </w:rPr>
              <w:t>PBM</w:t>
            </w:r>
          </w:p>
        </w:tc>
        <w:tc>
          <w:tcPr>
            <w:tcW w:w="7119" w:type="dxa"/>
            <w:shd w:val="solid" w:color="EAEAEA" w:fill="auto"/>
          </w:tcPr>
          <w:p w:rsidR="00CD5EFD" w:rsidRPr="000140A8" w:rsidRDefault="00CD5EFD" w:rsidP="00CD5EFD">
            <w:pPr>
              <w:pStyle w:val="TableBasic"/>
              <w:rPr>
                <w:noProof w:val="0"/>
                <w:lang w:val="en-US" w:eastAsia="en-US"/>
              </w:rPr>
            </w:pPr>
            <w:r w:rsidRPr="000140A8">
              <w:rPr>
                <w:rStyle w:val="TableTopicChar"/>
                <w:noProof w:val="0"/>
              </w:rPr>
              <w:t>P</w:t>
            </w:r>
            <w:r w:rsidRPr="000140A8">
              <w:rPr>
                <w:noProof w:val="0"/>
                <w:lang w:val="en-US" w:eastAsia="en-US"/>
              </w:rPr>
              <w:t>ro</w:t>
            </w:r>
            <w:r w:rsidRPr="000140A8">
              <w:rPr>
                <w:rStyle w:val="TableTopicChar"/>
                <w:noProof w:val="0"/>
              </w:rPr>
              <w:t>b</w:t>
            </w:r>
            <w:r w:rsidRPr="000140A8">
              <w:rPr>
                <w:noProof w:val="0"/>
                <w:lang w:val="en-US" w:eastAsia="en-US"/>
              </w:rPr>
              <w:t xml:space="preserve">lem </w:t>
            </w:r>
            <w:r w:rsidRPr="000140A8">
              <w:rPr>
                <w:rStyle w:val="TableTopicChar"/>
                <w:noProof w:val="0"/>
              </w:rPr>
              <w:t>M</w:t>
            </w:r>
            <w:r w:rsidRPr="000140A8">
              <w:rPr>
                <w:noProof w:val="0"/>
                <w:lang w:val="en-US" w:eastAsia="en-US"/>
              </w:rPr>
              <w:t>anagement – The process resolves problems affecting the IT service, both reactively and proactively. Problem Management finds trends in incidents, groups those incidents into "problems", identifies the root causes of problems, and initiates change requests (RFCs) against those problems.</w:t>
            </w:r>
          </w:p>
        </w:tc>
      </w:tr>
      <w:tr w:rsidR="00CD5EFD" w:rsidRPr="000140A8" w:rsidTr="00C16F66">
        <w:trPr>
          <w:cantSplit/>
        </w:trPr>
        <w:tc>
          <w:tcPr>
            <w:tcW w:w="1669" w:type="dxa"/>
            <w:shd w:val="solid" w:color="C0C0C0" w:fill="auto"/>
          </w:tcPr>
          <w:p w:rsidR="00CD5EFD" w:rsidRPr="000140A8" w:rsidRDefault="00CD5EFD" w:rsidP="00CD5EFD">
            <w:pPr>
              <w:pStyle w:val="TableBasic"/>
              <w:rPr>
                <w:noProof w:val="0"/>
                <w:lang w:val="en-US" w:eastAsia="en-US"/>
              </w:rPr>
            </w:pPr>
            <w:r w:rsidRPr="000140A8">
              <w:rPr>
                <w:noProof w:val="0"/>
                <w:lang w:val="en-US" w:eastAsia="en-US"/>
              </w:rPr>
              <w:t>PDM</w:t>
            </w:r>
          </w:p>
        </w:tc>
        <w:tc>
          <w:tcPr>
            <w:tcW w:w="7119" w:type="dxa"/>
            <w:shd w:val="solid" w:color="EAEAEA" w:fill="auto"/>
          </w:tcPr>
          <w:p w:rsidR="00CD5EFD" w:rsidRPr="000140A8" w:rsidRDefault="00CD5EFD" w:rsidP="00CD5EFD">
            <w:pPr>
              <w:pStyle w:val="TableBasic"/>
              <w:rPr>
                <w:noProof w:val="0"/>
                <w:lang w:val="en-US" w:eastAsia="en-US"/>
              </w:rPr>
            </w:pPr>
            <w:r w:rsidRPr="000140A8">
              <w:rPr>
                <w:rStyle w:val="TableTopicChar"/>
                <w:noProof w:val="0"/>
              </w:rPr>
              <w:t>P</w:t>
            </w:r>
            <w:r w:rsidRPr="000140A8">
              <w:rPr>
                <w:noProof w:val="0"/>
                <w:lang w:val="en-US" w:eastAsia="en-US"/>
              </w:rPr>
              <w:t>ro</w:t>
            </w:r>
            <w:r w:rsidRPr="000140A8">
              <w:rPr>
                <w:rStyle w:val="TableTopicChar"/>
                <w:noProof w:val="0"/>
              </w:rPr>
              <w:t>d</w:t>
            </w:r>
            <w:r w:rsidRPr="000140A8">
              <w:rPr>
                <w:noProof w:val="0"/>
                <w:lang w:val="en-US" w:eastAsia="en-US"/>
              </w:rPr>
              <w:t xml:space="preserve">uct </w:t>
            </w:r>
            <w:r w:rsidRPr="000140A8">
              <w:rPr>
                <w:rStyle w:val="TableTopicChar"/>
                <w:noProof w:val="0"/>
              </w:rPr>
              <w:t>M</w:t>
            </w:r>
            <w:r w:rsidRPr="000140A8">
              <w:rPr>
                <w:noProof w:val="0"/>
                <w:lang w:val="en-US" w:eastAsia="en-US"/>
              </w:rPr>
              <w:t>anagement – The process guides any IT product (such as an application, an infrastructure component, an IT service, documentation, or combination thereof) throughout its lifecycle from inception to retirement and is the ultimate owner of that product.</w:t>
            </w:r>
          </w:p>
        </w:tc>
      </w:tr>
      <w:tr w:rsidR="00CD5EFD" w:rsidRPr="000140A8" w:rsidTr="00C16F66">
        <w:trPr>
          <w:cantSplit/>
        </w:trPr>
        <w:tc>
          <w:tcPr>
            <w:tcW w:w="1669" w:type="dxa"/>
            <w:shd w:val="solid" w:color="C0C0C0" w:fill="auto"/>
          </w:tcPr>
          <w:p w:rsidR="00CD5EFD" w:rsidRPr="000140A8" w:rsidRDefault="00CD5EFD" w:rsidP="00CD5EFD">
            <w:pPr>
              <w:pStyle w:val="TableBasic"/>
              <w:rPr>
                <w:noProof w:val="0"/>
                <w:lang w:val="en-US" w:eastAsia="en-US"/>
              </w:rPr>
            </w:pPr>
            <w:r w:rsidRPr="000140A8">
              <w:rPr>
                <w:noProof w:val="0"/>
                <w:lang w:val="en-US" w:eastAsia="en-US"/>
              </w:rPr>
              <w:lastRenderedPageBreak/>
              <w:t>PJM</w:t>
            </w:r>
          </w:p>
        </w:tc>
        <w:tc>
          <w:tcPr>
            <w:tcW w:w="7119" w:type="dxa"/>
            <w:shd w:val="solid" w:color="EAEAEA" w:fill="auto"/>
          </w:tcPr>
          <w:p w:rsidR="00CD5EFD" w:rsidRPr="000140A8" w:rsidRDefault="00CD5EFD" w:rsidP="00CD5EFD">
            <w:pPr>
              <w:pStyle w:val="TableBasic"/>
              <w:rPr>
                <w:noProof w:val="0"/>
                <w:lang w:val="en-US" w:eastAsia="en-US"/>
              </w:rPr>
            </w:pPr>
            <w:r w:rsidRPr="000140A8">
              <w:rPr>
                <w:rStyle w:val="TableTopicChar"/>
                <w:noProof w:val="0"/>
              </w:rPr>
              <w:t>P</w:t>
            </w:r>
            <w:r w:rsidRPr="000140A8">
              <w:rPr>
                <w:noProof w:val="0"/>
                <w:lang w:val="en-US" w:eastAsia="en-US"/>
              </w:rPr>
              <w:t>rogram and Pro</w:t>
            </w:r>
            <w:r w:rsidRPr="000140A8">
              <w:rPr>
                <w:rStyle w:val="TableTopicChar"/>
                <w:noProof w:val="0"/>
              </w:rPr>
              <w:t>j</w:t>
            </w:r>
            <w:r w:rsidRPr="000140A8">
              <w:rPr>
                <w:noProof w:val="0"/>
                <w:lang w:val="en-US" w:eastAsia="en-US"/>
              </w:rPr>
              <w:t xml:space="preserve">ect </w:t>
            </w:r>
            <w:r w:rsidRPr="000140A8">
              <w:rPr>
                <w:rStyle w:val="TableTopicChar"/>
                <w:noProof w:val="0"/>
              </w:rPr>
              <w:t>M</w:t>
            </w:r>
            <w:r w:rsidRPr="000140A8">
              <w:rPr>
                <w:noProof w:val="0"/>
                <w:lang w:val="en-US" w:eastAsia="en-US"/>
              </w:rPr>
              <w:t>anagement – The process plans and oversees programs and projects in support of their objectives.  Programs and projects are similar in that they both require planning and oversight. However, they are different in a number of ways.  Projects are a temporary endeavor with a simple management structure, whereas programs are ongoing, have a more complex management structure (typically involving a steering committee), and are carried out by a number of projects.  In addition, the success or failure of a program often affects the bottom line of a business.</w:t>
            </w:r>
          </w:p>
        </w:tc>
      </w:tr>
      <w:tr w:rsidR="00CD5EFD" w:rsidRPr="000140A8" w:rsidTr="00C16F66">
        <w:trPr>
          <w:cantSplit/>
        </w:trPr>
        <w:tc>
          <w:tcPr>
            <w:tcW w:w="1669" w:type="dxa"/>
            <w:shd w:val="solid" w:color="C0C0C0" w:fill="auto"/>
          </w:tcPr>
          <w:p w:rsidR="00CD5EFD" w:rsidRPr="000140A8" w:rsidRDefault="00CD5EFD" w:rsidP="00CD5EFD">
            <w:pPr>
              <w:pStyle w:val="TableBasic"/>
              <w:rPr>
                <w:noProof w:val="0"/>
                <w:lang w:val="en-US" w:eastAsia="en-US"/>
              </w:rPr>
            </w:pPr>
            <w:r w:rsidRPr="000140A8">
              <w:rPr>
                <w:noProof w:val="0"/>
                <w:lang w:val="en-US" w:eastAsia="en-US"/>
              </w:rPr>
              <w:t>POM</w:t>
            </w:r>
          </w:p>
        </w:tc>
        <w:tc>
          <w:tcPr>
            <w:tcW w:w="7119" w:type="dxa"/>
            <w:shd w:val="solid" w:color="EAEAEA" w:fill="auto"/>
          </w:tcPr>
          <w:p w:rsidR="00CD5EFD" w:rsidRPr="000140A8" w:rsidRDefault="00CD5EFD" w:rsidP="00CD5EFD">
            <w:pPr>
              <w:pStyle w:val="TableBasic"/>
              <w:rPr>
                <w:noProof w:val="0"/>
                <w:lang w:val="en-US" w:eastAsia="en-US"/>
              </w:rPr>
            </w:pPr>
            <w:r w:rsidRPr="000140A8">
              <w:rPr>
                <w:rStyle w:val="TableTopicChar"/>
                <w:noProof w:val="0"/>
              </w:rPr>
              <w:t>Po</w:t>
            </w:r>
            <w:r w:rsidRPr="000140A8">
              <w:rPr>
                <w:noProof w:val="0"/>
                <w:lang w:val="en-US" w:eastAsia="en-US"/>
              </w:rPr>
              <w:t xml:space="preserve">rtfolio </w:t>
            </w:r>
            <w:r w:rsidRPr="000140A8">
              <w:rPr>
                <w:rStyle w:val="TableTopicChar"/>
                <w:noProof w:val="0"/>
              </w:rPr>
              <w:t>M</w:t>
            </w:r>
            <w:r w:rsidRPr="000140A8">
              <w:rPr>
                <w:noProof w:val="0"/>
                <w:lang w:val="en-US" w:eastAsia="en-US"/>
              </w:rPr>
              <w:t>anagement – The Process decides on the set of IT investments, including both long-term and large-scale as well as short-term, limited-scope opportunities, based on the strategic intent and priorities of the business.  This includes assessing all applications, services, and IT projects that consume resources in order to understand their value to the IT organization.</w:t>
            </w:r>
          </w:p>
        </w:tc>
      </w:tr>
      <w:tr w:rsidR="00CD5EFD" w:rsidRPr="000140A8" w:rsidTr="00C16F66">
        <w:trPr>
          <w:cantSplit/>
        </w:trPr>
        <w:tc>
          <w:tcPr>
            <w:tcW w:w="1669" w:type="dxa"/>
            <w:shd w:val="solid" w:color="C0C0C0" w:fill="auto"/>
          </w:tcPr>
          <w:p w:rsidR="00CD5EFD" w:rsidRPr="000140A8" w:rsidRDefault="00CD5EFD" w:rsidP="00CD5EFD">
            <w:pPr>
              <w:pStyle w:val="TableBasic"/>
              <w:rPr>
                <w:noProof w:val="0"/>
                <w:lang w:val="en-US" w:eastAsia="en-US"/>
              </w:rPr>
            </w:pPr>
            <w:r w:rsidRPr="000140A8">
              <w:rPr>
                <w:noProof w:val="0"/>
                <w:lang w:val="en-US" w:eastAsia="en-US"/>
              </w:rPr>
              <w:t>RDM</w:t>
            </w:r>
          </w:p>
          <w:p w:rsidR="00CD5EFD" w:rsidRPr="000140A8" w:rsidRDefault="00CD5EFD" w:rsidP="00CD5EFD">
            <w:pPr>
              <w:pStyle w:val="TableBasic"/>
              <w:rPr>
                <w:noProof w:val="0"/>
                <w:lang w:val="en-US" w:eastAsia="en-US"/>
              </w:rPr>
            </w:pPr>
          </w:p>
        </w:tc>
        <w:tc>
          <w:tcPr>
            <w:tcW w:w="7119" w:type="dxa"/>
            <w:shd w:val="solid" w:color="EAEAEA" w:fill="auto"/>
          </w:tcPr>
          <w:p w:rsidR="00CD5EFD" w:rsidRPr="000140A8" w:rsidRDefault="00CD5EFD" w:rsidP="00CD5EFD">
            <w:pPr>
              <w:pStyle w:val="TableBasic"/>
              <w:rPr>
                <w:noProof w:val="0"/>
                <w:lang w:val="en-US" w:eastAsia="en-US"/>
              </w:rPr>
            </w:pPr>
            <w:r w:rsidRPr="000140A8">
              <w:rPr>
                <w:rStyle w:val="TableTopicChar"/>
                <w:noProof w:val="0"/>
              </w:rPr>
              <w:t>R</w:t>
            </w:r>
            <w:r w:rsidRPr="000140A8">
              <w:rPr>
                <w:noProof w:val="0"/>
                <w:lang w:val="en-US" w:eastAsia="en-US"/>
              </w:rPr>
              <w:t xml:space="preserve">elease and </w:t>
            </w:r>
            <w:r w:rsidRPr="000140A8">
              <w:rPr>
                <w:rStyle w:val="TableTopicChar"/>
                <w:noProof w:val="0"/>
              </w:rPr>
              <w:t>D</w:t>
            </w:r>
            <w:r w:rsidRPr="000140A8">
              <w:rPr>
                <w:noProof w:val="0"/>
                <w:lang w:val="en-US" w:eastAsia="en-US"/>
              </w:rPr>
              <w:t xml:space="preserve">eployment </w:t>
            </w:r>
            <w:r w:rsidRPr="000140A8">
              <w:rPr>
                <w:rStyle w:val="TableTopicChar"/>
                <w:noProof w:val="0"/>
              </w:rPr>
              <w:t>M</w:t>
            </w:r>
            <w:r w:rsidRPr="000140A8">
              <w:rPr>
                <w:noProof w:val="0"/>
                <w:lang w:val="en-US" w:eastAsia="en-US"/>
              </w:rPr>
              <w:t>anagement – The process prepares and finalizes release packages that are fit for deployment so that optimal business value will be attained when deployment occurs.  It spans the planning and direction of the rollout of software, hardware, and operational processes including related documentation, and operating procedures.  The deployment portion of this process places releases and other desired changes into their target environments and activates them in order that the functionality and operational improvements they contain can create their intended value.  The ‘other desired changes’ includes transferring the responsibility for any subset of an IT endeavor’s operations from ownership by one service provider to another, while maintaining service continuity.</w:t>
            </w:r>
          </w:p>
        </w:tc>
      </w:tr>
      <w:tr w:rsidR="00CD5EFD" w:rsidRPr="000140A8" w:rsidTr="00C16F66">
        <w:trPr>
          <w:cantSplit/>
        </w:trPr>
        <w:tc>
          <w:tcPr>
            <w:tcW w:w="1669" w:type="dxa"/>
            <w:shd w:val="solid" w:color="C0C0C0" w:fill="auto"/>
          </w:tcPr>
          <w:p w:rsidR="00CD5EFD" w:rsidRPr="000140A8" w:rsidRDefault="00CD5EFD" w:rsidP="00CD5EFD">
            <w:pPr>
              <w:pStyle w:val="TableBasic"/>
              <w:rPr>
                <w:noProof w:val="0"/>
                <w:lang w:val="en-US" w:eastAsia="en-US"/>
              </w:rPr>
            </w:pPr>
            <w:r w:rsidRPr="000140A8">
              <w:rPr>
                <w:noProof w:val="0"/>
                <w:lang w:val="en-US" w:eastAsia="en-US"/>
              </w:rPr>
              <w:t>RIM</w:t>
            </w:r>
          </w:p>
        </w:tc>
        <w:tc>
          <w:tcPr>
            <w:tcW w:w="7119" w:type="dxa"/>
            <w:shd w:val="solid" w:color="EAEAEA" w:fill="auto"/>
          </w:tcPr>
          <w:p w:rsidR="00CD5EFD" w:rsidRPr="000140A8" w:rsidRDefault="00CD5EFD" w:rsidP="00CD5EFD">
            <w:pPr>
              <w:pStyle w:val="TableBasic"/>
              <w:rPr>
                <w:noProof w:val="0"/>
                <w:lang w:val="en-US" w:eastAsia="en-US"/>
              </w:rPr>
            </w:pPr>
            <w:r w:rsidRPr="000140A8">
              <w:rPr>
                <w:rStyle w:val="TableTopicChar"/>
                <w:noProof w:val="0"/>
              </w:rPr>
              <w:t>Ri</w:t>
            </w:r>
            <w:r w:rsidRPr="000140A8">
              <w:rPr>
                <w:noProof w:val="0"/>
                <w:lang w:val="en-US" w:eastAsia="en-US"/>
              </w:rPr>
              <w:t xml:space="preserve">sk </w:t>
            </w:r>
            <w:r w:rsidRPr="000140A8">
              <w:rPr>
                <w:rStyle w:val="TableTopicChar"/>
                <w:noProof w:val="0"/>
              </w:rPr>
              <w:t>M</w:t>
            </w:r>
            <w:r w:rsidRPr="000140A8">
              <w:rPr>
                <w:noProof w:val="0"/>
                <w:lang w:val="en-US" w:eastAsia="en-US"/>
              </w:rPr>
              <w:t>anagement – The process identifies risks associated with the activities of the IT endeavor and takes measured, appropriate actions to mitigate those risks to the desired level of risk tolerance.</w:t>
            </w:r>
          </w:p>
        </w:tc>
      </w:tr>
      <w:tr w:rsidR="00CD5EFD" w:rsidRPr="000140A8" w:rsidTr="00C16F66">
        <w:trPr>
          <w:cantSplit/>
        </w:trPr>
        <w:tc>
          <w:tcPr>
            <w:tcW w:w="1669" w:type="dxa"/>
            <w:shd w:val="solid" w:color="C0C0C0" w:fill="auto"/>
          </w:tcPr>
          <w:p w:rsidR="00CD5EFD" w:rsidRPr="000140A8" w:rsidRDefault="00CD5EFD" w:rsidP="00CD5EFD">
            <w:pPr>
              <w:pStyle w:val="TableBasic"/>
              <w:rPr>
                <w:noProof w:val="0"/>
                <w:lang w:val="en-US" w:eastAsia="en-US"/>
              </w:rPr>
            </w:pPr>
            <w:r w:rsidRPr="000140A8">
              <w:rPr>
                <w:noProof w:val="0"/>
                <w:lang w:val="en-US" w:eastAsia="en-US"/>
              </w:rPr>
              <w:t>RQM</w:t>
            </w:r>
          </w:p>
        </w:tc>
        <w:tc>
          <w:tcPr>
            <w:tcW w:w="7119" w:type="dxa"/>
            <w:shd w:val="solid" w:color="EAEAEA" w:fill="auto"/>
          </w:tcPr>
          <w:p w:rsidR="00CD5EFD" w:rsidRPr="000140A8" w:rsidRDefault="00CD5EFD" w:rsidP="00CD5EFD">
            <w:pPr>
              <w:pStyle w:val="TableBasic"/>
              <w:rPr>
                <w:noProof w:val="0"/>
                <w:lang w:val="en-US" w:eastAsia="en-US"/>
              </w:rPr>
            </w:pPr>
            <w:r w:rsidRPr="000140A8">
              <w:rPr>
                <w:rStyle w:val="TableTopicChar"/>
                <w:noProof w:val="0"/>
              </w:rPr>
              <w:t>R</w:t>
            </w:r>
            <w:r w:rsidRPr="000140A8">
              <w:rPr>
                <w:noProof w:val="0"/>
                <w:lang w:val="en-US" w:eastAsia="en-US"/>
              </w:rPr>
              <w:t>e</w:t>
            </w:r>
            <w:r w:rsidRPr="000140A8">
              <w:rPr>
                <w:rStyle w:val="TableTopicChar"/>
                <w:noProof w:val="0"/>
              </w:rPr>
              <w:t>q</w:t>
            </w:r>
            <w:r w:rsidRPr="000140A8">
              <w:rPr>
                <w:noProof w:val="0"/>
                <w:lang w:val="en-US" w:eastAsia="en-US"/>
              </w:rPr>
              <w:t xml:space="preserve">uest Fulfillment </w:t>
            </w:r>
            <w:r w:rsidRPr="000140A8">
              <w:rPr>
                <w:rStyle w:val="TableTopicChar"/>
                <w:noProof w:val="0"/>
              </w:rPr>
              <w:t>M</w:t>
            </w:r>
            <w:r w:rsidRPr="000140A8">
              <w:rPr>
                <w:noProof w:val="0"/>
                <w:lang w:val="en-US" w:eastAsia="en-US"/>
              </w:rPr>
              <w:t>anagement – The process receives service requests from users and routes each request to the appropriate process for handling.  Some service requests are handled by the Request Fulfillment Process, whereas many others are routed to other processes for fulfillment.  Request Fulfillment can be the contact management process for an implementation of an IT Service Desk (or equivalent).</w:t>
            </w:r>
          </w:p>
        </w:tc>
      </w:tr>
      <w:tr w:rsidR="00CD5EFD" w:rsidRPr="000140A8" w:rsidTr="00C16F66">
        <w:trPr>
          <w:cantSplit/>
        </w:trPr>
        <w:tc>
          <w:tcPr>
            <w:tcW w:w="1669" w:type="dxa"/>
            <w:shd w:val="solid" w:color="C0C0C0" w:fill="auto"/>
          </w:tcPr>
          <w:p w:rsidR="00CD5EFD" w:rsidRPr="000140A8" w:rsidRDefault="00CD5EFD" w:rsidP="00CD5EFD">
            <w:pPr>
              <w:pStyle w:val="TableBasic"/>
              <w:rPr>
                <w:noProof w:val="0"/>
                <w:lang w:val="en-US" w:eastAsia="en-US"/>
              </w:rPr>
            </w:pPr>
            <w:r w:rsidRPr="000140A8">
              <w:rPr>
                <w:noProof w:val="0"/>
                <w:lang w:val="en-US" w:eastAsia="en-US"/>
              </w:rPr>
              <w:t>SA</w:t>
            </w:r>
          </w:p>
        </w:tc>
        <w:tc>
          <w:tcPr>
            <w:tcW w:w="7119" w:type="dxa"/>
            <w:shd w:val="solid" w:color="EAEAEA" w:fill="auto"/>
          </w:tcPr>
          <w:p w:rsidR="00CD5EFD" w:rsidRPr="000140A8" w:rsidRDefault="00CD5EFD" w:rsidP="00CD5EFD">
            <w:pPr>
              <w:pStyle w:val="TableBasic"/>
              <w:rPr>
                <w:noProof w:val="0"/>
                <w:lang w:val="en-US" w:eastAsia="en-US"/>
              </w:rPr>
            </w:pPr>
            <w:r w:rsidRPr="000140A8">
              <w:rPr>
                <w:rStyle w:val="TableTopicChar"/>
                <w:noProof w:val="0"/>
              </w:rPr>
              <w:t>S</w:t>
            </w:r>
            <w:r w:rsidRPr="000140A8">
              <w:rPr>
                <w:noProof w:val="0"/>
                <w:lang w:val="en-US" w:eastAsia="en-US"/>
              </w:rPr>
              <w:t xml:space="preserve">olution </w:t>
            </w:r>
            <w:r w:rsidRPr="000140A8">
              <w:rPr>
                <w:rStyle w:val="TableTopicChar"/>
                <w:noProof w:val="0"/>
              </w:rPr>
              <w:t>A</w:t>
            </w:r>
            <w:r w:rsidRPr="000140A8">
              <w:rPr>
                <w:noProof w:val="0"/>
                <w:lang w:val="en-US" w:eastAsia="en-US"/>
              </w:rPr>
              <w:t>cceptance – The process verifies that the proposed solution - whether as individual artifacts or in its complete form - meets acceptance criteria at defined checkpoints</w:t>
            </w:r>
          </w:p>
        </w:tc>
      </w:tr>
      <w:tr w:rsidR="00CD5EFD" w:rsidRPr="000140A8" w:rsidTr="00C16F66">
        <w:trPr>
          <w:cantSplit/>
        </w:trPr>
        <w:tc>
          <w:tcPr>
            <w:tcW w:w="1669" w:type="dxa"/>
            <w:shd w:val="solid" w:color="C0C0C0" w:fill="auto"/>
          </w:tcPr>
          <w:p w:rsidR="00CD5EFD" w:rsidRPr="000140A8" w:rsidRDefault="00CD5EFD" w:rsidP="00CD5EFD">
            <w:pPr>
              <w:pStyle w:val="TableBasic"/>
              <w:rPr>
                <w:noProof w:val="0"/>
                <w:lang w:val="en-US" w:eastAsia="en-US"/>
              </w:rPr>
            </w:pPr>
            <w:r w:rsidRPr="000140A8">
              <w:rPr>
                <w:noProof w:val="0"/>
                <w:lang w:val="en-US" w:eastAsia="en-US"/>
              </w:rPr>
              <w:t>SAD</w:t>
            </w:r>
          </w:p>
        </w:tc>
        <w:tc>
          <w:tcPr>
            <w:tcW w:w="7119" w:type="dxa"/>
            <w:shd w:val="solid" w:color="EAEAEA" w:fill="auto"/>
          </w:tcPr>
          <w:p w:rsidR="00CD5EFD" w:rsidRPr="000140A8" w:rsidRDefault="00CD5EFD" w:rsidP="00CD5EFD">
            <w:pPr>
              <w:pStyle w:val="TableBasic"/>
              <w:rPr>
                <w:noProof w:val="0"/>
                <w:lang w:val="en-US" w:eastAsia="en-US"/>
              </w:rPr>
            </w:pPr>
            <w:r w:rsidRPr="000140A8">
              <w:rPr>
                <w:rStyle w:val="TableTopicChar"/>
                <w:noProof w:val="0"/>
              </w:rPr>
              <w:t>S</w:t>
            </w:r>
            <w:r w:rsidRPr="000140A8">
              <w:rPr>
                <w:noProof w:val="0"/>
                <w:lang w:val="en-US" w:eastAsia="en-US"/>
              </w:rPr>
              <w:t xml:space="preserve">olution </w:t>
            </w:r>
            <w:r w:rsidRPr="000140A8">
              <w:rPr>
                <w:rStyle w:val="TableTopicChar"/>
                <w:noProof w:val="0"/>
              </w:rPr>
              <w:t>A</w:t>
            </w:r>
            <w:r w:rsidRPr="000140A8">
              <w:rPr>
                <w:noProof w:val="0"/>
                <w:lang w:val="en-US" w:eastAsia="en-US"/>
              </w:rPr>
              <w:t xml:space="preserve">nalysis and </w:t>
            </w:r>
            <w:r w:rsidRPr="000140A8">
              <w:rPr>
                <w:rStyle w:val="TableTopicChar"/>
                <w:noProof w:val="0"/>
              </w:rPr>
              <w:t>D</w:t>
            </w:r>
            <w:r w:rsidRPr="000140A8">
              <w:rPr>
                <w:noProof w:val="0"/>
                <w:lang w:val="en-US" w:eastAsia="en-US"/>
              </w:rPr>
              <w:t>esign – The process creates a documented design from agreed-upon solution requirements that describe the behavior of solution elements, the acceptance criteria, and agreed-to measurements.</w:t>
            </w:r>
          </w:p>
        </w:tc>
      </w:tr>
      <w:tr w:rsidR="00CD5EFD" w:rsidRPr="000140A8" w:rsidTr="00C16F66">
        <w:trPr>
          <w:cantSplit/>
        </w:trPr>
        <w:tc>
          <w:tcPr>
            <w:tcW w:w="1669" w:type="dxa"/>
            <w:shd w:val="solid" w:color="C0C0C0" w:fill="auto"/>
          </w:tcPr>
          <w:p w:rsidR="00CD5EFD" w:rsidRPr="000140A8" w:rsidRDefault="00CD5EFD" w:rsidP="00CD5EFD">
            <w:pPr>
              <w:pStyle w:val="TableBasic"/>
              <w:rPr>
                <w:noProof w:val="0"/>
                <w:lang w:val="en-US" w:eastAsia="en-US"/>
              </w:rPr>
            </w:pPr>
            <w:r w:rsidRPr="000140A8">
              <w:rPr>
                <w:noProof w:val="0"/>
                <w:lang w:val="en-US" w:eastAsia="en-US"/>
              </w:rPr>
              <w:t>SCM</w:t>
            </w:r>
          </w:p>
        </w:tc>
        <w:tc>
          <w:tcPr>
            <w:tcW w:w="7119" w:type="dxa"/>
            <w:shd w:val="solid" w:color="EAEAEA" w:fill="auto"/>
          </w:tcPr>
          <w:p w:rsidR="00CD5EFD" w:rsidRPr="000140A8" w:rsidRDefault="00CD5EFD" w:rsidP="00CD5EFD">
            <w:pPr>
              <w:pStyle w:val="TableBasic"/>
              <w:rPr>
                <w:noProof w:val="0"/>
                <w:lang w:val="en-US" w:eastAsia="en-US"/>
              </w:rPr>
            </w:pPr>
            <w:r w:rsidRPr="000140A8">
              <w:rPr>
                <w:rStyle w:val="TableTopicChar"/>
                <w:noProof w:val="0"/>
              </w:rPr>
              <w:t>S</w:t>
            </w:r>
            <w:r w:rsidRPr="000140A8">
              <w:rPr>
                <w:noProof w:val="0"/>
                <w:lang w:val="en-US" w:eastAsia="en-US"/>
              </w:rPr>
              <w:t xml:space="preserve">ervice </w:t>
            </w:r>
            <w:r w:rsidRPr="000140A8">
              <w:rPr>
                <w:rStyle w:val="TableTopicChar"/>
                <w:noProof w:val="0"/>
              </w:rPr>
              <w:t>C</w:t>
            </w:r>
            <w:r w:rsidRPr="000140A8">
              <w:rPr>
                <w:noProof w:val="0"/>
                <w:lang w:val="en-US" w:eastAsia="en-US"/>
              </w:rPr>
              <w:t xml:space="preserve">atalog </w:t>
            </w:r>
            <w:r w:rsidRPr="000140A8">
              <w:rPr>
                <w:rStyle w:val="TableTopicChar"/>
                <w:noProof w:val="0"/>
              </w:rPr>
              <w:t>M</w:t>
            </w:r>
            <w:r w:rsidRPr="000140A8">
              <w:rPr>
                <w:noProof w:val="0"/>
                <w:lang w:val="en-US" w:eastAsia="en-US"/>
              </w:rPr>
              <w:t>anagement – The process provides an authoritative source of consistent information on all agreed-to services and ensures that it is widely accessible to those who are approved to view this information.</w:t>
            </w:r>
          </w:p>
        </w:tc>
      </w:tr>
      <w:tr w:rsidR="00CD5EFD" w:rsidRPr="000140A8" w:rsidTr="00C16F66">
        <w:trPr>
          <w:cantSplit/>
        </w:trPr>
        <w:tc>
          <w:tcPr>
            <w:tcW w:w="1669" w:type="dxa"/>
            <w:shd w:val="solid" w:color="C0C0C0" w:fill="auto"/>
          </w:tcPr>
          <w:p w:rsidR="00CD5EFD" w:rsidRPr="000140A8" w:rsidRDefault="00CD5EFD" w:rsidP="00CD5EFD">
            <w:pPr>
              <w:pStyle w:val="TableBasic"/>
              <w:rPr>
                <w:noProof w:val="0"/>
                <w:lang w:val="en-US" w:eastAsia="en-US"/>
              </w:rPr>
            </w:pPr>
            <w:r w:rsidRPr="000140A8">
              <w:rPr>
                <w:noProof w:val="0"/>
                <w:lang w:val="en-US" w:eastAsia="en-US"/>
              </w:rPr>
              <w:lastRenderedPageBreak/>
              <w:t>SDI</w:t>
            </w:r>
          </w:p>
        </w:tc>
        <w:tc>
          <w:tcPr>
            <w:tcW w:w="7119" w:type="dxa"/>
            <w:shd w:val="solid" w:color="EAEAEA" w:fill="auto"/>
          </w:tcPr>
          <w:p w:rsidR="00CD5EFD" w:rsidRPr="000140A8" w:rsidRDefault="00CD5EFD" w:rsidP="00CD5EFD">
            <w:pPr>
              <w:pStyle w:val="TableBasic"/>
              <w:rPr>
                <w:noProof w:val="0"/>
                <w:lang w:val="en-US" w:eastAsia="en-US"/>
              </w:rPr>
            </w:pPr>
            <w:r w:rsidRPr="000140A8">
              <w:rPr>
                <w:rStyle w:val="TableTopicChar"/>
                <w:noProof w:val="0"/>
              </w:rPr>
              <w:t>S</w:t>
            </w:r>
            <w:r w:rsidRPr="000140A8">
              <w:rPr>
                <w:noProof w:val="0"/>
                <w:lang w:val="en-US" w:eastAsia="en-US"/>
              </w:rPr>
              <w:t xml:space="preserve">olution </w:t>
            </w:r>
            <w:r w:rsidRPr="000140A8">
              <w:rPr>
                <w:rStyle w:val="TableTopicChar"/>
                <w:noProof w:val="0"/>
              </w:rPr>
              <w:t>D</w:t>
            </w:r>
            <w:r w:rsidRPr="000140A8">
              <w:rPr>
                <w:noProof w:val="0"/>
                <w:lang w:val="en-US" w:eastAsia="en-US"/>
              </w:rPr>
              <w:t xml:space="preserve">evelopment and </w:t>
            </w:r>
            <w:r w:rsidRPr="000140A8">
              <w:rPr>
                <w:rStyle w:val="TableTopicChar"/>
                <w:noProof w:val="0"/>
              </w:rPr>
              <w:t>I</w:t>
            </w:r>
            <w:r w:rsidRPr="000140A8">
              <w:rPr>
                <w:noProof w:val="0"/>
                <w:lang w:val="en-US" w:eastAsia="en-US"/>
              </w:rPr>
              <w:t>ntegration – The process brings together all of the elements specified by solution design – regardless of whether they are to be created or acquired – for their customization, configuration, and integration.</w:t>
            </w:r>
          </w:p>
        </w:tc>
      </w:tr>
      <w:tr w:rsidR="00CD5EFD" w:rsidRPr="000140A8" w:rsidTr="00C16F66">
        <w:trPr>
          <w:cantSplit/>
        </w:trPr>
        <w:tc>
          <w:tcPr>
            <w:tcW w:w="1669" w:type="dxa"/>
            <w:shd w:val="solid" w:color="C0C0C0" w:fill="auto"/>
          </w:tcPr>
          <w:p w:rsidR="00CD5EFD" w:rsidRPr="000140A8" w:rsidRDefault="00CD5EFD" w:rsidP="00CD5EFD">
            <w:pPr>
              <w:pStyle w:val="TableBasic"/>
              <w:rPr>
                <w:noProof w:val="0"/>
                <w:lang w:val="en-US" w:eastAsia="en-US"/>
              </w:rPr>
            </w:pPr>
            <w:r w:rsidRPr="000140A8">
              <w:rPr>
                <w:noProof w:val="0"/>
                <w:lang w:val="en-US" w:eastAsia="en-US"/>
              </w:rPr>
              <w:t>SE</w:t>
            </w:r>
          </w:p>
        </w:tc>
        <w:tc>
          <w:tcPr>
            <w:tcW w:w="7119" w:type="dxa"/>
            <w:shd w:val="solid" w:color="EAEAEA" w:fill="auto"/>
          </w:tcPr>
          <w:p w:rsidR="00CD5EFD" w:rsidRPr="000140A8" w:rsidRDefault="00CD5EFD" w:rsidP="00CD5EFD">
            <w:pPr>
              <w:pStyle w:val="TableBasic"/>
              <w:rPr>
                <w:noProof w:val="0"/>
                <w:lang w:val="en-US" w:eastAsia="en-US"/>
              </w:rPr>
            </w:pPr>
            <w:r w:rsidRPr="000140A8">
              <w:rPr>
                <w:rStyle w:val="TableTopicChar"/>
                <w:noProof w:val="0"/>
              </w:rPr>
              <w:t>S</w:t>
            </w:r>
            <w:r w:rsidRPr="000140A8">
              <w:rPr>
                <w:noProof w:val="0"/>
                <w:lang w:val="en-US" w:eastAsia="en-US"/>
              </w:rPr>
              <w:t xml:space="preserve">ervice </w:t>
            </w:r>
            <w:r w:rsidRPr="000140A8">
              <w:rPr>
                <w:rStyle w:val="TableTopicChar"/>
                <w:noProof w:val="0"/>
              </w:rPr>
              <w:t>E</w:t>
            </w:r>
            <w:r w:rsidRPr="000140A8">
              <w:rPr>
                <w:noProof w:val="0"/>
                <w:lang w:val="en-US" w:eastAsia="en-US"/>
              </w:rPr>
              <w:t>xecution – The process delivers operational services to IT customers, by matching resources to commitments and employing the IT infrastructure to conduct IT operations.  This process is responsible for the scheduling, operation and execution of the IT-based services which have been committed to customers.</w:t>
            </w:r>
          </w:p>
        </w:tc>
      </w:tr>
      <w:tr w:rsidR="00CD5EFD" w:rsidRPr="000140A8" w:rsidTr="00C16F66">
        <w:trPr>
          <w:cantSplit/>
        </w:trPr>
        <w:tc>
          <w:tcPr>
            <w:tcW w:w="1669" w:type="dxa"/>
            <w:shd w:val="solid" w:color="C0C0C0" w:fill="auto"/>
          </w:tcPr>
          <w:p w:rsidR="00CD5EFD" w:rsidRPr="000140A8" w:rsidRDefault="00CD5EFD" w:rsidP="00CD5EFD">
            <w:pPr>
              <w:pStyle w:val="TableBasic"/>
              <w:rPr>
                <w:noProof w:val="0"/>
                <w:lang w:val="en-US" w:eastAsia="en-US"/>
              </w:rPr>
            </w:pPr>
            <w:r w:rsidRPr="000140A8">
              <w:rPr>
                <w:noProof w:val="0"/>
                <w:lang w:val="en-US" w:eastAsia="en-US"/>
              </w:rPr>
              <w:t>SIM</w:t>
            </w:r>
          </w:p>
        </w:tc>
        <w:tc>
          <w:tcPr>
            <w:tcW w:w="7119" w:type="dxa"/>
            <w:shd w:val="solid" w:color="EAEAEA" w:fill="auto"/>
          </w:tcPr>
          <w:p w:rsidR="00CD5EFD" w:rsidRPr="000140A8" w:rsidRDefault="00CD5EFD" w:rsidP="00CD5EFD">
            <w:pPr>
              <w:pStyle w:val="TableBasic"/>
              <w:rPr>
                <w:rStyle w:val="TableTopicChar"/>
                <w:noProof w:val="0"/>
              </w:rPr>
            </w:pPr>
            <w:r w:rsidRPr="000140A8">
              <w:rPr>
                <w:rStyle w:val="TableTopicChar"/>
                <w:noProof w:val="0"/>
              </w:rPr>
              <w:t>S</w:t>
            </w:r>
            <w:r w:rsidRPr="000140A8">
              <w:rPr>
                <w:noProof w:val="0"/>
                <w:lang w:val="en-US" w:eastAsia="en-US"/>
              </w:rPr>
              <w:t>ervice</w:t>
            </w:r>
            <w:r w:rsidRPr="000140A8">
              <w:rPr>
                <w:rStyle w:val="TableTopicChar"/>
                <w:noProof w:val="0"/>
              </w:rPr>
              <w:t xml:space="preserve"> I</w:t>
            </w:r>
            <w:r w:rsidRPr="000140A8">
              <w:rPr>
                <w:noProof w:val="0"/>
                <w:lang w:val="en-US" w:eastAsia="en-US"/>
              </w:rPr>
              <w:t xml:space="preserve">mprovement </w:t>
            </w:r>
            <w:r w:rsidRPr="000140A8">
              <w:rPr>
                <w:rStyle w:val="TableTopicChar"/>
                <w:noProof w:val="0"/>
              </w:rPr>
              <w:t>M</w:t>
            </w:r>
            <w:r w:rsidRPr="000140A8">
              <w:rPr>
                <w:noProof w:val="0"/>
                <w:lang w:val="en-US" w:eastAsia="en-US"/>
              </w:rPr>
              <w:t>anagement</w:t>
            </w:r>
          </w:p>
        </w:tc>
      </w:tr>
      <w:tr w:rsidR="00CD5EFD" w:rsidRPr="000140A8" w:rsidTr="00C16F66">
        <w:trPr>
          <w:cantSplit/>
        </w:trPr>
        <w:tc>
          <w:tcPr>
            <w:tcW w:w="1669" w:type="dxa"/>
            <w:shd w:val="solid" w:color="C0C0C0" w:fill="auto"/>
          </w:tcPr>
          <w:p w:rsidR="00CD5EFD" w:rsidRPr="000140A8" w:rsidRDefault="00CD5EFD" w:rsidP="00CD5EFD">
            <w:pPr>
              <w:pStyle w:val="TableBasic"/>
              <w:rPr>
                <w:noProof w:val="0"/>
                <w:lang w:val="en-US" w:eastAsia="en-US"/>
              </w:rPr>
            </w:pPr>
            <w:r w:rsidRPr="000140A8">
              <w:rPr>
                <w:noProof w:val="0"/>
                <w:lang w:val="en-US" w:eastAsia="en-US"/>
              </w:rPr>
              <w:t>SLM</w:t>
            </w:r>
          </w:p>
        </w:tc>
        <w:tc>
          <w:tcPr>
            <w:tcW w:w="7119" w:type="dxa"/>
            <w:shd w:val="solid" w:color="EAEAEA" w:fill="auto"/>
          </w:tcPr>
          <w:p w:rsidR="00CD5EFD" w:rsidRPr="000140A8" w:rsidRDefault="00CD5EFD" w:rsidP="00CD5EFD">
            <w:pPr>
              <w:pStyle w:val="TableBasic"/>
              <w:rPr>
                <w:noProof w:val="0"/>
                <w:lang w:val="en-US" w:eastAsia="en-US"/>
              </w:rPr>
            </w:pPr>
            <w:r w:rsidRPr="000140A8">
              <w:rPr>
                <w:rStyle w:val="TableTopicChar"/>
                <w:noProof w:val="0"/>
              </w:rPr>
              <w:t>S</w:t>
            </w:r>
            <w:r w:rsidRPr="000140A8">
              <w:rPr>
                <w:noProof w:val="0"/>
                <w:lang w:val="en-US" w:eastAsia="en-US"/>
              </w:rPr>
              <w:t xml:space="preserve">ervice </w:t>
            </w:r>
            <w:r w:rsidRPr="000140A8">
              <w:rPr>
                <w:rStyle w:val="TableTopicChar"/>
                <w:noProof w:val="0"/>
              </w:rPr>
              <w:t>L</w:t>
            </w:r>
            <w:r w:rsidRPr="000140A8">
              <w:rPr>
                <w:noProof w:val="0"/>
                <w:lang w:val="en-US" w:eastAsia="en-US"/>
              </w:rPr>
              <w:t xml:space="preserve">evel </w:t>
            </w:r>
            <w:r w:rsidRPr="000140A8">
              <w:rPr>
                <w:rStyle w:val="TableTopicChar"/>
                <w:noProof w:val="0"/>
              </w:rPr>
              <w:t>M</w:t>
            </w:r>
            <w:r w:rsidRPr="000140A8">
              <w:rPr>
                <w:noProof w:val="0"/>
                <w:lang w:val="en-US" w:eastAsia="en-US"/>
              </w:rPr>
              <w:t>anagement – The process plans, co-ordinates, drafts, agrees, monitors and reports on Service Level Agreements (SLAs), and performs the on-going review of service achievements to ensure that the required and cost-justifiable service quality is maintained and gradually improved.</w:t>
            </w:r>
          </w:p>
        </w:tc>
      </w:tr>
      <w:tr w:rsidR="00CD5EFD" w:rsidRPr="000140A8" w:rsidTr="00C16F66">
        <w:trPr>
          <w:cantSplit/>
        </w:trPr>
        <w:tc>
          <w:tcPr>
            <w:tcW w:w="1669" w:type="dxa"/>
            <w:shd w:val="solid" w:color="C0C0C0" w:fill="auto"/>
          </w:tcPr>
          <w:p w:rsidR="00CD5EFD" w:rsidRPr="000140A8" w:rsidRDefault="00CD5EFD" w:rsidP="00CD5EFD">
            <w:pPr>
              <w:pStyle w:val="TableBasic"/>
              <w:rPr>
                <w:noProof w:val="0"/>
                <w:lang w:val="en-US" w:eastAsia="en-US"/>
              </w:rPr>
            </w:pPr>
            <w:r w:rsidRPr="000140A8">
              <w:rPr>
                <w:noProof w:val="0"/>
                <w:lang w:val="en-US" w:eastAsia="en-US"/>
              </w:rPr>
              <w:t>SMS</w:t>
            </w:r>
          </w:p>
        </w:tc>
        <w:tc>
          <w:tcPr>
            <w:tcW w:w="7119" w:type="dxa"/>
            <w:shd w:val="solid" w:color="EAEAEA" w:fill="auto"/>
          </w:tcPr>
          <w:p w:rsidR="00CD5EFD" w:rsidRPr="000140A8" w:rsidRDefault="00CD5EFD" w:rsidP="00CD5EFD">
            <w:pPr>
              <w:pStyle w:val="TableBasic"/>
              <w:rPr>
                <w:noProof w:val="0"/>
                <w:lang w:val="en-US" w:eastAsia="en-US"/>
              </w:rPr>
            </w:pPr>
            <w:r w:rsidRPr="000140A8">
              <w:rPr>
                <w:rStyle w:val="TableTopicChar"/>
                <w:noProof w:val="0"/>
              </w:rPr>
              <w:t>S</w:t>
            </w:r>
            <w:r w:rsidRPr="000140A8">
              <w:rPr>
                <w:noProof w:val="0"/>
                <w:lang w:val="en-US" w:eastAsia="en-US"/>
              </w:rPr>
              <w:t xml:space="preserve">ervice </w:t>
            </w:r>
            <w:r w:rsidRPr="000140A8">
              <w:rPr>
                <w:rStyle w:val="TableTopicChar"/>
                <w:noProof w:val="0"/>
              </w:rPr>
              <w:t>M</w:t>
            </w:r>
            <w:r w:rsidRPr="000140A8">
              <w:rPr>
                <w:noProof w:val="0"/>
                <w:lang w:val="en-US" w:eastAsia="en-US"/>
              </w:rPr>
              <w:t xml:space="preserve">arketing and </w:t>
            </w:r>
            <w:r w:rsidRPr="000140A8">
              <w:rPr>
                <w:rStyle w:val="TableTopicChar"/>
                <w:noProof w:val="0"/>
              </w:rPr>
              <w:t>S</w:t>
            </w:r>
            <w:r w:rsidRPr="000140A8">
              <w:rPr>
                <w:noProof w:val="0"/>
                <w:lang w:val="en-US" w:eastAsia="en-US"/>
              </w:rPr>
              <w:t>ales – The process understands the marketplace served by the providers of IT, identifies customers, markets to them, generates marketing plans for IT services and supports the selling of IT services. This process matches up customer wants and needs with IT service capabilities, and sells appropriate IT services.</w:t>
            </w:r>
          </w:p>
        </w:tc>
      </w:tr>
      <w:tr w:rsidR="00CD5EFD" w:rsidRPr="000140A8" w:rsidTr="00C16F66">
        <w:trPr>
          <w:cantSplit/>
        </w:trPr>
        <w:tc>
          <w:tcPr>
            <w:tcW w:w="1669" w:type="dxa"/>
            <w:shd w:val="solid" w:color="C0C0C0" w:fill="auto"/>
          </w:tcPr>
          <w:p w:rsidR="00CD5EFD" w:rsidRPr="000140A8" w:rsidRDefault="00CD5EFD" w:rsidP="00CD5EFD">
            <w:pPr>
              <w:pStyle w:val="TableBasic"/>
              <w:rPr>
                <w:noProof w:val="0"/>
                <w:lang w:val="en-US" w:eastAsia="en-US"/>
              </w:rPr>
            </w:pPr>
            <w:r w:rsidRPr="000140A8">
              <w:rPr>
                <w:noProof w:val="0"/>
                <w:lang w:val="en-US" w:eastAsia="en-US"/>
              </w:rPr>
              <w:t>SOT</w:t>
            </w:r>
          </w:p>
        </w:tc>
        <w:tc>
          <w:tcPr>
            <w:tcW w:w="7119" w:type="dxa"/>
            <w:shd w:val="solid" w:color="EAEAEA" w:fill="auto"/>
          </w:tcPr>
          <w:p w:rsidR="00CD5EFD" w:rsidRPr="000140A8" w:rsidRDefault="00CD5EFD" w:rsidP="00CD5EFD">
            <w:pPr>
              <w:pStyle w:val="TableBasic"/>
              <w:rPr>
                <w:noProof w:val="0"/>
                <w:lang w:val="en-US" w:eastAsia="en-US"/>
              </w:rPr>
            </w:pPr>
            <w:r w:rsidRPr="000140A8">
              <w:rPr>
                <w:rStyle w:val="TableTopicChar"/>
                <w:noProof w:val="0"/>
              </w:rPr>
              <w:t>So</w:t>
            </w:r>
            <w:r w:rsidRPr="000140A8">
              <w:rPr>
                <w:noProof w:val="0"/>
                <w:lang w:val="en-US" w:eastAsia="en-US"/>
              </w:rPr>
              <w:t xml:space="preserve">lution </w:t>
            </w:r>
            <w:r w:rsidRPr="000140A8">
              <w:rPr>
                <w:rStyle w:val="TableTopicChar"/>
                <w:noProof w:val="0"/>
              </w:rPr>
              <w:t>T</w:t>
            </w:r>
            <w:r w:rsidRPr="000140A8">
              <w:rPr>
                <w:noProof w:val="0"/>
                <w:lang w:val="en-US" w:eastAsia="en-US"/>
              </w:rPr>
              <w:t>est – The process validates that the solution and its features conform to design specifications and requirements, prior to the deployment of the solution, and verifies that selected interim work products meet specified requirements. Testing is performed throughout the entire lifecycle of the solution, including post-deployment.</w:t>
            </w:r>
          </w:p>
        </w:tc>
      </w:tr>
      <w:tr w:rsidR="00CD5EFD" w:rsidRPr="000140A8" w:rsidTr="00C16F66">
        <w:trPr>
          <w:cantSplit/>
        </w:trPr>
        <w:tc>
          <w:tcPr>
            <w:tcW w:w="1669" w:type="dxa"/>
            <w:shd w:val="solid" w:color="C0C0C0" w:fill="auto"/>
          </w:tcPr>
          <w:p w:rsidR="00CD5EFD" w:rsidRPr="000140A8" w:rsidRDefault="00CD5EFD" w:rsidP="00CD5EFD">
            <w:pPr>
              <w:pStyle w:val="TableBasic"/>
              <w:rPr>
                <w:noProof w:val="0"/>
                <w:lang w:val="en-US" w:eastAsia="en-US"/>
              </w:rPr>
            </w:pPr>
            <w:r w:rsidRPr="000140A8">
              <w:rPr>
                <w:noProof w:val="0"/>
                <w:lang w:val="en-US" w:eastAsia="en-US"/>
              </w:rPr>
              <w:t>SPCM</w:t>
            </w:r>
          </w:p>
        </w:tc>
        <w:tc>
          <w:tcPr>
            <w:tcW w:w="7119" w:type="dxa"/>
            <w:shd w:val="solid" w:color="EAEAEA" w:fill="auto"/>
          </w:tcPr>
          <w:p w:rsidR="00CD5EFD" w:rsidRPr="000140A8" w:rsidRDefault="00CD5EFD" w:rsidP="00CD5EFD">
            <w:pPr>
              <w:pStyle w:val="TableBasic"/>
              <w:rPr>
                <w:noProof w:val="0"/>
                <w:lang w:val="en-US" w:eastAsia="en-US"/>
              </w:rPr>
            </w:pPr>
            <w:r w:rsidRPr="000140A8">
              <w:rPr>
                <w:rStyle w:val="TableTopicChar"/>
                <w:noProof w:val="0"/>
              </w:rPr>
              <w:t>S</w:t>
            </w:r>
            <w:r w:rsidRPr="000140A8">
              <w:rPr>
                <w:noProof w:val="0"/>
                <w:lang w:val="en-US" w:eastAsia="en-US"/>
              </w:rPr>
              <w:t xml:space="preserve">ervice </w:t>
            </w:r>
            <w:r w:rsidRPr="000140A8">
              <w:rPr>
                <w:rStyle w:val="TableTopicChar"/>
                <w:noProof w:val="0"/>
              </w:rPr>
              <w:t>P</w:t>
            </w:r>
            <w:r w:rsidRPr="000140A8">
              <w:rPr>
                <w:noProof w:val="0"/>
                <w:lang w:val="en-US" w:eastAsia="en-US"/>
              </w:rPr>
              <w:t xml:space="preserve">ricing and </w:t>
            </w:r>
            <w:r w:rsidRPr="000140A8">
              <w:rPr>
                <w:rStyle w:val="TableTopicChar"/>
                <w:noProof w:val="0"/>
              </w:rPr>
              <w:t>C</w:t>
            </w:r>
            <w:r w:rsidRPr="000140A8">
              <w:rPr>
                <w:noProof w:val="0"/>
                <w:lang w:val="en-US" w:eastAsia="en-US"/>
              </w:rPr>
              <w:t>ontract Ad</w:t>
            </w:r>
            <w:r w:rsidRPr="000140A8">
              <w:rPr>
                <w:rStyle w:val="TableTopicChar"/>
                <w:noProof w:val="0"/>
              </w:rPr>
              <w:t>m</w:t>
            </w:r>
            <w:r w:rsidRPr="000140A8">
              <w:rPr>
                <w:noProof w:val="0"/>
                <w:lang w:val="en-US" w:eastAsia="en-US"/>
              </w:rPr>
              <w:t>inistration – The process establishes a pricing mechanism for the IT entity to sell its services to internal or external customers and administers the contracts associated with the selling of those services.</w:t>
            </w:r>
          </w:p>
        </w:tc>
      </w:tr>
      <w:tr w:rsidR="00CD5EFD" w:rsidRPr="000140A8" w:rsidTr="00C16F66">
        <w:trPr>
          <w:cantSplit/>
        </w:trPr>
        <w:tc>
          <w:tcPr>
            <w:tcW w:w="1669" w:type="dxa"/>
            <w:shd w:val="solid" w:color="C0C0C0" w:fill="auto"/>
          </w:tcPr>
          <w:p w:rsidR="00CD5EFD" w:rsidRPr="000140A8" w:rsidRDefault="00CD5EFD" w:rsidP="00CD5EFD">
            <w:pPr>
              <w:pStyle w:val="TableBasic"/>
              <w:rPr>
                <w:noProof w:val="0"/>
                <w:lang w:val="en-US" w:eastAsia="en-US"/>
              </w:rPr>
            </w:pPr>
            <w:r w:rsidRPr="000140A8">
              <w:rPr>
                <w:noProof w:val="0"/>
                <w:lang w:val="en-US" w:eastAsia="en-US"/>
              </w:rPr>
              <w:t>SPM</w:t>
            </w:r>
          </w:p>
        </w:tc>
        <w:tc>
          <w:tcPr>
            <w:tcW w:w="7119" w:type="dxa"/>
            <w:shd w:val="solid" w:color="EAEAEA" w:fill="auto"/>
          </w:tcPr>
          <w:p w:rsidR="00CD5EFD" w:rsidRPr="000140A8" w:rsidRDefault="00CD5EFD" w:rsidP="00CD5EFD">
            <w:pPr>
              <w:pStyle w:val="TableBasic"/>
              <w:rPr>
                <w:noProof w:val="0"/>
                <w:lang w:val="en-US" w:eastAsia="en-US"/>
              </w:rPr>
            </w:pPr>
            <w:r w:rsidRPr="000140A8">
              <w:rPr>
                <w:rStyle w:val="TableTopicChar"/>
                <w:noProof w:val="0"/>
              </w:rPr>
              <w:t>S</w:t>
            </w:r>
            <w:r w:rsidRPr="000140A8">
              <w:rPr>
                <w:noProof w:val="0"/>
                <w:lang w:val="en-US" w:eastAsia="en-US"/>
              </w:rPr>
              <w:t xml:space="preserve">ervice </w:t>
            </w:r>
            <w:r w:rsidRPr="000140A8">
              <w:rPr>
                <w:rStyle w:val="TableTopicChar"/>
                <w:noProof w:val="0"/>
              </w:rPr>
              <w:t>P</w:t>
            </w:r>
            <w:r w:rsidRPr="000140A8">
              <w:rPr>
                <w:noProof w:val="0"/>
                <w:lang w:val="en-US" w:eastAsia="en-US"/>
              </w:rPr>
              <w:t xml:space="preserve">ortfolio </w:t>
            </w:r>
            <w:r w:rsidRPr="000140A8">
              <w:rPr>
                <w:rStyle w:val="TableTopicChar"/>
                <w:noProof w:val="0"/>
              </w:rPr>
              <w:t>M</w:t>
            </w:r>
            <w:r w:rsidRPr="000140A8">
              <w:rPr>
                <w:noProof w:val="0"/>
                <w:lang w:val="en-US" w:eastAsia="en-US"/>
              </w:rPr>
              <w:t>anagement – The process provides proactive management of the IT services across the service lifecycle. This includes services in the concept design and transition pipeline as well as live services defined in the various service catalogs and retired services. It includes pieces of Product Management.</w:t>
            </w:r>
          </w:p>
        </w:tc>
      </w:tr>
      <w:tr w:rsidR="00CD5EFD" w:rsidRPr="000140A8" w:rsidTr="00C16F66">
        <w:trPr>
          <w:cantSplit/>
        </w:trPr>
        <w:tc>
          <w:tcPr>
            <w:tcW w:w="1669" w:type="dxa"/>
            <w:shd w:val="solid" w:color="C0C0C0" w:fill="auto"/>
          </w:tcPr>
          <w:p w:rsidR="00CD5EFD" w:rsidRPr="000140A8" w:rsidRDefault="00CD5EFD" w:rsidP="00CD5EFD">
            <w:pPr>
              <w:pStyle w:val="TableBasic"/>
              <w:rPr>
                <w:noProof w:val="0"/>
                <w:lang w:val="en-US" w:eastAsia="en-US"/>
              </w:rPr>
            </w:pPr>
            <w:r w:rsidRPr="000140A8">
              <w:rPr>
                <w:noProof w:val="0"/>
                <w:lang w:val="en-US" w:eastAsia="en-US"/>
              </w:rPr>
              <w:t>SQM</w:t>
            </w:r>
          </w:p>
        </w:tc>
        <w:tc>
          <w:tcPr>
            <w:tcW w:w="7119" w:type="dxa"/>
            <w:shd w:val="solid" w:color="EAEAEA" w:fill="auto"/>
          </w:tcPr>
          <w:p w:rsidR="00CD5EFD" w:rsidRPr="000140A8" w:rsidRDefault="00CD5EFD" w:rsidP="00CD5EFD">
            <w:pPr>
              <w:pStyle w:val="TableBasic"/>
              <w:rPr>
                <w:noProof w:val="0"/>
                <w:lang w:val="en-US" w:eastAsia="en-US"/>
              </w:rPr>
            </w:pPr>
            <w:r w:rsidRPr="000140A8">
              <w:rPr>
                <w:rStyle w:val="TableTopicChar"/>
                <w:noProof w:val="0"/>
              </w:rPr>
              <w:t>S</w:t>
            </w:r>
            <w:r w:rsidRPr="000140A8">
              <w:rPr>
                <w:noProof w:val="0"/>
                <w:lang w:val="en-US" w:eastAsia="en-US"/>
              </w:rPr>
              <w:t>takeholder Re</w:t>
            </w:r>
            <w:r w:rsidRPr="000140A8">
              <w:rPr>
                <w:rStyle w:val="TableTopicChar"/>
                <w:noProof w:val="0"/>
              </w:rPr>
              <w:t>q</w:t>
            </w:r>
            <w:r w:rsidRPr="000140A8">
              <w:rPr>
                <w:noProof w:val="0"/>
                <w:lang w:val="en-US" w:eastAsia="en-US"/>
              </w:rPr>
              <w:t xml:space="preserve">uirements </w:t>
            </w:r>
            <w:r w:rsidRPr="000140A8">
              <w:rPr>
                <w:rStyle w:val="TableTopicChar"/>
                <w:noProof w:val="0"/>
              </w:rPr>
              <w:t>M</w:t>
            </w:r>
            <w:r w:rsidRPr="000140A8">
              <w:rPr>
                <w:noProof w:val="0"/>
                <w:lang w:val="en-US" w:eastAsia="en-US"/>
              </w:rPr>
              <w:t>anagement – The process captures, classifies, qualifies, promotes, and maintains requirements – from the business and for the management of IT activities – for IT services. This process also includes providing information on the status of all requirements throughout their lifecycle.</w:t>
            </w:r>
          </w:p>
        </w:tc>
      </w:tr>
      <w:tr w:rsidR="00CD5EFD" w:rsidRPr="000140A8" w:rsidTr="00C16F66">
        <w:trPr>
          <w:cantSplit/>
        </w:trPr>
        <w:tc>
          <w:tcPr>
            <w:tcW w:w="1669" w:type="dxa"/>
            <w:shd w:val="solid" w:color="C0C0C0" w:fill="auto"/>
          </w:tcPr>
          <w:p w:rsidR="00CD5EFD" w:rsidRPr="000140A8" w:rsidRDefault="00CD5EFD" w:rsidP="00CD5EFD">
            <w:pPr>
              <w:pStyle w:val="TableBasic"/>
              <w:rPr>
                <w:noProof w:val="0"/>
                <w:lang w:val="en-US" w:eastAsia="en-US"/>
              </w:rPr>
            </w:pPr>
            <w:r w:rsidRPr="000140A8">
              <w:rPr>
                <w:noProof w:val="0"/>
                <w:lang w:val="en-US" w:eastAsia="en-US"/>
              </w:rPr>
              <w:t>SR</w:t>
            </w:r>
          </w:p>
        </w:tc>
        <w:tc>
          <w:tcPr>
            <w:tcW w:w="7119" w:type="dxa"/>
            <w:shd w:val="solid" w:color="EAEAEA" w:fill="auto"/>
          </w:tcPr>
          <w:p w:rsidR="00CD5EFD" w:rsidRPr="000140A8" w:rsidRDefault="00CD5EFD" w:rsidP="00CD5EFD">
            <w:pPr>
              <w:pStyle w:val="TableBasic"/>
              <w:rPr>
                <w:noProof w:val="0"/>
                <w:lang w:val="en-US" w:eastAsia="en-US"/>
              </w:rPr>
            </w:pPr>
            <w:r w:rsidRPr="000140A8">
              <w:rPr>
                <w:rStyle w:val="TableTopicChar"/>
                <w:noProof w:val="0"/>
              </w:rPr>
              <w:t>S</w:t>
            </w:r>
            <w:r w:rsidRPr="000140A8">
              <w:rPr>
                <w:noProof w:val="0"/>
                <w:lang w:val="en-US" w:eastAsia="en-US"/>
              </w:rPr>
              <w:t xml:space="preserve">olution </w:t>
            </w:r>
            <w:r w:rsidRPr="000140A8">
              <w:rPr>
                <w:rStyle w:val="TableTopicChar"/>
                <w:noProof w:val="0"/>
              </w:rPr>
              <w:t>R</w:t>
            </w:r>
            <w:r w:rsidRPr="000140A8">
              <w:rPr>
                <w:noProof w:val="0"/>
                <w:lang w:val="en-US" w:eastAsia="en-US"/>
              </w:rPr>
              <w:t>equirements – The process provides a systematic approach to finding, documenting, organizing, and tracking a system's changing requirements so that an agreed-to understanding is reached as to the purpose of the solution.</w:t>
            </w:r>
          </w:p>
        </w:tc>
      </w:tr>
      <w:tr w:rsidR="00CD5EFD" w:rsidRPr="000140A8" w:rsidTr="00C16F66">
        <w:trPr>
          <w:cantSplit/>
        </w:trPr>
        <w:tc>
          <w:tcPr>
            <w:tcW w:w="1669" w:type="dxa"/>
            <w:shd w:val="solid" w:color="C0C0C0" w:fill="auto"/>
          </w:tcPr>
          <w:p w:rsidR="00CD5EFD" w:rsidRPr="000140A8" w:rsidRDefault="00CD5EFD" w:rsidP="00CD5EFD">
            <w:pPr>
              <w:pStyle w:val="TableBasic"/>
              <w:rPr>
                <w:noProof w:val="0"/>
                <w:lang w:val="en-US" w:eastAsia="en-US"/>
              </w:rPr>
            </w:pPr>
            <w:r w:rsidRPr="000140A8">
              <w:rPr>
                <w:noProof w:val="0"/>
                <w:lang w:val="en-US" w:eastAsia="en-US"/>
              </w:rPr>
              <w:lastRenderedPageBreak/>
              <w:t>SUPM</w:t>
            </w:r>
          </w:p>
        </w:tc>
        <w:tc>
          <w:tcPr>
            <w:tcW w:w="7119" w:type="dxa"/>
            <w:shd w:val="solid" w:color="EAEAEA" w:fill="auto"/>
          </w:tcPr>
          <w:p w:rsidR="00CD5EFD" w:rsidRPr="000140A8" w:rsidRDefault="00CD5EFD" w:rsidP="00CD5EFD">
            <w:pPr>
              <w:pStyle w:val="TableBasic"/>
              <w:rPr>
                <w:noProof w:val="0"/>
                <w:lang w:val="en-US" w:eastAsia="en-US"/>
              </w:rPr>
            </w:pPr>
            <w:r w:rsidRPr="000140A8">
              <w:rPr>
                <w:rStyle w:val="TableTopicChar"/>
                <w:noProof w:val="0"/>
              </w:rPr>
              <w:t>Sup</w:t>
            </w:r>
            <w:r w:rsidRPr="000140A8">
              <w:rPr>
                <w:noProof w:val="0"/>
                <w:lang w:val="en-US" w:eastAsia="en-US"/>
              </w:rPr>
              <w:t xml:space="preserve">plier </w:t>
            </w:r>
            <w:r w:rsidRPr="000140A8">
              <w:rPr>
                <w:rStyle w:val="TableTopicChar"/>
                <w:noProof w:val="0"/>
              </w:rPr>
              <w:t>M</w:t>
            </w:r>
            <w:r w:rsidRPr="000140A8">
              <w:rPr>
                <w:noProof w:val="0"/>
                <w:lang w:val="en-US" w:eastAsia="en-US"/>
              </w:rPr>
              <w:t>anagement – The process manages interactions with suppliers and partners formally by selecting them based on their ability to meet identified requirements, and managing performance against the agreed upon commitments.</w:t>
            </w:r>
          </w:p>
        </w:tc>
      </w:tr>
      <w:tr w:rsidR="00CD5EFD" w:rsidRPr="000140A8" w:rsidTr="00C16F66">
        <w:trPr>
          <w:cantSplit/>
        </w:trPr>
        <w:tc>
          <w:tcPr>
            <w:tcW w:w="1669" w:type="dxa"/>
            <w:shd w:val="solid" w:color="C0C0C0" w:fill="auto"/>
          </w:tcPr>
          <w:p w:rsidR="00CD5EFD" w:rsidRPr="000140A8" w:rsidRDefault="00CD5EFD" w:rsidP="00CD5EFD">
            <w:pPr>
              <w:pStyle w:val="TableBasic"/>
              <w:rPr>
                <w:noProof w:val="0"/>
                <w:lang w:val="en-US" w:eastAsia="en-US"/>
              </w:rPr>
            </w:pPr>
            <w:r w:rsidRPr="000140A8">
              <w:rPr>
                <w:noProof w:val="0"/>
                <w:lang w:val="en-US" w:eastAsia="en-US"/>
              </w:rPr>
              <w:t>STG</w:t>
            </w:r>
          </w:p>
        </w:tc>
        <w:tc>
          <w:tcPr>
            <w:tcW w:w="7119" w:type="dxa"/>
            <w:shd w:val="solid" w:color="EAEAEA" w:fill="auto"/>
          </w:tcPr>
          <w:p w:rsidR="00CD5EFD" w:rsidRPr="000140A8" w:rsidRDefault="00CD5EFD" w:rsidP="00CD5EFD">
            <w:pPr>
              <w:pStyle w:val="TableBasic"/>
              <w:rPr>
                <w:noProof w:val="0"/>
                <w:lang w:val="en-US" w:eastAsia="en-US"/>
              </w:rPr>
            </w:pPr>
            <w:r w:rsidRPr="000140A8">
              <w:rPr>
                <w:rStyle w:val="TableTopicChar"/>
                <w:noProof w:val="0"/>
              </w:rPr>
              <w:t>St</w:t>
            </w:r>
            <w:r w:rsidRPr="000140A8">
              <w:rPr>
                <w:noProof w:val="0"/>
                <w:lang w:val="en-US" w:eastAsia="en-US"/>
              </w:rPr>
              <w:t xml:space="preserve">rategy </w:t>
            </w:r>
            <w:r w:rsidRPr="000140A8">
              <w:rPr>
                <w:rStyle w:val="TableTopicChar"/>
                <w:noProof w:val="0"/>
              </w:rPr>
              <w:t>G</w:t>
            </w:r>
            <w:r w:rsidRPr="000140A8">
              <w:rPr>
                <w:noProof w:val="0"/>
                <w:lang w:val="en-US" w:eastAsia="en-US"/>
              </w:rPr>
              <w:t xml:space="preserve">eneration – The process responsible for the identifying and documenting the strategic direction for IT services and IT Service Management, defining its objectives and plan to achieve them. </w:t>
            </w:r>
          </w:p>
        </w:tc>
      </w:tr>
      <w:tr w:rsidR="00CD5EFD" w:rsidRPr="000140A8" w:rsidTr="00C16F66">
        <w:trPr>
          <w:cantSplit/>
        </w:trPr>
        <w:tc>
          <w:tcPr>
            <w:tcW w:w="1669" w:type="dxa"/>
            <w:shd w:val="solid" w:color="C0C0C0" w:fill="auto"/>
          </w:tcPr>
          <w:p w:rsidR="00CD5EFD" w:rsidRPr="000140A8" w:rsidRDefault="00CD5EFD" w:rsidP="00CD5EFD">
            <w:pPr>
              <w:pStyle w:val="TableBasic"/>
              <w:rPr>
                <w:noProof w:val="0"/>
                <w:lang w:val="en-US" w:eastAsia="en-US"/>
              </w:rPr>
            </w:pPr>
            <w:r w:rsidRPr="000140A8">
              <w:rPr>
                <w:noProof w:val="0"/>
                <w:lang w:val="en-US" w:eastAsia="en-US"/>
              </w:rPr>
              <w:t>SVM</w:t>
            </w:r>
          </w:p>
        </w:tc>
        <w:tc>
          <w:tcPr>
            <w:tcW w:w="7119" w:type="dxa"/>
            <w:shd w:val="solid" w:color="EAEAEA" w:fill="auto"/>
          </w:tcPr>
          <w:p w:rsidR="00CD5EFD" w:rsidRPr="000140A8" w:rsidRDefault="00CD5EFD" w:rsidP="00CD5EFD">
            <w:pPr>
              <w:pStyle w:val="TableBasic"/>
              <w:rPr>
                <w:noProof w:val="0"/>
                <w:lang w:val="en-US" w:eastAsia="en-US"/>
              </w:rPr>
            </w:pPr>
            <w:r w:rsidRPr="000140A8">
              <w:rPr>
                <w:rStyle w:val="TableTopicChar"/>
                <w:noProof w:val="0"/>
              </w:rPr>
              <w:t>S</w:t>
            </w:r>
            <w:r w:rsidRPr="000140A8">
              <w:rPr>
                <w:noProof w:val="0"/>
                <w:lang w:val="en-US" w:eastAsia="en-US"/>
              </w:rPr>
              <w:t>er</w:t>
            </w:r>
            <w:r w:rsidRPr="000140A8">
              <w:rPr>
                <w:rStyle w:val="TableTopicChar"/>
                <w:noProof w:val="0"/>
              </w:rPr>
              <w:t>v</w:t>
            </w:r>
            <w:r w:rsidRPr="000140A8">
              <w:rPr>
                <w:noProof w:val="0"/>
                <w:lang w:val="en-US" w:eastAsia="en-US"/>
              </w:rPr>
              <w:t xml:space="preserve">ice </w:t>
            </w:r>
            <w:r w:rsidRPr="000140A8">
              <w:rPr>
                <w:rStyle w:val="TableTopicChar"/>
                <w:noProof w:val="0"/>
              </w:rPr>
              <w:t>M</w:t>
            </w:r>
            <w:r w:rsidRPr="000140A8">
              <w:rPr>
                <w:noProof w:val="0"/>
                <w:lang w:val="en-US" w:eastAsia="en-US"/>
              </w:rPr>
              <w:t xml:space="preserve">easurement – The process responsible for defining the metrics to be used to measure the degree of success in obtaining an IT Service’s objective.  </w:t>
            </w:r>
          </w:p>
        </w:tc>
      </w:tr>
      <w:tr w:rsidR="00CD5EFD" w:rsidRPr="000140A8" w:rsidTr="00C16F66">
        <w:trPr>
          <w:cantSplit/>
        </w:trPr>
        <w:tc>
          <w:tcPr>
            <w:tcW w:w="1669" w:type="dxa"/>
            <w:shd w:val="solid" w:color="C0C0C0" w:fill="auto"/>
          </w:tcPr>
          <w:p w:rsidR="00CD5EFD" w:rsidRPr="000140A8" w:rsidRDefault="00CD5EFD" w:rsidP="00CD5EFD">
            <w:pPr>
              <w:pStyle w:val="TableBasic"/>
              <w:rPr>
                <w:noProof w:val="0"/>
                <w:lang w:val="en-US" w:eastAsia="en-US"/>
              </w:rPr>
            </w:pPr>
            <w:r w:rsidRPr="000140A8">
              <w:rPr>
                <w:noProof w:val="0"/>
                <w:lang w:val="en-US" w:eastAsia="en-US"/>
              </w:rPr>
              <w:t>SVR</w:t>
            </w:r>
          </w:p>
        </w:tc>
        <w:tc>
          <w:tcPr>
            <w:tcW w:w="7119" w:type="dxa"/>
            <w:shd w:val="solid" w:color="EAEAEA" w:fill="auto"/>
          </w:tcPr>
          <w:p w:rsidR="00CD5EFD" w:rsidRPr="000140A8" w:rsidRDefault="00CD5EFD" w:rsidP="00CD5EFD">
            <w:pPr>
              <w:pStyle w:val="TableBasic"/>
              <w:rPr>
                <w:noProof w:val="0"/>
                <w:lang w:val="en-US" w:eastAsia="en-US"/>
              </w:rPr>
            </w:pPr>
            <w:r w:rsidRPr="000140A8">
              <w:rPr>
                <w:rStyle w:val="TableTopicChar"/>
                <w:noProof w:val="0"/>
              </w:rPr>
              <w:t>S</w:t>
            </w:r>
            <w:r w:rsidRPr="000140A8">
              <w:rPr>
                <w:noProof w:val="0"/>
                <w:lang w:val="en-US" w:eastAsia="en-US"/>
              </w:rPr>
              <w:t>er</w:t>
            </w:r>
            <w:r w:rsidRPr="000140A8">
              <w:rPr>
                <w:rStyle w:val="TableTopicChar"/>
                <w:noProof w:val="0"/>
              </w:rPr>
              <w:t>v</w:t>
            </w:r>
            <w:r w:rsidRPr="000140A8">
              <w:rPr>
                <w:noProof w:val="0"/>
                <w:lang w:val="en-US" w:eastAsia="en-US"/>
              </w:rPr>
              <w:t xml:space="preserve">ice </w:t>
            </w:r>
            <w:r w:rsidRPr="000140A8">
              <w:rPr>
                <w:rStyle w:val="TableTopicChar"/>
                <w:noProof w:val="0"/>
              </w:rPr>
              <w:t>R</w:t>
            </w:r>
            <w:r w:rsidRPr="000140A8">
              <w:rPr>
                <w:noProof w:val="0"/>
                <w:lang w:val="en-US" w:eastAsia="en-US"/>
              </w:rPr>
              <w:t>eporting – The process responsible for producing and delivering reports of achievement against Service Levels.  Service Reporting should agree the format, content, and frequency of reports with Customer</w:t>
            </w:r>
          </w:p>
        </w:tc>
      </w:tr>
      <w:tr w:rsidR="00CD5EFD" w:rsidRPr="000140A8" w:rsidTr="00C16F66">
        <w:trPr>
          <w:cantSplit/>
        </w:trPr>
        <w:tc>
          <w:tcPr>
            <w:tcW w:w="1669" w:type="dxa"/>
            <w:shd w:val="solid" w:color="C0C0C0" w:fill="auto"/>
          </w:tcPr>
          <w:p w:rsidR="00CD5EFD" w:rsidRPr="000140A8" w:rsidRDefault="00CD5EFD" w:rsidP="00CD5EFD">
            <w:pPr>
              <w:pStyle w:val="TableBasic"/>
              <w:rPr>
                <w:noProof w:val="0"/>
                <w:lang w:val="en-US" w:eastAsia="en-US"/>
              </w:rPr>
            </w:pPr>
            <w:r w:rsidRPr="000140A8">
              <w:rPr>
                <w:noProof w:val="0"/>
                <w:lang w:val="en-US" w:eastAsia="en-US"/>
              </w:rPr>
              <w:t>SVT</w:t>
            </w:r>
          </w:p>
        </w:tc>
        <w:tc>
          <w:tcPr>
            <w:tcW w:w="7119" w:type="dxa"/>
            <w:shd w:val="solid" w:color="EAEAEA" w:fill="auto"/>
          </w:tcPr>
          <w:p w:rsidR="00CD5EFD" w:rsidRPr="000140A8" w:rsidRDefault="00CD5EFD" w:rsidP="00CD5EFD">
            <w:pPr>
              <w:pStyle w:val="TableBasic"/>
              <w:rPr>
                <w:noProof w:val="0"/>
                <w:lang w:val="en-US" w:eastAsia="en-US"/>
              </w:rPr>
            </w:pPr>
            <w:r w:rsidRPr="000140A8">
              <w:rPr>
                <w:rStyle w:val="TableTopicChar"/>
                <w:noProof w:val="0"/>
              </w:rPr>
              <w:t>S</w:t>
            </w:r>
            <w:r w:rsidRPr="000140A8">
              <w:rPr>
                <w:noProof w:val="0"/>
                <w:lang w:val="en-US" w:eastAsia="en-US"/>
              </w:rPr>
              <w:t xml:space="preserve">ervice </w:t>
            </w:r>
            <w:r w:rsidRPr="000140A8">
              <w:rPr>
                <w:rStyle w:val="TableTopicChar"/>
                <w:noProof w:val="0"/>
              </w:rPr>
              <w:t>V</w:t>
            </w:r>
            <w:r w:rsidRPr="000140A8">
              <w:rPr>
                <w:noProof w:val="0"/>
                <w:lang w:val="en-US" w:eastAsia="en-US"/>
              </w:rPr>
              <w:t xml:space="preserve">alidation </w:t>
            </w:r>
            <w:r w:rsidRPr="000140A8">
              <w:rPr>
                <w:rStyle w:val="TableTopicChar"/>
                <w:noProof w:val="0"/>
              </w:rPr>
              <w:t>T</w:t>
            </w:r>
            <w:r w:rsidRPr="000140A8">
              <w:rPr>
                <w:noProof w:val="0"/>
                <w:lang w:val="en-US" w:eastAsia="en-US"/>
              </w:rPr>
              <w:t>esting – The process responsible for validation and testing of a new or changed IT Service.  Testing ensures that the IT Service matches its design specifications and will meet the needs of the business</w:t>
            </w:r>
          </w:p>
        </w:tc>
      </w:tr>
      <w:tr w:rsidR="00CD5EFD" w:rsidRPr="000140A8" w:rsidTr="00C16F66">
        <w:trPr>
          <w:cantSplit/>
        </w:trPr>
        <w:tc>
          <w:tcPr>
            <w:tcW w:w="1669" w:type="dxa"/>
            <w:shd w:val="solid" w:color="C0C0C0" w:fill="auto"/>
          </w:tcPr>
          <w:p w:rsidR="00CD5EFD" w:rsidRPr="000140A8" w:rsidRDefault="00CD5EFD" w:rsidP="00CD5EFD">
            <w:pPr>
              <w:pStyle w:val="TableBasic"/>
              <w:rPr>
                <w:noProof w:val="0"/>
                <w:lang w:val="en-US" w:eastAsia="en-US"/>
              </w:rPr>
            </w:pPr>
            <w:r w:rsidRPr="000140A8">
              <w:rPr>
                <w:noProof w:val="0"/>
                <w:lang w:val="en-US" w:eastAsia="en-US"/>
              </w:rPr>
              <w:t>WFM</w:t>
            </w:r>
          </w:p>
        </w:tc>
        <w:tc>
          <w:tcPr>
            <w:tcW w:w="7119" w:type="dxa"/>
            <w:shd w:val="solid" w:color="EAEAEA" w:fill="auto"/>
          </w:tcPr>
          <w:p w:rsidR="00CD5EFD" w:rsidRPr="000140A8" w:rsidRDefault="00CD5EFD" w:rsidP="00CD5EFD">
            <w:pPr>
              <w:pStyle w:val="TableBasic"/>
              <w:rPr>
                <w:noProof w:val="0"/>
                <w:lang w:val="en-US" w:eastAsia="en-US"/>
              </w:rPr>
            </w:pPr>
            <w:r w:rsidRPr="000140A8">
              <w:rPr>
                <w:rStyle w:val="TableTopicChar"/>
                <w:noProof w:val="0"/>
              </w:rPr>
              <w:t>W</w:t>
            </w:r>
            <w:r w:rsidRPr="000140A8">
              <w:rPr>
                <w:noProof w:val="0"/>
                <w:lang w:val="en-US" w:eastAsia="en-US"/>
              </w:rPr>
              <w:t>ork</w:t>
            </w:r>
            <w:r w:rsidRPr="000140A8">
              <w:rPr>
                <w:rStyle w:val="TableTopicChar"/>
                <w:noProof w:val="0"/>
              </w:rPr>
              <w:t>f</w:t>
            </w:r>
            <w:r w:rsidRPr="000140A8">
              <w:rPr>
                <w:noProof w:val="0"/>
                <w:lang w:val="en-US" w:eastAsia="en-US"/>
              </w:rPr>
              <w:t xml:space="preserve">orce </w:t>
            </w:r>
            <w:r w:rsidRPr="000140A8">
              <w:rPr>
                <w:rStyle w:val="TableTopicChar"/>
                <w:noProof w:val="0"/>
              </w:rPr>
              <w:t>M</w:t>
            </w:r>
            <w:r w:rsidRPr="000140A8">
              <w:rPr>
                <w:noProof w:val="0"/>
                <w:lang w:val="en-US" w:eastAsia="en-US"/>
              </w:rPr>
              <w:t>anagement – The process provides the optimal mix of staffing (resources and skills) that is needed to provide the agreed-upon IT services at the negotiated service levels.</w:t>
            </w:r>
          </w:p>
        </w:tc>
      </w:tr>
    </w:tbl>
    <w:p w:rsidR="00C92E55" w:rsidRPr="000140A8" w:rsidRDefault="00C92E55" w:rsidP="00C92E55">
      <w:pPr>
        <w:pStyle w:val="TableandFigureTitle"/>
      </w:pPr>
      <w:bookmarkStart w:id="289" w:name="_Toc24291075"/>
      <w:r w:rsidRPr="000140A8">
        <w:t xml:space="preserve">Table </w:t>
      </w:r>
      <w:r w:rsidR="00E62A95">
        <w:rPr>
          <w:noProof/>
        </w:rPr>
        <w:fldChar w:fldCharType="begin"/>
      </w:r>
      <w:r w:rsidR="00E62A95">
        <w:rPr>
          <w:noProof/>
        </w:rPr>
        <w:instrText xml:space="preserve"> SEQ Table \* ARABIC </w:instrText>
      </w:r>
      <w:r w:rsidR="00E62A95">
        <w:rPr>
          <w:noProof/>
        </w:rPr>
        <w:fldChar w:fldCharType="separate"/>
      </w:r>
      <w:r w:rsidR="00CC7763">
        <w:rPr>
          <w:noProof/>
        </w:rPr>
        <w:t>11</w:t>
      </w:r>
      <w:r w:rsidR="00E62A95">
        <w:rPr>
          <w:noProof/>
        </w:rPr>
        <w:fldChar w:fldCharType="end"/>
      </w:r>
      <w:r w:rsidRPr="000140A8">
        <w:t>: Process Acronyms and Definitions</w:t>
      </w:r>
      <w:bookmarkEnd w:id="289"/>
      <w:r w:rsidRPr="000140A8">
        <w:t xml:space="preserve">  </w:t>
      </w:r>
    </w:p>
    <w:p w:rsidR="00CD5EFD" w:rsidRPr="000140A8" w:rsidRDefault="00CD5EFD" w:rsidP="00CD5EFD">
      <w:pPr>
        <w:pStyle w:val="NormalCambria"/>
      </w:pPr>
    </w:p>
    <w:p w:rsidR="00BD24D9" w:rsidRPr="000140A8" w:rsidRDefault="00BD24D9" w:rsidP="00B65B71">
      <w:pPr>
        <w:pStyle w:val="NormalCambria"/>
      </w:pPr>
      <w:bookmarkStart w:id="290" w:name="_Toc267925538"/>
      <w:bookmarkEnd w:id="286"/>
      <w:bookmarkEnd w:id="290"/>
    </w:p>
    <w:sectPr w:rsidR="00BD24D9" w:rsidRPr="000140A8" w:rsidSect="00625721">
      <w:headerReference w:type="even" r:id="rId42"/>
      <w:headerReference w:type="first" r:id="rId43"/>
      <w:pgSz w:w="12240" w:h="15840" w:code="1"/>
      <w:pgMar w:top="1491" w:right="907" w:bottom="1418" w:left="1588" w:header="360" w:footer="40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49C3" w:rsidRDefault="00E749C3" w:rsidP="00BE205A">
      <w:pPr>
        <w:pStyle w:val="BalloonText"/>
      </w:pPr>
      <w:r>
        <w:separator/>
      </w:r>
    </w:p>
    <w:p w:rsidR="00E749C3" w:rsidRDefault="00E749C3"/>
  </w:endnote>
  <w:endnote w:type="continuationSeparator" w:id="0">
    <w:p w:rsidR="00E749C3" w:rsidRDefault="00E749C3" w:rsidP="00BE205A">
      <w:pPr>
        <w:pStyle w:val="BalloonText"/>
      </w:pPr>
      <w:r>
        <w:continuationSeparator/>
      </w:r>
    </w:p>
    <w:p w:rsidR="00E749C3" w:rsidRDefault="00E749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7763" w:rsidRPr="003F34C6" w:rsidRDefault="00CC7763" w:rsidP="003F34C6">
    <w:pPr>
      <w:pStyle w:val="Cover1"/>
      <w:rPr>
        <w:b/>
        <w:color w:val="auto"/>
        <w:sz w:val="16"/>
        <w:szCs w:val="12"/>
      </w:rPr>
    </w:pPr>
    <w:r w:rsidRPr="003F34C6">
      <w:rPr>
        <w:rStyle w:val="PageChar"/>
        <w:b/>
        <w:color w:val="auto"/>
        <w:sz w:val="16"/>
        <w:szCs w:val="12"/>
      </w:rPr>
      <w:t>IT Process Management and Governance Guide</w:t>
    </w:r>
    <w:r>
      <w:rPr>
        <w:b/>
        <w:snapToGrid/>
        <w:color w:val="auto"/>
        <w:sz w:val="16"/>
        <w:szCs w:val="12"/>
      </w:rPr>
      <w:tab/>
    </w:r>
    <w:r>
      <w:rPr>
        <w:b/>
        <w:snapToGrid/>
        <w:color w:val="auto"/>
        <w:sz w:val="16"/>
        <w:szCs w:val="12"/>
      </w:rPr>
      <w:tab/>
    </w:r>
    <w:r>
      <w:rPr>
        <w:b/>
        <w:snapToGrid/>
        <w:color w:val="auto"/>
        <w:sz w:val="16"/>
        <w:szCs w:val="12"/>
      </w:rPr>
      <w:tab/>
    </w:r>
    <w:r>
      <w:rPr>
        <w:b/>
        <w:snapToGrid/>
        <w:color w:val="auto"/>
        <w:sz w:val="16"/>
        <w:szCs w:val="12"/>
      </w:rPr>
      <w:tab/>
    </w:r>
    <w:r w:rsidRPr="003F34C6">
      <w:rPr>
        <w:b/>
        <w:color w:val="auto"/>
        <w:sz w:val="16"/>
        <w:szCs w:val="12"/>
      </w:rPr>
      <w:tab/>
      <w:t xml:space="preserve">    </w:t>
    </w:r>
    <w:r w:rsidRPr="003F34C6">
      <w:rPr>
        <w:b/>
        <w:color w:val="auto"/>
        <w:sz w:val="16"/>
        <w:szCs w:val="12"/>
      </w:rPr>
      <w:tab/>
    </w:r>
    <w:r w:rsidRPr="003F34C6">
      <w:rPr>
        <w:b/>
        <w:color w:val="auto"/>
        <w:sz w:val="16"/>
        <w:szCs w:val="12"/>
      </w:rPr>
      <w:tab/>
      <w:t xml:space="preserve">    </w:t>
    </w:r>
    <w:r w:rsidRPr="003F34C6">
      <w:rPr>
        <w:rStyle w:val="PageChar"/>
        <w:b/>
        <w:color w:val="auto"/>
        <w:sz w:val="16"/>
        <w:szCs w:val="12"/>
      </w:rPr>
      <w:t xml:space="preserve">Page </w:t>
    </w:r>
    <w:r w:rsidRPr="003F34C6">
      <w:rPr>
        <w:rStyle w:val="PageChar"/>
        <w:b/>
        <w:color w:val="auto"/>
        <w:sz w:val="16"/>
        <w:szCs w:val="12"/>
      </w:rPr>
      <w:fldChar w:fldCharType="begin"/>
    </w:r>
    <w:r w:rsidRPr="003F34C6">
      <w:rPr>
        <w:rStyle w:val="PageChar"/>
        <w:b/>
        <w:color w:val="auto"/>
        <w:sz w:val="16"/>
        <w:szCs w:val="12"/>
      </w:rPr>
      <w:instrText xml:space="preserve"> PAGE </w:instrText>
    </w:r>
    <w:r w:rsidRPr="003F34C6">
      <w:rPr>
        <w:rStyle w:val="PageChar"/>
        <w:b/>
        <w:color w:val="auto"/>
        <w:sz w:val="16"/>
        <w:szCs w:val="12"/>
      </w:rPr>
      <w:fldChar w:fldCharType="separate"/>
    </w:r>
    <w:r w:rsidR="00D973B8">
      <w:rPr>
        <w:rStyle w:val="PageChar"/>
        <w:b/>
        <w:color w:val="auto"/>
        <w:sz w:val="16"/>
        <w:szCs w:val="12"/>
      </w:rPr>
      <w:t>50</w:t>
    </w:r>
    <w:r w:rsidRPr="003F34C6">
      <w:rPr>
        <w:rStyle w:val="PageChar"/>
        <w:b/>
        <w:color w:val="auto"/>
        <w:sz w:val="16"/>
        <w:szCs w:val="12"/>
      </w:rPr>
      <w:fldChar w:fldCharType="end"/>
    </w:r>
    <w:r w:rsidRPr="003F34C6">
      <w:rPr>
        <w:rStyle w:val="PageChar"/>
        <w:b/>
        <w:color w:val="auto"/>
        <w:sz w:val="16"/>
        <w:szCs w:val="12"/>
      </w:rPr>
      <w:t xml:space="preserve"> of </w:t>
    </w:r>
    <w:r w:rsidRPr="003F34C6">
      <w:rPr>
        <w:rStyle w:val="PageChar"/>
        <w:b/>
        <w:color w:val="auto"/>
        <w:sz w:val="16"/>
        <w:szCs w:val="12"/>
      </w:rPr>
      <w:fldChar w:fldCharType="begin"/>
    </w:r>
    <w:r w:rsidRPr="003F34C6">
      <w:rPr>
        <w:rStyle w:val="PageChar"/>
        <w:b/>
        <w:color w:val="auto"/>
        <w:sz w:val="16"/>
        <w:szCs w:val="12"/>
      </w:rPr>
      <w:instrText xml:space="preserve"> NUMPAGES </w:instrText>
    </w:r>
    <w:r w:rsidRPr="003F34C6">
      <w:rPr>
        <w:rStyle w:val="PageChar"/>
        <w:b/>
        <w:color w:val="auto"/>
        <w:sz w:val="16"/>
        <w:szCs w:val="12"/>
      </w:rPr>
      <w:fldChar w:fldCharType="separate"/>
    </w:r>
    <w:r w:rsidR="00D973B8">
      <w:rPr>
        <w:rStyle w:val="PageChar"/>
        <w:b/>
        <w:color w:val="auto"/>
        <w:sz w:val="16"/>
        <w:szCs w:val="12"/>
      </w:rPr>
      <w:t>55</w:t>
    </w:r>
    <w:r w:rsidRPr="003F34C6">
      <w:rPr>
        <w:rStyle w:val="PageChar"/>
        <w:b/>
        <w:color w:val="auto"/>
        <w:sz w:val="16"/>
        <w:szCs w:val="1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7763" w:rsidRPr="003F34C6" w:rsidRDefault="00CC7763" w:rsidP="003F34C6">
    <w:pPr>
      <w:pStyle w:val="Cover1"/>
      <w:rPr>
        <w:b/>
        <w:color w:val="auto"/>
        <w:sz w:val="16"/>
        <w:szCs w:val="12"/>
      </w:rPr>
    </w:pPr>
    <w:r w:rsidRPr="003F34C6">
      <w:rPr>
        <w:rStyle w:val="PageChar"/>
        <w:b/>
        <w:color w:val="auto"/>
        <w:sz w:val="16"/>
        <w:szCs w:val="12"/>
      </w:rPr>
      <w:t>IT Process Management and Governance Guide</w:t>
    </w:r>
    <w:r>
      <w:rPr>
        <w:b/>
        <w:snapToGrid/>
        <w:color w:val="auto"/>
        <w:sz w:val="16"/>
        <w:szCs w:val="12"/>
      </w:rPr>
      <w:tab/>
    </w:r>
    <w:r>
      <w:rPr>
        <w:b/>
        <w:snapToGrid/>
        <w:color w:val="auto"/>
        <w:sz w:val="16"/>
        <w:szCs w:val="12"/>
      </w:rPr>
      <w:tab/>
    </w:r>
    <w:r w:rsidRPr="003F34C6">
      <w:rPr>
        <w:b/>
        <w:snapToGrid/>
        <w:color w:val="auto"/>
        <w:sz w:val="16"/>
        <w:szCs w:val="12"/>
      </w:rPr>
      <w:tab/>
    </w:r>
    <w:r w:rsidRPr="003F34C6">
      <w:rPr>
        <w:b/>
        <w:snapToGrid/>
        <w:color w:val="auto"/>
        <w:sz w:val="16"/>
        <w:szCs w:val="12"/>
      </w:rPr>
      <w:tab/>
      <w:t xml:space="preserve">   </w:t>
    </w:r>
    <w:r w:rsidRPr="003F34C6">
      <w:rPr>
        <w:b/>
        <w:snapToGrid/>
        <w:color w:val="auto"/>
        <w:sz w:val="16"/>
        <w:szCs w:val="12"/>
      </w:rPr>
      <w:tab/>
    </w:r>
    <w:r w:rsidRPr="003F34C6">
      <w:rPr>
        <w:b/>
        <w:color w:val="auto"/>
        <w:sz w:val="16"/>
        <w:szCs w:val="12"/>
      </w:rPr>
      <w:tab/>
      <w:t xml:space="preserve">    </w:t>
    </w:r>
    <w:r w:rsidRPr="003F34C6">
      <w:rPr>
        <w:b/>
        <w:color w:val="auto"/>
        <w:sz w:val="16"/>
        <w:szCs w:val="12"/>
      </w:rPr>
      <w:tab/>
    </w:r>
    <w:r w:rsidRPr="003F34C6">
      <w:rPr>
        <w:b/>
        <w:color w:val="auto"/>
        <w:sz w:val="16"/>
        <w:szCs w:val="12"/>
      </w:rPr>
      <w:tab/>
      <w:t xml:space="preserve">    </w:t>
    </w:r>
    <w:r w:rsidRPr="003F34C6">
      <w:rPr>
        <w:rStyle w:val="PageChar"/>
        <w:b/>
        <w:color w:val="auto"/>
        <w:sz w:val="16"/>
        <w:szCs w:val="12"/>
      </w:rPr>
      <w:t xml:space="preserve">Page </w:t>
    </w:r>
    <w:r w:rsidRPr="003F34C6">
      <w:rPr>
        <w:rStyle w:val="PageChar"/>
        <w:b/>
        <w:color w:val="auto"/>
        <w:sz w:val="16"/>
        <w:szCs w:val="12"/>
      </w:rPr>
      <w:fldChar w:fldCharType="begin"/>
    </w:r>
    <w:r w:rsidRPr="003F34C6">
      <w:rPr>
        <w:rStyle w:val="PageChar"/>
        <w:b/>
        <w:color w:val="auto"/>
        <w:sz w:val="16"/>
        <w:szCs w:val="12"/>
      </w:rPr>
      <w:instrText xml:space="preserve"> PAGE </w:instrText>
    </w:r>
    <w:r w:rsidRPr="003F34C6">
      <w:rPr>
        <w:rStyle w:val="PageChar"/>
        <w:b/>
        <w:color w:val="auto"/>
        <w:sz w:val="16"/>
        <w:szCs w:val="12"/>
      </w:rPr>
      <w:fldChar w:fldCharType="separate"/>
    </w:r>
    <w:r w:rsidR="00D973B8">
      <w:rPr>
        <w:rStyle w:val="PageChar"/>
        <w:b/>
        <w:color w:val="auto"/>
        <w:sz w:val="16"/>
        <w:szCs w:val="12"/>
      </w:rPr>
      <w:t>4</w:t>
    </w:r>
    <w:r w:rsidRPr="003F34C6">
      <w:rPr>
        <w:rStyle w:val="PageChar"/>
        <w:b/>
        <w:color w:val="auto"/>
        <w:sz w:val="16"/>
        <w:szCs w:val="12"/>
      </w:rPr>
      <w:fldChar w:fldCharType="end"/>
    </w:r>
    <w:r w:rsidRPr="003F34C6">
      <w:rPr>
        <w:rStyle w:val="PageChar"/>
        <w:b/>
        <w:color w:val="auto"/>
        <w:sz w:val="16"/>
        <w:szCs w:val="12"/>
      </w:rPr>
      <w:t xml:space="preserve"> of </w:t>
    </w:r>
    <w:r w:rsidRPr="003F34C6">
      <w:rPr>
        <w:rStyle w:val="PageChar"/>
        <w:b/>
        <w:color w:val="auto"/>
        <w:sz w:val="16"/>
        <w:szCs w:val="12"/>
      </w:rPr>
      <w:fldChar w:fldCharType="begin"/>
    </w:r>
    <w:r w:rsidRPr="003F34C6">
      <w:rPr>
        <w:rStyle w:val="PageChar"/>
        <w:b/>
        <w:color w:val="auto"/>
        <w:sz w:val="16"/>
        <w:szCs w:val="12"/>
      </w:rPr>
      <w:instrText xml:space="preserve"> NUMPAGES </w:instrText>
    </w:r>
    <w:r w:rsidRPr="003F34C6">
      <w:rPr>
        <w:rStyle w:val="PageChar"/>
        <w:b/>
        <w:color w:val="auto"/>
        <w:sz w:val="16"/>
        <w:szCs w:val="12"/>
      </w:rPr>
      <w:fldChar w:fldCharType="separate"/>
    </w:r>
    <w:r w:rsidR="00D973B8">
      <w:rPr>
        <w:rStyle w:val="PageChar"/>
        <w:b/>
        <w:color w:val="auto"/>
        <w:sz w:val="16"/>
        <w:szCs w:val="12"/>
      </w:rPr>
      <w:t>55</w:t>
    </w:r>
    <w:r w:rsidRPr="003F34C6">
      <w:rPr>
        <w:rStyle w:val="PageChar"/>
        <w:b/>
        <w:color w:val="auto"/>
        <w:sz w:val="16"/>
        <w:szCs w:val="1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49C3" w:rsidRDefault="00E749C3" w:rsidP="00BE205A">
      <w:pPr>
        <w:pStyle w:val="BalloonText"/>
      </w:pPr>
      <w:r>
        <w:separator/>
      </w:r>
    </w:p>
  </w:footnote>
  <w:footnote w:type="continuationSeparator" w:id="0">
    <w:p w:rsidR="00E749C3" w:rsidRDefault="00E749C3" w:rsidP="00BE205A">
      <w:pPr>
        <w:pStyle w:val="BalloonText"/>
      </w:pPr>
      <w:r>
        <w:continuationSeparator/>
      </w:r>
    </w:p>
  </w:footnote>
  <w:footnote w:type="continuationNotice" w:id="1">
    <w:p w:rsidR="00E749C3" w:rsidRPr="00C15028" w:rsidRDefault="00E749C3" w:rsidP="00C15028">
      <w:pPr>
        <w:pStyle w:val="Footer"/>
      </w:pPr>
    </w:p>
  </w:footnote>
  <w:footnote w:id="2">
    <w:p w:rsidR="00CC7763" w:rsidRPr="000374F7" w:rsidRDefault="00CC7763" w:rsidP="00123636">
      <w:pPr>
        <w:pStyle w:val="FootnoteText"/>
        <w:rPr>
          <w:rFonts w:ascii="Cambria" w:hAnsi="Cambria"/>
        </w:rPr>
      </w:pPr>
      <w:r w:rsidRPr="000374F7">
        <w:rPr>
          <w:rStyle w:val="FootnoteReference"/>
          <w:rFonts w:ascii="Cambria" w:hAnsi="Cambria"/>
        </w:rPr>
        <w:footnoteRef/>
      </w:r>
      <w:r w:rsidRPr="000374F7">
        <w:rPr>
          <w:rFonts w:ascii="Cambria" w:hAnsi="Cambria"/>
        </w:rPr>
        <w:t xml:space="preserve"> Source: Board Briefing </w:t>
      </w:r>
      <w:r>
        <w:rPr>
          <w:rFonts w:ascii="Cambria" w:hAnsi="Cambria"/>
        </w:rPr>
        <w:t>o</w:t>
      </w:r>
      <w:r w:rsidRPr="000374F7">
        <w:rPr>
          <w:rFonts w:ascii="Cambria" w:hAnsi="Cambria"/>
        </w:rPr>
        <w:t>n IT Governance, IT Governance Institute, 2003</w:t>
      </w:r>
    </w:p>
  </w:footnote>
  <w:footnote w:id="3">
    <w:p w:rsidR="00CC7763" w:rsidRPr="000374F7" w:rsidRDefault="00CC7763" w:rsidP="00BE205A">
      <w:pPr>
        <w:pStyle w:val="FootnoteText"/>
        <w:rPr>
          <w:rFonts w:ascii="Cambria" w:hAnsi="Cambria"/>
        </w:rPr>
      </w:pPr>
      <w:r w:rsidRPr="000374F7">
        <w:rPr>
          <w:rStyle w:val="FootnoteReference"/>
          <w:rFonts w:ascii="Cambria" w:hAnsi="Cambria"/>
        </w:rPr>
        <w:footnoteRef/>
      </w:r>
      <w:r w:rsidRPr="000374F7">
        <w:rPr>
          <w:rFonts w:ascii="Cambria" w:hAnsi="Cambria"/>
        </w:rPr>
        <w:t xml:space="preserve"> This description comes from Clariteq's Workflow Process Modeling course, taught by Alec Sharp.</w:t>
      </w:r>
    </w:p>
  </w:footnote>
  <w:footnote w:id="4">
    <w:p w:rsidR="00CC7763" w:rsidRPr="00025224" w:rsidRDefault="00CC7763">
      <w:pPr>
        <w:pStyle w:val="FootnoteText"/>
        <w:rPr>
          <w:lang w:val="en-US"/>
        </w:rPr>
      </w:pPr>
      <w:r>
        <w:rPr>
          <w:rStyle w:val="FootnoteReference"/>
        </w:rPr>
        <w:footnoteRef/>
      </w:r>
      <w:r>
        <w:t xml:space="preserve"> </w:t>
      </w:r>
      <w:r>
        <w:rPr>
          <w:rFonts w:ascii="Georgia" w:hAnsi="Georgia" w:cs="Helvetica"/>
          <w:color w:val="000000"/>
          <w:sz w:val="18"/>
          <w:szCs w:val="18"/>
          <w:lang w:val="en"/>
        </w:rPr>
        <w:t>CMMI is a process improvement approach that provides organizations with the essential elements of effective processes that ultimately improve their performance. CMMI can be used to guide process improvement across a project, a division, or an entire organization. It helps integrate traditionally separate organizational functions, set process improvement goals and priorities, provide guidance for quality processes, and provide a point of reference for appraising current processes.</w:t>
      </w:r>
    </w:p>
  </w:footnote>
  <w:footnote w:id="5">
    <w:p w:rsidR="00CC7763" w:rsidRPr="00B369A0" w:rsidRDefault="00CC7763">
      <w:pPr>
        <w:pStyle w:val="FootnoteText"/>
        <w:rPr>
          <w:lang w:val="en-US"/>
        </w:rPr>
      </w:pPr>
      <w:r>
        <w:rPr>
          <w:rStyle w:val="FootnoteReference"/>
        </w:rPr>
        <w:footnoteRef/>
      </w:r>
      <w:r>
        <w:t xml:space="preserve"> Activity Based Costing Analysis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7763" w:rsidRDefault="00CC7763" w:rsidP="00BE205A"/>
  <w:p w:rsidR="00CC7763" w:rsidRDefault="00CC776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7763" w:rsidRDefault="00CC7763" w:rsidP="003F34C6">
    <w:pPr>
      <w:tabs>
        <w:tab w:val="left" w:pos="6225"/>
      </w:tabs>
      <w:ind w:left="-90"/>
    </w:pPr>
    <w:r>
      <w:rPr>
        <w:noProof/>
        <w:lang w:eastAsia="en-US"/>
      </w:rPr>
      <mc:AlternateContent>
        <mc:Choice Requires="wps">
          <w:drawing>
            <wp:anchor distT="0" distB="0" distL="114300" distR="114300" simplePos="0" relativeHeight="251657728" behindDoc="0" locked="0" layoutInCell="1" allowOverlap="1">
              <wp:simplePos x="0" y="0"/>
              <wp:positionH relativeFrom="column">
                <wp:posOffset>46355</wp:posOffset>
              </wp:positionH>
              <wp:positionV relativeFrom="paragraph">
                <wp:posOffset>-2157095</wp:posOffset>
              </wp:positionV>
              <wp:extent cx="6143625" cy="0"/>
              <wp:effectExtent l="6985" t="5080" r="12065" b="13970"/>
              <wp:wrapNone/>
              <wp:docPr id="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362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75DC552" id="_x0000_t32" coordsize="21600,21600" o:spt="32" o:oned="t" path="m,l21600,21600e" filled="f">
              <v:path arrowok="t" fillok="f" o:connecttype="none"/>
              <o:lock v:ext="edit" shapetype="t"/>
            </v:shapetype>
            <v:shape id="AutoShape 11" o:spid="_x0000_s1026" type="#_x0000_t32" style="position:absolute;margin-left:3.65pt;margin-top:-169.85pt;width:483.7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"/>
          </w:pict>
        </mc:Fallback>
      </mc:AlternateContent>
    </w:r>
    <w:r>
      <w:t>&lt;Company Logo&gt;</w:t>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7763" w:rsidRPr="00001469" w:rsidRDefault="00CC7763" w:rsidP="00001469">
    <w:pPr>
      <w:pStyle w:val="Header"/>
      <w:ind w:left="0"/>
      <w:rPr>
        <w:b/>
        <w:sz w:val="28"/>
      </w:rPr>
    </w:pPr>
    <w:r w:rsidRPr="00001469">
      <w:rPr>
        <w:b/>
        <w:sz w:val="28"/>
      </w:rPr>
      <w:t>&lt;Company Name&gt;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7763" w:rsidRDefault="00CC7763"/>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7763" w:rsidRPr="006A7DC6" w:rsidRDefault="00CC7763" w:rsidP="003F34C6">
    <w:pPr>
      <w:tabs>
        <w:tab w:val="left" w:pos="6225"/>
      </w:tabs>
      <w:ind w:left="-90"/>
    </w:pPr>
    <w:r>
      <w:t>&lt;Company Logo&gt;</w: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3in;height:3in" o:bullet="t"/>
    </w:pict>
  </w:numPicBullet>
  <w:numPicBullet w:numPicBulletId="1">
    <w:pict>
      <v:shape id="_x0000_i1051" type="#_x0000_t75" style="width:9.75pt;height:9.75pt" o:bullet="t">
        <v:imagedata r:id="rId1" o:title="art43B"/>
      </v:shape>
    </w:pict>
  </w:numPicBullet>
  <w:abstractNum w:abstractNumId="0" w15:restartNumberingAfterBreak="0">
    <w:nsid w:val="012B01E7"/>
    <w:multiLevelType w:val="hybridMultilevel"/>
    <w:tmpl w:val="F97CD114"/>
    <w:lvl w:ilvl="0" w:tplc="A6767E62">
      <w:start w:val="1"/>
      <w:numFmt w:val="bullet"/>
      <w:pStyle w:val="Level2Bullets"/>
      <w:lvlText w:val=""/>
      <w:lvlJc w:val="left"/>
      <w:pPr>
        <w:tabs>
          <w:tab w:val="num" w:pos="936"/>
        </w:tabs>
        <w:ind w:left="936" w:hanging="360"/>
      </w:pPr>
      <w:rPr>
        <w:rFonts w:ascii="Symbol" w:hAnsi="Symbol" w:hint="default"/>
      </w:rPr>
    </w:lvl>
    <w:lvl w:ilvl="1" w:tplc="19EE2084">
      <w:start w:val="1"/>
      <w:numFmt w:val="bullet"/>
      <w:pStyle w:val="Level3Bullets"/>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59257C"/>
    <w:multiLevelType w:val="singleLevel"/>
    <w:tmpl w:val="A852D9D8"/>
    <w:lvl w:ilvl="0">
      <w:start w:val="1"/>
      <w:numFmt w:val="bullet"/>
      <w:pStyle w:val="Date1"/>
      <w:lvlText w:val=""/>
      <w:lvlJc w:val="left"/>
      <w:pPr>
        <w:tabs>
          <w:tab w:val="num" w:pos="1571"/>
        </w:tabs>
        <w:ind w:left="1571" w:hanging="363"/>
      </w:pPr>
      <w:rPr>
        <w:rFonts w:ascii="Symbol" w:hAnsi="Symbol" w:hint="default"/>
      </w:rPr>
    </w:lvl>
  </w:abstractNum>
  <w:abstractNum w:abstractNumId="2" w15:restartNumberingAfterBreak="0">
    <w:nsid w:val="31C16771"/>
    <w:multiLevelType w:val="multilevel"/>
    <w:tmpl w:val="C324ADF0"/>
    <w:lvl w:ilvl="0">
      <w:start w:val="1"/>
      <w:numFmt w:val="decimal"/>
      <w:pStyle w:val="Header1"/>
      <w:lvlText w:val="%1."/>
      <w:lvlJc w:val="left"/>
      <w:pPr>
        <w:tabs>
          <w:tab w:val="num" w:pos="936"/>
        </w:tabs>
        <w:ind w:left="936" w:hanging="936"/>
      </w:pPr>
      <w:rPr>
        <w:rFonts w:ascii="Cambria" w:hAnsi="Cambria" w:cs="Times New Roman" w:hint="default"/>
        <w:b/>
        <w:i w:val="0"/>
        <w:color w:val="000080"/>
        <w:sz w:val="32"/>
      </w:rPr>
    </w:lvl>
    <w:lvl w:ilvl="1">
      <w:start w:val="1"/>
      <w:numFmt w:val="decimal"/>
      <w:pStyle w:val="Header2"/>
      <w:lvlText w:val="%1.%2"/>
      <w:lvlJc w:val="left"/>
      <w:pPr>
        <w:tabs>
          <w:tab w:val="num" w:pos="936"/>
        </w:tabs>
        <w:ind w:left="936" w:hanging="936"/>
      </w:pPr>
      <w:rPr>
        <w:rFonts w:ascii="Cambria" w:hAnsi="Cambria" w:cs="Times New Roman" w:hint="default"/>
        <w:b/>
        <w:i w:val="0"/>
        <w:sz w:val="28"/>
      </w:rPr>
    </w:lvl>
    <w:lvl w:ilvl="2">
      <w:start w:val="1"/>
      <w:numFmt w:val="decimal"/>
      <w:pStyle w:val="Heading3"/>
      <w:lvlText w:val="%1.%2.%3"/>
      <w:lvlJc w:val="left"/>
      <w:pPr>
        <w:tabs>
          <w:tab w:val="num" w:pos="936"/>
        </w:tabs>
        <w:ind w:left="936" w:hanging="936"/>
      </w:pPr>
      <w:rPr>
        <w:rFonts w:ascii="Cambria" w:hAnsi="Cambria" w:cs="Times New Roman" w:hint="default"/>
        <w:b/>
        <w:i w:val="0"/>
        <w:caps w:val="0"/>
        <w:strike w:val="0"/>
        <w:dstrike w:val="0"/>
        <w:vanish w:val="0"/>
        <w:color w:val="000000"/>
        <w:sz w:val="26"/>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tabs>
          <w:tab w:val="num" w:pos="936"/>
        </w:tabs>
        <w:ind w:left="936" w:hanging="936"/>
      </w:pPr>
      <w:rPr>
        <w:rFonts w:ascii="Cambria" w:hAnsi="Cambria" w:cs="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0"/>
        </w:tabs>
        <w:ind w:left="0" w:firstLine="0"/>
      </w:pPr>
      <w:rPr>
        <w:rFonts w:cs="Times New Roman" w:hint="default"/>
      </w:rPr>
    </w:lvl>
    <w:lvl w:ilvl="5">
      <w:start w:val="1"/>
      <w:numFmt w:val="decimal"/>
      <w:lvlText w:val="%1.%2.%3.%4.%5.%6"/>
      <w:lvlJc w:val="left"/>
      <w:pPr>
        <w:tabs>
          <w:tab w:val="num" w:pos="0"/>
        </w:tabs>
        <w:ind w:left="0" w:firstLine="0"/>
      </w:pPr>
      <w:rPr>
        <w:rFonts w:cs="Times New Roman" w:hint="default"/>
      </w:rPr>
    </w:lvl>
    <w:lvl w:ilvl="6">
      <w:start w:val="1"/>
      <w:numFmt w:val="decimal"/>
      <w:lvlText w:val="%1.%2.%3.%4.%5.%6.%7"/>
      <w:lvlJc w:val="left"/>
      <w:pPr>
        <w:tabs>
          <w:tab w:val="num" w:pos="0"/>
        </w:tabs>
        <w:ind w:left="0" w:firstLine="0"/>
      </w:pPr>
      <w:rPr>
        <w:rFonts w:cs="Times New Roman" w:hint="default"/>
      </w:rPr>
    </w:lvl>
    <w:lvl w:ilvl="7">
      <w:start w:val="1"/>
      <w:numFmt w:val="decimal"/>
      <w:lvlText w:val="%1.%2.%3.%4.%5.%6.%7.%8"/>
      <w:lvlJc w:val="left"/>
      <w:pPr>
        <w:tabs>
          <w:tab w:val="num" w:pos="0"/>
        </w:tabs>
        <w:ind w:left="0" w:firstLine="0"/>
      </w:pPr>
      <w:rPr>
        <w:rFonts w:cs="Times New Roman" w:hint="default"/>
      </w:rPr>
    </w:lvl>
    <w:lvl w:ilvl="8">
      <w:start w:val="1"/>
      <w:numFmt w:val="decimal"/>
      <w:lvlText w:val="%1.%2.%3.%4.%5.%6.%7.%8.%9"/>
      <w:lvlJc w:val="left"/>
      <w:pPr>
        <w:tabs>
          <w:tab w:val="num" w:pos="0"/>
        </w:tabs>
        <w:ind w:left="0" w:firstLine="0"/>
      </w:pPr>
      <w:rPr>
        <w:rFonts w:cs="Times New Roman" w:hint="default"/>
      </w:rPr>
    </w:lvl>
  </w:abstractNum>
  <w:abstractNum w:abstractNumId="3" w15:restartNumberingAfterBreak="0">
    <w:nsid w:val="5E67658F"/>
    <w:multiLevelType w:val="hybridMultilevel"/>
    <w:tmpl w:val="D188E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F047A33"/>
    <w:multiLevelType w:val="hybridMultilevel"/>
    <w:tmpl w:val="51E4E870"/>
    <w:lvl w:ilvl="0" w:tplc="DB8888E4">
      <w:start w:val="1"/>
      <w:numFmt w:val="bullet"/>
      <w:pStyle w:val="TableBulletsquare"/>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4"/>
  </w:num>
  <w:num w:numId="3">
    <w:abstractNumId w:val="2"/>
  </w:num>
  <w:num w:numId="4">
    <w:abstractNumId w:val="3"/>
  </w:num>
  <w:num w:numId="5">
    <w:abstractNumId w:val="1"/>
  </w:num>
  <w:num w:numId="6">
    <w:abstractNumId w:val="2"/>
  </w:num>
  <w:num w:numId="7">
    <w:abstractNumId w:val="2"/>
  </w:num>
  <w:num w:numId="8">
    <w:abstractNumId w:val="2"/>
  </w:num>
  <w:num w:numId="9">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lickAndTypeStyle w:val="Header2CharChar"/>
  <w:noPunctuationKerning/>
  <w:characterSpacingControl w:val="doNotCompress"/>
  <w:hdrShapeDefaults>
    <o:shapedefaults v:ext="edit" spidmax="2049" style="mso-position-vertical:outside" fill="f" fillcolor="white">
      <v:fill color="white" on="f"/>
      <v:stroke weight="1.5pt"/>
    </o:shapedefaults>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C57"/>
    <w:rsid w:val="00000EC4"/>
    <w:rsid w:val="00001469"/>
    <w:rsid w:val="000122C3"/>
    <w:rsid w:val="000140A8"/>
    <w:rsid w:val="00016883"/>
    <w:rsid w:val="00023C07"/>
    <w:rsid w:val="0002487C"/>
    <w:rsid w:val="00025224"/>
    <w:rsid w:val="00026296"/>
    <w:rsid w:val="00030E62"/>
    <w:rsid w:val="00032E3B"/>
    <w:rsid w:val="00033039"/>
    <w:rsid w:val="00037150"/>
    <w:rsid w:val="000374F7"/>
    <w:rsid w:val="00041A2A"/>
    <w:rsid w:val="000424F9"/>
    <w:rsid w:val="0004432B"/>
    <w:rsid w:val="00046B62"/>
    <w:rsid w:val="00046D79"/>
    <w:rsid w:val="00052915"/>
    <w:rsid w:val="00055738"/>
    <w:rsid w:val="000563C2"/>
    <w:rsid w:val="000610EE"/>
    <w:rsid w:val="00064909"/>
    <w:rsid w:val="00070F24"/>
    <w:rsid w:val="0007357D"/>
    <w:rsid w:val="00073B89"/>
    <w:rsid w:val="00074252"/>
    <w:rsid w:val="00077799"/>
    <w:rsid w:val="000820C0"/>
    <w:rsid w:val="00086E7B"/>
    <w:rsid w:val="000900EB"/>
    <w:rsid w:val="0009043B"/>
    <w:rsid w:val="00090ABE"/>
    <w:rsid w:val="00094C39"/>
    <w:rsid w:val="000951F6"/>
    <w:rsid w:val="000A1BFE"/>
    <w:rsid w:val="000A58CA"/>
    <w:rsid w:val="000A5B70"/>
    <w:rsid w:val="000B0174"/>
    <w:rsid w:val="000B344D"/>
    <w:rsid w:val="000B4391"/>
    <w:rsid w:val="000B5566"/>
    <w:rsid w:val="000C07AC"/>
    <w:rsid w:val="000C0B24"/>
    <w:rsid w:val="000C23CD"/>
    <w:rsid w:val="000D4791"/>
    <w:rsid w:val="000E055A"/>
    <w:rsid w:val="000E13CC"/>
    <w:rsid w:val="000E4DA4"/>
    <w:rsid w:val="000F0092"/>
    <w:rsid w:val="000F72E4"/>
    <w:rsid w:val="000F78D0"/>
    <w:rsid w:val="00100D6D"/>
    <w:rsid w:val="00101006"/>
    <w:rsid w:val="00102AF0"/>
    <w:rsid w:val="001064F5"/>
    <w:rsid w:val="00107E70"/>
    <w:rsid w:val="0011274E"/>
    <w:rsid w:val="00112FEA"/>
    <w:rsid w:val="001222C1"/>
    <w:rsid w:val="00123636"/>
    <w:rsid w:val="00131409"/>
    <w:rsid w:val="00131552"/>
    <w:rsid w:val="0013718A"/>
    <w:rsid w:val="00141819"/>
    <w:rsid w:val="0014289E"/>
    <w:rsid w:val="00142A37"/>
    <w:rsid w:val="00161C9E"/>
    <w:rsid w:val="00161F73"/>
    <w:rsid w:val="00162EF0"/>
    <w:rsid w:val="0018022F"/>
    <w:rsid w:val="00180B70"/>
    <w:rsid w:val="001817E1"/>
    <w:rsid w:val="0018253E"/>
    <w:rsid w:val="00183C44"/>
    <w:rsid w:val="00185A1E"/>
    <w:rsid w:val="00185EF5"/>
    <w:rsid w:val="0019004D"/>
    <w:rsid w:val="0019390F"/>
    <w:rsid w:val="00194447"/>
    <w:rsid w:val="00195B8B"/>
    <w:rsid w:val="0019690D"/>
    <w:rsid w:val="00196A62"/>
    <w:rsid w:val="00196FD6"/>
    <w:rsid w:val="001A0DE0"/>
    <w:rsid w:val="001A3122"/>
    <w:rsid w:val="001A70E5"/>
    <w:rsid w:val="001B5133"/>
    <w:rsid w:val="001C0329"/>
    <w:rsid w:val="001C14BF"/>
    <w:rsid w:val="001D0058"/>
    <w:rsid w:val="001D25D4"/>
    <w:rsid w:val="001D2D4E"/>
    <w:rsid w:val="001D7FDC"/>
    <w:rsid w:val="001E00C6"/>
    <w:rsid w:val="001E0573"/>
    <w:rsid w:val="00201122"/>
    <w:rsid w:val="00204243"/>
    <w:rsid w:val="00204B19"/>
    <w:rsid w:val="0020689B"/>
    <w:rsid w:val="002068F5"/>
    <w:rsid w:val="00213977"/>
    <w:rsid w:val="00222244"/>
    <w:rsid w:val="00222373"/>
    <w:rsid w:val="002232DD"/>
    <w:rsid w:val="0022510D"/>
    <w:rsid w:val="00226414"/>
    <w:rsid w:val="00227568"/>
    <w:rsid w:val="00234499"/>
    <w:rsid w:val="00242803"/>
    <w:rsid w:val="002450D5"/>
    <w:rsid w:val="002475C3"/>
    <w:rsid w:val="002538C9"/>
    <w:rsid w:val="00261283"/>
    <w:rsid w:val="00261A7C"/>
    <w:rsid w:val="00264EFA"/>
    <w:rsid w:val="002839E2"/>
    <w:rsid w:val="002935BE"/>
    <w:rsid w:val="002A419D"/>
    <w:rsid w:val="002A7498"/>
    <w:rsid w:val="002B64C9"/>
    <w:rsid w:val="002B674B"/>
    <w:rsid w:val="002C3668"/>
    <w:rsid w:val="002C401C"/>
    <w:rsid w:val="002E1966"/>
    <w:rsid w:val="002E382A"/>
    <w:rsid w:val="002F2AA5"/>
    <w:rsid w:val="002F446F"/>
    <w:rsid w:val="002F7B36"/>
    <w:rsid w:val="0030300A"/>
    <w:rsid w:val="00306F21"/>
    <w:rsid w:val="00317229"/>
    <w:rsid w:val="00317B1A"/>
    <w:rsid w:val="00317CAD"/>
    <w:rsid w:val="0033023D"/>
    <w:rsid w:val="00331A5D"/>
    <w:rsid w:val="00346197"/>
    <w:rsid w:val="00346AD8"/>
    <w:rsid w:val="003517F9"/>
    <w:rsid w:val="00353710"/>
    <w:rsid w:val="00364136"/>
    <w:rsid w:val="003653AE"/>
    <w:rsid w:val="0036549D"/>
    <w:rsid w:val="0036617C"/>
    <w:rsid w:val="00366F4B"/>
    <w:rsid w:val="00370CE8"/>
    <w:rsid w:val="00371347"/>
    <w:rsid w:val="003724E1"/>
    <w:rsid w:val="003737DD"/>
    <w:rsid w:val="00375FF7"/>
    <w:rsid w:val="00384F78"/>
    <w:rsid w:val="00386637"/>
    <w:rsid w:val="003868D7"/>
    <w:rsid w:val="00386C9A"/>
    <w:rsid w:val="00390E3C"/>
    <w:rsid w:val="00391689"/>
    <w:rsid w:val="00397269"/>
    <w:rsid w:val="003978A1"/>
    <w:rsid w:val="00397DE0"/>
    <w:rsid w:val="003A0BD4"/>
    <w:rsid w:val="003A1BC8"/>
    <w:rsid w:val="003A1C86"/>
    <w:rsid w:val="003A1CE1"/>
    <w:rsid w:val="003A363A"/>
    <w:rsid w:val="003A77AD"/>
    <w:rsid w:val="003B29E6"/>
    <w:rsid w:val="003B4743"/>
    <w:rsid w:val="003B4B06"/>
    <w:rsid w:val="003B65B3"/>
    <w:rsid w:val="003B72D4"/>
    <w:rsid w:val="003C12CE"/>
    <w:rsid w:val="003C79CE"/>
    <w:rsid w:val="003D63F7"/>
    <w:rsid w:val="003E389F"/>
    <w:rsid w:val="003E4D57"/>
    <w:rsid w:val="003E5654"/>
    <w:rsid w:val="003F1DE1"/>
    <w:rsid w:val="003F34C6"/>
    <w:rsid w:val="003F6BF7"/>
    <w:rsid w:val="004010C7"/>
    <w:rsid w:val="0040201B"/>
    <w:rsid w:val="00402702"/>
    <w:rsid w:val="00403C1F"/>
    <w:rsid w:val="00403C53"/>
    <w:rsid w:val="00410DD5"/>
    <w:rsid w:val="00412C34"/>
    <w:rsid w:val="00413E7B"/>
    <w:rsid w:val="00415664"/>
    <w:rsid w:val="004217CD"/>
    <w:rsid w:val="0042392D"/>
    <w:rsid w:val="00424036"/>
    <w:rsid w:val="00425918"/>
    <w:rsid w:val="0043268C"/>
    <w:rsid w:val="004422D0"/>
    <w:rsid w:val="00442D78"/>
    <w:rsid w:val="0044350B"/>
    <w:rsid w:val="00444E07"/>
    <w:rsid w:val="004464D9"/>
    <w:rsid w:val="00447043"/>
    <w:rsid w:val="00453654"/>
    <w:rsid w:val="00457A35"/>
    <w:rsid w:val="00460025"/>
    <w:rsid w:val="00461115"/>
    <w:rsid w:val="004611CF"/>
    <w:rsid w:val="004615C2"/>
    <w:rsid w:val="00467DE2"/>
    <w:rsid w:val="004707ED"/>
    <w:rsid w:val="00470EFB"/>
    <w:rsid w:val="004717D5"/>
    <w:rsid w:val="00475DEC"/>
    <w:rsid w:val="00477FA8"/>
    <w:rsid w:val="00480F56"/>
    <w:rsid w:val="004855EC"/>
    <w:rsid w:val="00486CEA"/>
    <w:rsid w:val="00495015"/>
    <w:rsid w:val="004A059E"/>
    <w:rsid w:val="004A3738"/>
    <w:rsid w:val="004A6E10"/>
    <w:rsid w:val="004A712E"/>
    <w:rsid w:val="004B0ED7"/>
    <w:rsid w:val="004B1581"/>
    <w:rsid w:val="004B4245"/>
    <w:rsid w:val="004C0A7D"/>
    <w:rsid w:val="004C17EC"/>
    <w:rsid w:val="004C44C9"/>
    <w:rsid w:val="004C7D1C"/>
    <w:rsid w:val="004D1EBA"/>
    <w:rsid w:val="004D2420"/>
    <w:rsid w:val="004D533F"/>
    <w:rsid w:val="004E51F8"/>
    <w:rsid w:val="004E7CD3"/>
    <w:rsid w:val="004F2E45"/>
    <w:rsid w:val="004F7B51"/>
    <w:rsid w:val="00500C8A"/>
    <w:rsid w:val="0050148C"/>
    <w:rsid w:val="005029B2"/>
    <w:rsid w:val="0050600C"/>
    <w:rsid w:val="0050662D"/>
    <w:rsid w:val="00510349"/>
    <w:rsid w:val="00510918"/>
    <w:rsid w:val="00511626"/>
    <w:rsid w:val="0051556E"/>
    <w:rsid w:val="00517769"/>
    <w:rsid w:val="00520E7E"/>
    <w:rsid w:val="00533551"/>
    <w:rsid w:val="00537E32"/>
    <w:rsid w:val="00544CAD"/>
    <w:rsid w:val="005452CF"/>
    <w:rsid w:val="005566F1"/>
    <w:rsid w:val="00560483"/>
    <w:rsid w:val="00565ADE"/>
    <w:rsid w:val="00574525"/>
    <w:rsid w:val="00574E2D"/>
    <w:rsid w:val="00576234"/>
    <w:rsid w:val="00584E5A"/>
    <w:rsid w:val="0058663D"/>
    <w:rsid w:val="0058734C"/>
    <w:rsid w:val="00590E0A"/>
    <w:rsid w:val="0059124B"/>
    <w:rsid w:val="005924D2"/>
    <w:rsid w:val="005943D2"/>
    <w:rsid w:val="00595AFF"/>
    <w:rsid w:val="00595DA8"/>
    <w:rsid w:val="00597AE2"/>
    <w:rsid w:val="005A0756"/>
    <w:rsid w:val="005A126A"/>
    <w:rsid w:val="005A2819"/>
    <w:rsid w:val="005B3488"/>
    <w:rsid w:val="005B4199"/>
    <w:rsid w:val="005B4DE8"/>
    <w:rsid w:val="005B5624"/>
    <w:rsid w:val="005B7FF1"/>
    <w:rsid w:val="005C1D37"/>
    <w:rsid w:val="005D3899"/>
    <w:rsid w:val="005D57CE"/>
    <w:rsid w:val="005D7918"/>
    <w:rsid w:val="005E0E69"/>
    <w:rsid w:val="005E2F64"/>
    <w:rsid w:val="005E6A70"/>
    <w:rsid w:val="005F5B87"/>
    <w:rsid w:val="006028C4"/>
    <w:rsid w:val="00604E8B"/>
    <w:rsid w:val="00605679"/>
    <w:rsid w:val="00605DEC"/>
    <w:rsid w:val="00624549"/>
    <w:rsid w:val="00625721"/>
    <w:rsid w:val="00633423"/>
    <w:rsid w:val="00635818"/>
    <w:rsid w:val="006368D7"/>
    <w:rsid w:val="006413D5"/>
    <w:rsid w:val="006455A1"/>
    <w:rsid w:val="00647A21"/>
    <w:rsid w:val="00650EB9"/>
    <w:rsid w:val="00652DB8"/>
    <w:rsid w:val="00653634"/>
    <w:rsid w:val="00662CC7"/>
    <w:rsid w:val="006644A9"/>
    <w:rsid w:val="006656A3"/>
    <w:rsid w:val="00672B49"/>
    <w:rsid w:val="006764B0"/>
    <w:rsid w:val="00683E1F"/>
    <w:rsid w:val="006853B2"/>
    <w:rsid w:val="0068731F"/>
    <w:rsid w:val="006963BD"/>
    <w:rsid w:val="006A32D6"/>
    <w:rsid w:val="006A3F90"/>
    <w:rsid w:val="006A7977"/>
    <w:rsid w:val="006A7DC6"/>
    <w:rsid w:val="006B5FB3"/>
    <w:rsid w:val="006C101F"/>
    <w:rsid w:val="006C2727"/>
    <w:rsid w:val="006C2BBA"/>
    <w:rsid w:val="006C2C94"/>
    <w:rsid w:val="006C4802"/>
    <w:rsid w:val="006C6A5E"/>
    <w:rsid w:val="006C7CBC"/>
    <w:rsid w:val="006D3272"/>
    <w:rsid w:val="006E3894"/>
    <w:rsid w:val="006E4FB1"/>
    <w:rsid w:val="006E513E"/>
    <w:rsid w:val="006F0AC8"/>
    <w:rsid w:val="006F3202"/>
    <w:rsid w:val="006F3CDE"/>
    <w:rsid w:val="006F447F"/>
    <w:rsid w:val="006F5E9C"/>
    <w:rsid w:val="00701001"/>
    <w:rsid w:val="00701F85"/>
    <w:rsid w:val="00702A43"/>
    <w:rsid w:val="00707713"/>
    <w:rsid w:val="00711601"/>
    <w:rsid w:val="00713CAA"/>
    <w:rsid w:val="00713E28"/>
    <w:rsid w:val="00716025"/>
    <w:rsid w:val="00724567"/>
    <w:rsid w:val="00725EE4"/>
    <w:rsid w:val="00731F77"/>
    <w:rsid w:val="0073207C"/>
    <w:rsid w:val="007331D6"/>
    <w:rsid w:val="00735120"/>
    <w:rsid w:val="00735A36"/>
    <w:rsid w:val="00737854"/>
    <w:rsid w:val="00741F49"/>
    <w:rsid w:val="00746C0E"/>
    <w:rsid w:val="0075001D"/>
    <w:rsid w:val="00753124"/>
    <w:rsid w:val="00753E84"/>
    <w:rsid w:val="00753FD6"/>
    <w:rsid w:val="007617F4"/>
    <w:rsid w:val="00762E05"/>
    <w:rsid w:val="0076396F"/>
    <w:rsid w:val="00770E15"/>
    <w:rsid w:val="00774B53"/>
    <w:rsid w:val="00776667"/>
    <w:rsid w:val="00777E57"/>
    <w:rsid w:val="007827BB"/>
    <w:rsid w:val="00783788"/>
    <w:rsid w:val="0078670A"/>
    <w:rsid w:val="00791211"/>
    <w:rsid w:val="00791E9B"/>
    <w:rsid w:val="00795E67"/>
    <w:rsid w:val="007A1E4E"/>
    <w:rsid w:val="007B2B6D"/>
    <w:rsid w:val="007B3FFC"/>
    <w:rsid w:val="007B6DA5"/>
    <w:rsid w:val="007C3337"/>
    <w:rsid w:val="007C4F23"/>
    <w:rsid w:val="007C512F"/>
    <w:rsid w:val="007C700C"/>
    <w:rsid w:val="007C7318"/>
    <w:rsid w:val="007C7CA5"/>
    <w:rsid w:val="007C7E7D"/>
    <w:rsid w:val="007D7EB0"/>
    <w:rsid w:val="007E2B81"/>
    <w:rsid w:val="007F0227"/>
    <w:rsid w:val="007F15D6"/>
    <w:rsid w:val="007F35AC"/>
    <w:rsid w:val="007F528B"/>
    <w:rsid w:val="008018A3"/>
    <w:rsid w:val="008044B5"/>
    <w:rsid w:val="008123E2"/>
    <w:rsid w:val="008126E2"/>
    <w:rsid w:val="00815281"/>
    <w:rsid w:val="00816433"/>
    <w:rsid w:val="0082252E"/>
    <w:rsid w:val="008259FB"/>
    <w:rsid w:val="008263E5"/>
    <w:rsid w:val="00826557"/>
    <w:rsid w:val="0082684D"/>
    <w:rsid w:val="0083169E"/>
    <w:rsid w:val="008322B5"/>
    <w:rsid w:val="008370C6"/>
    <w:rsid w:val="00843304"/>
    <w:rsid w:val="008510BB"/>
    <w:rsid w:val="00861998"/>
    <w:rsid w:val="00861B75"/>
    <w:rsid w:val="00862822"/>
    <w:rsid w:val="00865003"/>
    <w:rsid w:val="008669FB"/>
    <w:rsid w:val="00867DD6"/>
    <w:rsid w:val="00877AF9"/>
    <w:rsid w:val="00877C57"/>
    <w:rsid w:val="00886E0E"/>
    <w:rsid w:val="00891FDB"/>
    <w:rsid w:val="0089440C"/>
    <w:rsid w:val="0089529D"/>
    <w:rsid w:val="008966AF"/>
    <w:rsid w:val="008A4EAB"/>
    <w:rsid w:val="008A582B"/>
    <w:rsid w:val="008B490E"/>
    <w:rsid w:val="008B6762"/>
    <w:rsid w:val="008C1390"/>
    <w:rsid w:val="008C55A6"/>
    <w:rsid w:val="008D1358"/>
    <w:rsid w:val="008D2F39"/>
    <w:rsid w:val="008D5CC0"/>
    <w:rsid w:val="008D7D49"/>
    <w:rsid w:val="008E1902"/>
    <w:rsid w:val="008E19B8"/>
    <w:rsid w:val="008E1D4C"/>
    <w:rsid w:val="008E266F"/>
    <w:rsid w:val="008E35A1"/>
    <w:rsid w:val="008E5FE7"/>
    <w:rsid w:val="008E7C5A"/>
    <w:rsid w:val="008F030C"/>
    <w:rsid w:val="00900751"/>
    <w:rsid w:val="009024FD"/>
    <w:rsid w:val="009075F4"/>
    <w:rsid w:val="009079F6"/>
    <w:rsid w:val="00911CDE"/>
    <w:rsid w:val="00915240"/>
    <w:rsid w:val="009165ED"/>
    <w:rsid w:val="00926BC9"/>
    <w:rsid w:val="0093121C"/>
    <w:rsid w:val="00950040"/>
    <w:rsid w:val="0095293A"/>
    <w:rsid w:val="00957D56"/>
    <w:rsid w:val="0096373B"/>
    <w:rsid w:val="00970C8F"/>
    <w:rsid w:val="00972517"/>
    <w:rsid w:val="009768DE"/>
    <w:rsid w:val="00984740"/>
    <w:rsid w:val="0098485B"/>
    <w:rsid w:val="00984B49"/>
    <w:rsid w:val="00985C09"/>
    <w:rsid w:val="009A4EEB"/>
    <w:rsid w:val="009B1E0F"/>
    <w:rsid w:val="009B2710"/>
    <w:rsid w:val="009B3DAA"/>
    <w:rsid w:val="009C0019"/>
    <w:rsid w:val="009C10AC"/>
    <w:rsid w:val="009C669B"/>
    <w:rsid w:val="009C6AD0"/>
    <w:rsid w:val="009C6CB9"/>
    <w:rsid w:val="009D0230"/>
    <w:rsid w:val="009D35F0"/>
    <w:rsid w:val="009D50ED"/>
    <w:rsid w:val="009D5DA5"/>
    <w:rsid w:val="009D6D00"/>
    <w:rsid w:val="009E7B96"/>
    <w:rsid w:val="009F02AA"/>
    <w:rsid w:val="009F50B7"/>
    <w:rsid w:val="009F55F7"/>
    <w:rsid w:val="00A059CD"/>
    <w:rsid w:val="00A06C4F"/>
    <w:rsid w:val="00A17216"/>
    <w:rsid w:val="00A22765"/>
    <w:rsid w:val="00A234F5"/>
    <w:rsid w:val="00A23C8A"/>
    <w:rsid w:val="00A25086"/>
    <w:rsid w:val="00A26378"/>
    <w:rsid w:val="00A27ABC"/>
    <w:rsid w:val="00A30718"/>
    <w:rsid w:val="00A31F5A"/>
    <w:rsid w:val="00A33374"/>
    <w:rsid w:val="00A336F4"/>
    <w:rsid w:val="00A36EDA"/>
    <w:rsid w:val="00A378BD"/>
    <w:rsid w:val="00A40B81"/>
    <w:rsid w:val="00A4221B"/>
    <w:rsid w:val="00A43F91"/>
    <w:rsid w:val="00A4684D"/>
    <w:rsid w:val="00A46863"/>
    <w:rsid w:val="00A479DF"/>
    <w:rsid w:val="00A51450"/>
    <w:rsid w:val="00A60C95"/>
    <w:rsid w:val="00A625AA"/>
    <w:rsid w:val="00A6531E"/>
    <w:rsid w:val="00A67A95"/>
    <w:rsid w:val="00A70BAE"/>
    <w:rsid w:val="00A7141E"/>
    <w:rsid w:val="00A7642B"/>
    <w:rsid w:val="00A81AEE"/>
    <w:rsid w:val="00A8326F"/>
    <w:rsid w:val="00A85DBF"/>
    <w:rsid w:val="00A92FCE"/>
    <w:rsid w:val="00A93DB5"/>
    <w:rsid w:val="00AA206A"/>
    <w:rsid w:val="00AA37A9"/>
    <w:rsid w:val="00AA5E2B"/>
    <w:rsid w:val="00AA704D"/>
    <w:rsid w:val="00AB197B"/>
    <w:rsid w:val="00AB50E1"/>
    <w:rsid w:val="00AB5491"/>
    <w:rsid w:val="00AB5B1B"/>
    <w:rsid w:val="00AC3982"/>
    <w:rsid w:val="00AD0A72"/>
    <w:rsid w:val="00AD632D"/>
    <w:rsid w:val="00AD6E9F"/>
    <w:rsid w:val="00AD7285"/>
    <w:rsid w:val="00AF2783"/>
    <w:rsid w:val="00AF2897"/>
    <w:rsid w:val="00AF51ED"/>
    <w:rsid w:val="00AF635D"/>
    <w:rsid w:val="00B05BD3"/>
    <w:rsid w:val="00B103B8"/>
    <w:rsid w:val="00B13191"/>
    <w:rsid w:val="00B135E0"/>
    <w:rsid w:val="00B13C50"/>
    <w:rsid w:val="00B22F58"/>
    <w:rsid w:val="00B25503"/>
    <w:rsid w:val="00B25DF5"/>
    <w:rsid w:val="00B278F1"/>
    <w:rsid w:val="00B3391A"/>
    <w:rsid w:val="00B33F92"/>
    <w:rsid w:val="00B34F92"/>
    <w:rsid w:val="00B363D3"/>
    <w:rsid w:val="00B369A0"/>
    <w:rsid w:val="00B41844"/>
    <w:rsid w:val="00B431D8"/>
    <w:rsid w:val="00B47645"/>
    <w:rsid w:val="00B52342"/>
    <w:rsid w:val="00B5453D"/>
    <w:rsid w:val="00B55435"/>
    <w:rsid w:val="00B55734"/>
    <w:rsid w:val="00B56740"/>
    <w:rsid w:val="00B64760"/>
    <w:rsid w:val="00B65B71"/>
    <w:rsid w:val="00B74E47"/>
    <w:rsid w:val="00B76645"/>
    <w:rsid w:val="00B77542"/>
    <w:rsid w:val="00B81863"/>
    <w:rsid w:val="00B818D3"/>
    <w:rsid w:val="00B84658"/>
    <w:rsid w:val="00B9265D"/>
    <w:rsid w:val="00B935D8"/>
    <w:rsid w:val="00B94135"/>
    <w:rsid w:val="00BA717F"/>
    <w:rsid w:val="00BA7A2B"/>
    <w:rsid w:val="00BA7D00"/>
    <w:rsid w:val="00BB545D"/>
    <w:rsid w:val="00BC00E3"/>
    <w:rsid w:val="00BD1C15"/>
    <w:rsid w:val="00BD24D9"/>
    <w:rsid w:val="00BD42F1"/>
    <w:rsid w:val="00BD44F8"/>
    <w:rsid w:val="00BE205A"/>
    <w:rsid w:val="00BE3656"/>
    <w:rsid w:val="00BE4A1F"/>
    <w:rsid w:val="00BF6EB7"/>
    <w:rsid w:val="00C05E09"/>
    <w:rsid w:val="00C06764"/>
    <w:rsid w:val="00C06983"/>
    <w:rsid w:val="00C10794"/>
    <w:rsid w:val="00C10863"/>
    <w:rsid w:val="00C1212F"/>
    <w:rsid w:val="00C129F4"/>
    <w:rsid w:val="00C13885"/>
    <w:rsid w:val="00C15028"/>
    <w:rsid w:val="00C16F66"/>
    <w:rsid w:val="00C23CB6"/>
    <w:rsid w:val="00C24C3D"/>
    <w:rsid w:val="00C26AB9"/>
    <w:rsid w:val="00C275D9"/>
    <w:rsid w:val="00C30F14"/>
    <w:rsid w:val="00C319AB"/>
    <w:rsid w:val="00C33189"/>
    <w:rsid w:val="00C45028"/>
    <w:rsid w:val="00C45738"/>
    <w:rsid w:val="00C51C3E"/>
    <w:rsid w:val="00C51E66"/>
    <w:rsid w:val="00C62C09"/>
    <w:rsid w:val="00C63B7B"/>
    <w:rsid w:val="00C66B46"/>
    <w:rsid w:val="00C74443"/>
    <w:rsid w:val="00C74966"/>
    <w:rsid w:val="00C749D0"/>
    <w:rsid w:val="00C76FC8"/>
    <w:rsid w:val="00C8257E"/>
    <w:rsid w:val="00C8443A"/>
    <w:rsid w:val="00C85FE8"/>
    <w:rsid w:val="00C87827"/>
    <w:rsid w:val="00C87CE3"/>
    <w:rsid w:val="00C918D3"/>
    <w:rsid w:val="00C92E55"/>
    <w:rsid w:val="00C94AE3"/>
    <w:rsid w:val="00CA1A79"/>
    <w:rsid w:val="00CA250C"/>
    <w:rsid w:val="00CA4CE1"/>
    <w:rsid w:val="00CB3AF4"/>
    <w:rsid w:val="00CC7763"/>
    <w:rsid w:val="00CD4491"/>
    <w:rsid w:val="00CD5EFD"/>
    <w:rsid w:val="00CD60C5"/>
    <w:rsid w:val="00CE0966"/>
    <w:rsid w:val="00CE1B05"/>
    <w:rsid w:val="00CE2DF2"/>
    <w:rsid w:val="00CF0E75"/>
    <w:rsid w:val="00CF178E"/>
    <w:rsid w:val="00CF529E"/>
    <w:rsid w:val="00CF76D7"/>
    <w:rsid w:val="00D03EE8"/>
    <w:rsid w:val="00D0502B"/>
    <w:rsid w:val="00D1766C"/>
    <w:rsid w:val="00D30516"/>
    <w:rsid w:val="00D31719"/>
    <w:rsid w:val="00D319C0"/>
    <w:rsid w:val="00D32D0E"/>
    <w:rsid w:val="00D37022"/>
    <w:rsid w:val="00D40BEF"/>
    <w:rsid w:val="00D410ED"/>
    <w:rsid w:val="00D424B7"/>
    <w:rsid w:val="00D43C6A"/>
    <w:rsid w:val="00D50649"/>
    <w:rsid w:val="00D63EE5"/>
    <w:rsid w:val="00D646A8"/>
    <w:rsid w:val="00D6631F"/>
    <w:rsid w:val="00D67562"/>
    <w:rsid w:val="00D74A16"/>
    <w:rsid w:val="00D74D8E"/>
    <w:rsid w:val="00D773B7"/>
    <w:rsid w:val="00D83B72"/>
    <w:rsid w:val="00D83D0B"/>
    <w:rsid w:val="00D8443F"/>
    <w:rsid w:val="00D860D3"/>
    <w:rsid w:val="00D8713A"/>
    <w:rsid w:val="00D922AA"/>
    <w:rsid w:val="00D936A6"/>
    <w:rsid w:val="00D965A6"/>
    <w:rsid w:val="00D96B6D"/>
    <w:rsid w:val="00D971EA"/>
    <w:rsid w:val="00D973B8"/>
    <w:rsid w:val="00DA1942"/>
    <w:rsid w:val="00DA348A"/>
    <w:rsid w:val="00DA39F8"/>
    <w:rsid w:val="00DA427F"/>
    <w:rsid w:val="00DB3183"/>
    <w:rsid w:val="00DB54C8"/>
    <w:rsid w:val="00DC1F10"/>
    <w:rsid w:val="00DC2A73"/>
    <w:rsid w:val="00DC6BE8"/>
    <w:rsid w:val="00DD3946"/>
    <w:rsid w:val="00DD698C"/>
    <w:rsid w:val="00DE260B"/>
    <w:rsid w:val="00DE32E4"/>
    <w:rsid w:val="00DF0618"/>
    <w:rsid w:val="00DF1460"/>
    <w:rsid w:val="00E010A8"/>
    <w:rsid w:val="00E118BF"/>
    <w:rsid w:val="00E11DAC"/>
    <w:rsid w:val="00E13305"/>
    <w:rsid w:val="00E1777B"/>
    <w:rsid w:val="00E22BEE"/>
    <w:rsid w:val="00E24379"/>
    <w:rsid w:val="00E2699A"/>
    <w:rsid w:val="00E30123"/>
    <w:rsid w:val="00E323B4"/>
    <w:rsid w:val="00E35158"/>
    <w:rsid w:val="00E41CED"/>
    <w:rsid w:val="00E42891"/>
    <w:rsid w:val="00E47505"/>
    <w:rsid w:val="00E51F7F"/>
    <w:rsid w:val="00E52121"/>
    <w:rsid w:val="00E54A3B"/>
    <w:rsid w:val="00E565B3"/>
    <w:rsid w:val="00E62A95"/>
    <w:rsid w:val="00E66CDC"/>
    <w:rsid w:val="00E70572"/>
    <w:rsid w:val="00E7145D"/>
    <w:rsid w:val="00E73BAA"/>
    <w:rsid w:val="00E748C5"/>
    <w:rsid w:val="00E749C3"/>
    <w:rsid w:val="00E74C32"/>
    <w:rsid w:val="00E81146"/>
    <w:rsid w:val="00E81E63"/>
    <w:rsid w:val="00E868DB"/>
    <w:rsid w:val="00E86F4C"/>
    <w:rsid w:val="00E87DEA"/>
    <w:rsid w:val="00E92008"/>
    <w:rsid w:val="00E92738"/>
    <w:rsid w:val="00E95D89"/>
    <w:rsid w:val="00E96CB1"/>
    <w:rsid w:val="00EA1423"/>
    <w:rsid w:val="00EA2B0D"/>
    <w:rsid w:val="00EA3BBC"/>
    <w:rsid w:val="00EA4DBA"/>
    <w:rsid w:val="00EA5867"/>
    <w:rsid w:val="00EA7622"/>
    <w:rsid w:val="00EB1E01"/>
    <w:rsid w:val="00EC0360"/>
    <w:rsid w:val="00EC06CD"/>
    <w:rsid w:val="00EC6FC7"/>
    <w:rsid w:val="00ED01C7"/>
    <w:rsid w:val="00ED3874"/>
    <w:rsid w:val="00ED5D76"/>
    <w:rsid w:val="00ED6CAE"/>
    <w:rsid w:val="00ED70F9"/>
    <w:rsid w:val="00EE44F9"/>
    <w:rsid w:val="00EE66B8"/>
    <w:rsid w:val="00EF082E"/>
    <w:rsid w:val="00F012D1"/>
    <w:rsid w:val="00F0202A"/>
    <w:rsid w:val="00F04606"/>
    <w:rsid w:val="00F04B70"/>
    <w:rsid w:val="00F0591F"/>
    <w:rsid w:val="00F16993"/>
    <w:rsid w:val="00F205BD"/>
    <w:rsid w:val="00F21205"/>
    <w:rsid w:val="00F223B3"/>
    <w:rsid w:val="00F25C16"/>
    <w:rsid w:val="00F33BB6"/>
    <w:rsid w:val="00F35D62"/>
    <w:rsid w:val="00F42183"/>
    <w:rsid w:val="00F45AF5"/>
    <w:rsid w:val="00F5065F"/>
    <w:rsid w:val="00F51731"/>
    <w:rsid w:val="00F52206"/>
    <w:rsid w:val="00F570AC"/>
    <w:rsid w:val="00F60A61"/>
    <w:rsid w:val="00F62CCE"/>
    <w:rsid w:val="00F63344"/>
    <w:rsid w:val="00F82B37"/>
    <w:rsid w:val="00F8591A"/>
    <w:rsid w:val="00F8795C"/>
    <w:rsid w:val="00F90FC5"/>
    <w:rsid w:val="00F923AC"/>
    <w:rsid w:val="00F94AD4"/>
    <w:rsid w:val="00FA2955"/>
    <w:rsid w:val="00FB0DD1"/>
    <w:rsid w:val="00FB6799"/>
    <w:rsid w:val="00FB7780"/>
    <w:rsid w:val="00FC0329"/>
    <w:rsid w:val="00FC0598"/>
    <w:rsid w:val="00FC1B71"/>
    <w:rsid w:val="00FC21F3"/>
    <w:rsid w:val="00FC4EB1"/>
    <w:rsid w:val="00FD32FD"/>
    <w:rsid w:val="00FD3940"/>
    <w:rsid w:val="00FD68DA"/>
    <w:rsid w:val="00FD747F"/>
    <w:rsid w:val="00FE0D29"/>
    <w:rsid w:val="00FE1E71"/>
    <w:rsid w:val="00FF0B61"/>
    <w:rsid w:val="00FF6CB7"/>
    <w:rsid w:val="00FF70EB"/>
    <w:rsid w:val="00FF78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style="mso-position-vertical:outside" fill="f" fillcolor="white">
      <v:fill color="white" on="f"/>
      <v:stroke weight="1.5pt"/>
    </o:shapedefaults>
    <o:shapelayout v:ext="edit">
      <o:idmap v:ext="edit" data="1"/>
    </o:shapelayout>
  </w:shapeDefaults>
  <w:decimalSymbol w:val="."/>
  <w:listSeparator w:val=","/>
  <w15:chartTrackingRefBased/>
  <w15:docId w15:val="{89616CDA-19A0-4F5C-A080-756B02139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locked="1"/>
    <w:lsdException w:name="annotation text" w:locked="1"/>
    <w:lsdException w:name="header" w:locked="1"/>
    <w:lsdException w:name="footer" w:locked="1"/>
    <w:lsdException w:name="index heading" w:locked="1"/>
    <w:lsdException w:name="caption" w:semiHidden="1" w:unhideWhenUsed="1" w:qFormat="1"/>
    <w:lsdException w:name="table of figures" w:uiPriority="99"/>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uiPriority="99"/>
    <w:lsdException w:name="FollowedHyperlink" w:locked="1"/>
    <w:lsdException w:name="Strong" w:qFormat="1"/>
    <w:lsdException w:name="Emphasis" w:locked="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lsdException w:name="No List" w:uiPriority="99"/>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205A"/>
    <w:pPr>
      <w:spacing w:before="100" w:after="100" w:line="240" w:lineRule="atLeast"/>
      <w:ind w:left="720"/>
    </w:pPr>
    <w:rPr>
      <w:rFonts w:ascii="Arial" w:hAnsi="Arial" w:cs="Arial"/>
      <w:sz w:val="22"/>
      <w:szCs w:val="22"/>
      <w:lang w:eastAsia="fr-FR"/>
    </w:rPr>
  </w:style>
  <w:style w:type="paragraph" w:styleId="Heading1">
    <w:name w:val="heading 1"/>
    <w:basedOn w:val="Normal"/>
    <w:next w:val="Normal"/>
    <w:link w:val="Heading1Char"/>
    <w:rsid w:val="00201122"/>
    <w:pPr>
      <w:keepNext/>
      <w:tabs>
        <w:tab w:val="num" w:pos="720"/>
      </w:tabs>
      <w:spacing w:before="200"/>
      <w:ind w:hanging="720"/>
      <w:outlineLvl w:val="0"/>
    </w:pPr>
    <w:rPr>
      <w:b/>
      <w:bCs/>
      <w:color w:val="002060"/>
      <w:sz w:val="32"/>
      <w:lang w:val="en-CA"/>
    </w:rPr>
  </w:style>
  <w:style w:type="paragraph" w:styleId="Heading2">
    <w:name w:val="heading 2"/>
    <w:aliases w:val="Char14"/>
    <w:basedOn w:val="Normal"/>
    <w:next w:val="NormalCambria"/>
    <w:link w:val="Heading2Char"/>
    <w:rsid w:val="00CA250C"/>
    <w:pPr>
      <w:keepNext/>
      <w:tabs>
        <w:tab w:val="left" w:pos="5400"/>
      </w:tabs>
      <w:spacing w:before="200" w:line="240" w:lineRule="auto"/>
      <w:ind w:left="0"/>
      <w:outlineLvl w:val="1"/>
    </w:pPr>
    <w:rPr>
      <w:rFonts w:ascii="Cambria" w:hAnsi="Cambria" w:cs="Times New Roman"/>
      <w:b/>
      <w:noProof/>
      <w:sz w:val="28"/>
      <w:szCs w:val="28"/>
    </w:rPr>
  </w:style>
  <w:style w:type="paragraph" w:styleId="Heading3">
    <w:name w:val="heading 3"/>
    <w:basedOn w:val="Normal"/>
    <w:next w:val="NormalCambria"/>
    <w:link w:val="Heading3Char"/>
    <w:qFormat/>
    <w:rsid w:val="00C63B7B"/>
    <w:pPr>
      <w:keepNext/>
      <w:numPr>
        <w:ilvl w:val="2"/>
        <w:numId w:val="3"/>
      </w:numPr>
      <w:spacing w:before="200" w:after="200"/>
      <w:outlineLvl w:val="2"/>
    </w:pPr>
    <w:rPr>
      <w:rFonts w:ascii="Cambria" w:hAnsi="Cambria" w:cs="Times New Roman"/>
      <w:b/>
      <w:bCs/>
      <w:sz w:val="26"/>
      <w:lang w:val="x-none"/>
    </w:rPr>
  </w:style>
  <w:style w:type="paragraph" w:styleId="Heading4">
    <w:name w:val="heading 4"/>
    <w:basedOn w:val="Normal"/>
    <w:next w:val="NormalCambria"/>
    <w:link w:val="Heading4Char"/>
    <w:qFormat/>
    <w:rsid w:val="00701001"/>
    <w:pPr>
      <w:keepNext/>
      <w:numPr>
        <w:ilvl w:val="3"/>
        <w:numId w:val="3"/>
      </w:numPr>
      <w:tabs>
        <w:tab w:val="left" w:pos="851"/>
      </w:tabs>
      <w:spacing w:before="200"/>
      <w:outlineLvl w:val="3"/>
    </w:pPr>
    <w:rPr>
      <w:rFonts w:ascii="Cambria" w:hAnsi="Cambria" w:cs="Times New Roman"/>
      <w:b/>
      <w:bCs/>
      <w:sz w:val="24"/>
      <w:lang w:val="x-none"/>
    </w:rPr>
  </w:style>
  <w:style w:type="paragraph" w:styleId="Heading5">
    <w:name w:val="heading 5"/>
    <w:basedOn w:val="Normal"/>
    <w:next w:val="Normal"/>
    <w:link w:val="Heading5Char"/>
    <w:autoRedefine/>
    <w:qFormat/>
    <w:rsid w:val="00402702"/>
    <w:pPr>
      <w:tabs>
        <w:tab w:val="num" w:pos="0"/>
        <w:tab w:val="left" w:pos="851"/>
      </w:tabs>
      <w:spacing w:before="200"/>
      <w:ind w:left="851" w:hanging="360"/>
      <w:outlineLvl w:val="4"/>
    </w:pPr>
    <w:rPr>
      <w:rFonts w:cs="Times New Roman"/>
      <w:b/>
      <w:bCs/>
      <w:i/>
      <w:iCs/>
      <w:sz w:val="26"/>
      <w:szCs w:val="26"/>
      <w:lang w:val="x-none"/>
    </w:rPr>
  </w:style>
  <w:style w:type="paragraph" w:styleId="Heading6">
    <w:name w:val="heading 6"/>
    <w:basedOn w:val="Normal"/>
    <w:next w:val="Normal"/>
    <w:link w:val="Heading6Char"/>
    <w:autoRedefine/>
    <w:qFormat/>
    <w:rsid w:val="00402702"/>
    <w:pPr>
      <w:tabs>
        <w:tab w:val="num" w:pos="0"/>
      </w:tabs>
      <w:spacing w:before="200"/>
      <w:ind w:left="851" w:hanging="360"/>
      <w:outlineLvl w:val="5"/>
    </w:pPr>
    <w:rPr>
      <w:rFonts w:cs="Times New Roman"/>
      <w:b/>
      <w:bCs/>
      <w:i/>
      <w:lang w:val="x-none"/>
    </w:rPr>
  </w:style>
  <w:style w:type="paragraph" w:styleId="Heading7">
    <w:name w:val="heading 7"/>
    <w:basedOn w:val="Normal"/>
    <w:next w:val="Normal"/>
    <w:link w:val="Heading7Char"/>
    <w:autoRedefine/>
    <w:qFormat/>
    <w:rsid w:val="00402702"/>
    <w:pPr>
      <w:tabs>
        <w:tab w:val="num" w:pos="0"/>
      </w:tabs>
      <w:spacing w:before="200"/>
      <w:ind w:left="851" w:hanging="360"/>
      <w:outlineLvl w:val="6"/>
    </w:pPr>
    <w:rPr>
      <w:rFonts w:cs="Times New Roman"/>
      <w:i/>
      <w:lang w:val="x-none"/>
    </w:rPr>
  </w:style>
  <w:style w:type="paragraph" w:styleId="Heading8">
    <w:name w:val="heading 8"/>
    <w:basedOn w:val="Normal"/>
    <w:next w:val="Normal"/>
    <w:link w:val="Heading8Char"/>
    <w:autoRedefine/>
    <w:qFormat/>
    <w:rsid w:val="00402702"/>
    <w:pPr>
      <w:tabs>
        <w:tab w:val="num" w:pos="0"/>
      </w:tabs>
      <w:spacing w:before="200"/>
      <w:ind w:left="851" w:hanging="360"/>
      <w:outlineLvl w:val="7"/>
    </w:pPr>
    <w:rPr>
      <w:rFonts w:cs="Times New Roman"/>
      <w:i/>
      <w:iCs/>
      <w:lang w:val="x-none"/>
    </w:rPr>
  </w:style>
  <w:style w:type="paragraph" w:styleId="Heading9">
    <w:name w:val="heading 9"/>
    <w:basedOn w:val="Normal"/>
    <w:next w:val="Normal"/>
    <w:link w:val="Heading9Char"/>
    <w:autoRedefine/>
    <w:qFormat/>
    <w:rsid w:val="00402702"/>
    <w:pPr>
      <w:tabs>
        <w:tab w:val="num" w:pos="0"/>
      </w:tabs>
      <w:spacing w:before="200"/>
      <w:ind w:left="851"/>
      <w:outlineLvl w:val="8"/>
    </w:pPr>
    <w:rPr>
      <w:rFonts w:cs="Times New Roman"/>
      <w:i/>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201122"/>
    <w:rPr>
      <w:rFonts w:ascii="Arial" w:hAnsi="Arial" w:cs="Arial"/>
      <w:b/>
      <w:bCs/>
      <w:color w:val="002060"/>
      <w:sz w:val="32"/>
      <w:szCs w:val="22"/>
      <w:lang w:val="en-CA" w:eastAsia="fr-FR" w:bidi="ar-SA"/>
    </w:rPr>
  </w:style>
  <w:style w:type="character" w:customStyle="1" w:styleId="Heading2Char">
    <w:name w:val="Heading 2 Char"/>
    <w:aliases w:val="Char14 Char"/>
    <w:link w:val="Heading2"/>
    <w:locked/>
    <w:rsid w:val="00CA250C"/>
    <w:rPr>
      <w:rFonts w:ascii="Cambria" w:hAnsi="Cambria"/>
      <w:b/>
      <w:noProof/>
      <w:sz w:val="28"/>
      <w:szCs w:val="28"/>
      <w:lang w:val="en-US" w:eastAsia="fr-FR" w:bidi="ar-SA"/>
    </w:rPr>
  </w:style>
  <w:style w:type="character" w:customStyle="1" w:styleId="Heading3Char">
    <w:name w:val="Heading 3 Char"/>
    <w:link w:val="Heading3"/>
    <w:locked/>
    <w:rsid w:val="00C63B7B"/>
    <w:rPr>
      <w:rFonts w:ascii="Cambria" w:hAnsi="Cambria"/>
      <w:b/>
      <w:bCs/>
      <w:sz w:val="26"/>
      <w:szCs w:val="22"/>
      <w:lang w:val="x-none" w:eastAsia="fr-FR"/>
    </w:rPr>
  </w:style>
  <w:style w:type="character" w:customStyle="1" w:styleId="Heading4Char">
    <w:name w:val="Heading 4 Char"/>
    <w:link w:val="Heading4"/>
    <w:locked/>
    <w:rsid w:val="00701001"/>
    <w:rPr>
      <w:rFonts w:ascii="Cambria" w:hAnsi="Cambria"/>
      <w:b/>
      <w:bCs/>
      <w:sz w:val="24"/>
      <w:szCs w:val="22"/>
      <w:lang w:val="x-none" w:eastAsia="fr-FR"/>
    </w:rPr>
  </w:style>
  <w:style w:type="character" w:customStyle="1" w:styleId="Heading5Char">
    <w:name w:val="Heading 5 Char"/>
    <w:link w:val="Heading5"/>
    <w:locked/>
    <w:rsid w:val="00D971EA"/>
    <w:rPr>
      <w:rFonts w:ascii="Arial" w:hAnsi="Arial" w:cs="Arial"/>
      <w:b/>
      <w:bCs/>
      <w:i/>
      <w:iCs/>
      <w:sz w:val="26"/>
      <w:szCs w:val="26"/>
      <w:lang w:val="x-none" w:eastAsia="fr-FR"/>
    </w:rPr>
  </w:style>
  <w:style w:type="character" w:customStyle="1" w:styleId="Heading6Char">
    <w:name w:val="Heading 6 Char"/>
    <w:link w:val="Heading6"/>
    <w:locked/>
    <w:rsid w:val="00D971EA"/>
    <w:rPr>
      <w:rFonts w:ascii="Arial" w:hAnsi="Arial" w:cs="Arial"/>
      <w:b/>
      <w:bCs/>
      <w:i/>
      <w:sz w:val="22"/>
      <w:szCs w:val="22"/>
      <w:lang w:val="x-none" w:eastAsia="fr-FR"/>
    </w:rPr>
  </w:style>
  <w:style w:type="character" w:customStyle="1" w:styleId="Heading7Char">
    <w:name w:val="Heading 7 Char"/>
    <w:link w:val="Heading7"/>
    <w:locked/>
    <w:rsid w:val="00D971EA"/>
    <w:rPr>
      <w:rFonts w:ascii="Arial" w:hAnsi="Arial" w:cs="Arial"/>
      <w:i/>
      <w:sz w:val="22"/>
      <w:szCs w:val="22"/>
      <w:lang w:val="x-none" w:eastAsia="fr-FR"/>
    </w:rPr>
  </w:style>
  <w:style w:type="character" w:customStyle="1" w:styleId="Heading8Char">
    <w:name w:val="Heading 8 Char"/>
    <w:link w:val="Heading8"/>
    <w:locked/>
    <w:rsid w:val="00D971EA"/>
    <w:rPr>
      <w:rFonts w:ascii="Arial" w:hAnsi="Arial" w:cs="Arial"/>
      <w:i/>
      <w:iCs/>
      <w:sz w:val="22"/>
      <w:szCs w:val="22"/>
      <w:lang w:val="x-none" w:eastAsia="fr-FR"/>
    </w:rPr>
  </w:style>
  <w:style w:type="character" w:customStyle="1" w:styleId="Heading9Char">
    <w:name w:val="Heading 9 Char"/>
    <w:link w:val="Heading9"/>
    <w:locked/>
    <w:rsid w:val="00D971EA"/>
    <w:rPr>
      <w:rFonts w:ascii="Arial" w:hAnsi="Arial" w:cs="Arial"/>
      <w:i/>
      <w:sz w:val="22"/>
      <w:szCs w:val="22"/>
      <w:lang w:val="x-none" w:eastAsia="fr-FR"/>
    </w:rPr>
  </w:style>
  <w:style w:type="paragraph" w:styleId="Footer">
    <w:name w:val="footer"/>
    <w:basedOn w:val="Normal"/>
    <w:link w:val="FooterChar"/>
    <w:rsid w:val="00402702"/>
    <w:pPr>
      <w:tabs>
        <w:tab w:val="center" w:pos="4536"/>
        <w:tab w:val="right" w:pos="9072"/>
      </w:tabs>
    </w:pPr>
    <w:rPr>
      <w:rFonts w:ascii="Times New Roman" w:hAnsi="Times New Roman" w:cs="Times New Roman"/>
      <w:sz w:val="16"/>
      <w:szCs w:val="20"/>
      <w:lang w:val="en-CA"/>
    </w:rPr>
  </w:style>
  <w:style w:type="character" w:customStyle="1" w:styleId="FooterChar">
    <w:name w:val="Footer Char"/>
    <w:link w:val="Footer"/>
    <w:locked/>
    <w:rsid w:val="000820C0"/>
    <w:rPr>
      <w:rFonts w:cs="Times New Roman"/>
      <w:sz w:val="16"/>
      <w:lang w:val="en-CA" w:eastAsia="fr-FR"/>
    </w:rPr>
  </w:style>
  <w:style w:type="paragraph" w:styleId="TOC1">
    <w:name w:val="toc 1"/>
    <w:basedOn w:val="NormalCambria"/>
    <w:next w:val="NormalCambria"/>
    <w:uiPriority w:val="39"/>
    <w:rsid w:val="006A7DC6"/>
    <w:pPr>
      <w:tabs>
        <w:tab w:val="left" w:pos="475"/>
        <w:tab w:val="right" w:leader="dot" w:pos="9696"/>
      </w:tabs>
      <w:spacing w:before="0" w:after="0"/>
    </w:pPr>
    <w:rPr>
      <w:bCs/>
      <w:noProof/>
      <w:szCs w:val="20"/>
    </w:rPr>
  </w:style>
  <w:style w:type="paragraph" w:customStyle="1" w:styleId="NormalCambria">
    <w:name w:val="Normal Cambria"/>
    <w:basedOn w:val="Normal"/>
    <w:link w:val="NormalCambriaChar"/>
    <w:rsid w:val="0051556E"/>
    <w:pPr>
      <w:spacing w:before="120" w:after="120" w:line="240" w:lineRule="auto"/>
      <w:ind w:left="0"/>
    </w:pPr>
    <w:rPr>
      <w:rFonts w:ascii="Cambria" w:eastAsia="MS Mincho" w:hAnsi="Cambria" w:cs="Times New Roman"/>
      <w:snapToGrid w:val="0"/>
      <w:sz w:val="24"/>
      <w:lang w:eastAsia="en-US"/>
    </w:rPr>
  </w:style>
  <w:style w:type="character" w:customStyle="1" w:styleId="NormalCambriaChar">
    <w:name w:val="Normal Cambria Char"/>
    <w:link w:val="NormalCambria"/>
    <w:rsid w:val="0051556E"/>
    <w:rPr>
      <w:rFonts w:ascii="Cambria" w:eastAsia="MS Mincho" w:hAnsi="Cambria"/>
      <w:snapToGrid w:val="0"/>
      <w:sz w:val="24"/>
      <w:szCs w:val="22"/>
      <w:lang w:val="en-US" w:eastAsia="en-US" w:bidi="ar-SA"/>
    </w:rPr>
  </w:style>
  <w:style w:type="paragraph" w:styleId="FootnoteText">
    <w:name w:val="footnote text"/>
    <w:basedOn w:val="Normal"/>
    <w:link w:val="FootnoteTextChar"/>
    <w:semiHidden/>
    <w:rsid w:val="00402702"/>
    <w:rPr>
      <w:rFonts w:ascii="Times New Roman" w:hAnsi="Times New Roman" w:cs="Times New Roman"/>
      <w:sz w:val="20"/>
      <w:szCs w:val="20"/>
      <w:lang w:val="en-CA" w:eastAsia="x-none"/>
    </w:rPr>
  </w:style>
  <w:style w:type="character" w:customStyle="1" w:styleId="FootnoteTextChar">
    <w:name w:val="Footnote Text Char"/>
    <w:link w:val="FootnoteText"/>
    <w:semiHidden/>
    <w:locked/>
    <w:rsid w:val="00D971EA"/>
    <w:rPr>
      <w:rFonts w:cs="Times New Roman"/>
      <w:sz w:val="20"/>
      <w:szCs w:val="20"/>
      <w:lang w:val="en-CA" w:eastAsia="x-none"/>
    </w:rPr>
  </w:style>
  <w:style w:type="character" w:styleId="FootnoteReference">
    <w:name w:val="footnote reference"/>
    <w:semiHidden/>
    <w:rsid w:val="00402702"/>
    <w:rPr>
      <w:rFonts w:cs="Times New Roman"/>
      <w:vertAlign w:val="superscript"/>
    </w:rPr>
  </w:style>
  <w:style w:type="paragraph" w:styleId="TOC2">
    <w:name w:val="toc 2"/>
    <w:basedOn w:val="NormalCambria"/>
    <w:next w:val="NormalCambria"/>
    <w:uiPriority w:val="39"/>
    <w:rsid w:val="006A7DC6"/>
    <w:pPr>
      <w:tabs>
        <w:tab w:val="left" w:pos="960"/>
        <w:tab w:val="right" w:leader="dot" w:pos="9696"/>
      </w:tabs>
      <w:spacing w:before="0" w:after="0"/>
      <w:ind w:left="245"/>
    </w:pPr>
    <w:rPr>
      <w:iCs/>
      <w:noProof/>
      <w:szCs w:val="20"/>
    </w:rPr>
  </w:style>
  <w:style w:type="paragraph" w:styleId="TOC3">
    <w:name w:val="toc 3"/>
    <w:basedOn w:val="NormalCambria"/>
    <w:next w:val="NormalCambria"/>
    <w:uiPriority w:val="39"/>
    <w:rsid w:val="006A7DC6"/>
    <w:pPr>
      <w:tabs>
        <w:tab w:val="left" w:pos="1440"/>
        <w:tab w:val="right" w:leader="dot" w:pos="9696"/>
      </w:tabs>
      <w:spacing w:before="0" w:after="0"/>
      <w:ind w:left="475"/>
    </w:pPr>
    <w:rPr>
      <w:noProof/>
      <w:szCs w:val="20"/>
    </w:rPr>
  </w:style>
  <w:style w:type="character" w:customStyle="1" w:styleId="TableTopicChar">
    <w:name w:val="TableTopic Char"/>
    <w:link w:val="TableTopic"/>
    <w:rsid w:val="007C3337"/>
    <w:rPr>
      <w:rFonts w:ascii="Cambria" w:eastAsia="MS Mincho" w:hAnsi="Cambria"/>
      <w:b/>
      <w:snapToGrid w:val="0"/>
      <w:szCs w:val="22"/>
      <w:lang w:val="en-US" w:eastAsia="en-US" w:bidi="ar-SA"/>
    </w:rPr>
  </w:style>
  <w:style w:type="paragraph" w:customStyle="1" w:styleId="TableTopic">
    <w:name w:val="TableTopic"/>
    <w:basedOn w:val="NormalCambria"/>
    <w:next w:val="NormalCambria"/>
    <w:link w:val="TableTopicChar"/>
    <w:rsid w:val="007C3337"/>
    <w:rPr>
      <w:b/>
      <w:sz w:val="20"/>
    </w:rPr>
  </w:style>
  <w:style w:type="paragraph" w:customStyle="1" w:styleId="TableBasic">
    <w:name w:val="Table Basic"/>
    <w:basedOn w:val="Normal"/>
    <w:next w:val="NormalCambria"/>
    <w:link w:val="TableBasicChar"/>
    <w:rsid w:val="00510349"/>
    <w:pPr>
      <w:spacing w:before="120" w:after="0" w:line="240" w:lineRule="auto"/>
      <w:ind w:left="0"/>
    </w:pPr>
    <w:rPr>
      <w:rFonts w:ascii="Cambria" w:eastAsia="MS Mincho" w:hAnsi="Cambria" w:cs="Times New Roman"/>
      <w:noProof/>
      <w:sz w:val="20"/>
      <w:szCs w:val="24"/>
      <w:lang w:val="x-none" w:eastAsia="x-none"/>
    </w:rPr>
  </w:style>
  <w:style w:type="character" w:customStyle="1" w:styleId="TableBasicChar">
    <w:name w:val="Table Basic Char"/>
    <w:link w:val="TableBasic"/>
    <w:rsid w:val="00510349"/>
    <w:rPr>
      <w:rFonts w:ascii="Cambria" w:eastAsia="MS Mincho" w:hAnsi="Cambria"/>
      <w:noProof/>
      <w:szCs w:val="24"/>
    </w:rPr>
  </w:style>
  <w:style w:type="paragraph" w:styleId="CommentText">
    <w:name w:val="annotation text"/>
    <w:basedOn w:val="Normal"/>
    <w:link w:val="CommentTextChar"/>
    <w:semiHidden/>
    <w:rsid w:val="00402702"/>
    <w:rPr>
      <w:rFonts w:ascii="Times New Roman" w:hAnsi="Times New Roman" w:cs="Times New Roman"/>
      <w:sz w:val="20"/>
      <w:szCs w:val="20"/>
      <w:lang w:val="en-CA" w:eastAsia="x-none"/>
    </w:rPr>
  </w:style>
  <w:style w:type="character" w:customStyle="1" w:styleId="CommentTextChar">
    <w:name w:val="Comment Text Char"/>
    <w:link w:val="CommentText"/>
    <w:semiHidden/>
    <w:locked/>
    <w:rsid w:val="00D971EA"/>
    <w:rPr>
      <w:rFonts w:cs="Times New Roman"/>
      <w:sz w:val="20"/>
      <w:szCs w:val="20"/>
      <w:lang w:val="en-CA" w:eastAsia="x-none"/>
    </w:rPr>
  </w:style>
  <w:style w:type="paragraph" w:styleId="BalloonText">
    <w:name w:val="Balloon Text"/>
    <w:basedOn w:val="Normal"/>
    <w:link w:val="BalloonTextChar"/>
    <w:semiHidden/>
    <w:rsid w:val="00877C57"/>
    <w:rPr>
      <w:rFonts w:ascii="Tahoma" w:hAnsi="Tahoma" w:cs="Times New Roman"/>
      <w:sz w:val="16"/>
      <w:szCs w:val="16"/>
      <w:lang w:val="en-CA" w:eastAsia="x-none"/>
    </w:rPr>
  </w:style>
  <w:style w:type="character" w:customStyle="1" w:styleId="BalloonTextChar">
    <w:name w:val="Balloon Text Char"/>
    <w:link w:val="BalloonText"/>
    <w:semiHidden/>
    <w:locked/>
    <w:rsid w:val="00877C57"/>
    <w:rPr>
      <w:rFonts w:ascii="Tahoma" w:hAnsi="Tahoma" w:cs="Tahoma"/>
      <w:sz w:val="16"/>
      <w:szCs w:val="16"/>
      <w:lang w:val="en-CA" w:eastAsia="x-none"/>
    </w:rPr>
  </w:style>
  <w:style w:type="paragraph" w:customStyle="1" w:styleId="NormalCambriaIndent">
    <w:name w:val="Normal Cambria Indent"/>
    <w:basedOn w:val="NormalCambria"/>
    <w:next w:val="NormalCambria"/>
    <w:link w:val="NormalCambriaIndentChar"/>
    <w:rsid w:val="00584E5A"/>
    <w:pPr>
      <w:ind w:left="936"/>
    </w:pPr>
  </w:style>
  <w:style w:type="character" w:customStyle="1" w:styleId="NormalCambriaIndentChar">
    <w:name w:val="Normal Cambria Indent Char"/>
    <w:basedOn w:val="NormalCambriaChar"/>
    <w:link w:val="NormalCambriaIndent"/>
    <w:rsid w:val="00B818D3"/>
    <w:rPr>
      <w:rFonts w:ascii="Cambria" w:eastAsia="MS Mincho" w:hAnsi="Cambria"/>
      <w:snapToGrid w:val="0"/>
      <w:sz w:val="24"/>
      <w:szCs w:val="22"/>
      <w:lang w:val="en-US" w:eastAsia="en-US" w:bidi="ar-SA"/>
    </w:rPr>
  </w:style>
  <w:style w:type="paragraph" w:customStyle="1" w:styleId="TableBulletsquare">
    <w:name w:val="Table Bullet square"/>
    <w:basedOn w:val="TableBasic"/>
    <w:next w:val="NormalCambria"/>
    <w:rsid w:val="006C4802"/>
    <w:pPr>
      <w:numPr>
        <w:numId w:val="2"/>
      </w:numPr>
    </w:pPr>
    <w:rPr>
      <w:noProof w:val="0"/>
      <w:snapToGrid w:val="0"/>
      <w:szCs w:val="22"/>
    </w:rPr>
  </w:style>
  <w:style w:type="paragraph" w:customStyle="1" w:styleId="TableHeader">
    <w:name w:val="TableHeader"/>
    <w:basedOn w:val="Normal"/>
    <w:next w:val="Normal"/>
    <w:link w:val="TableHeaderChar"/>
    <w:rsid w:val="00510349"/>
    <w:pPr>
      <w:spacing w:before="120" w:after="0" w:line="240" w:lineRule="auto"/>
      <w:ind w:left="0"/>
    </w:pPr>
    <w:rPr>
      <w:rFonts w:ascii="Cambria" w:eastAsia="MS Mincho" w:hAnsi="Cambria" w:cs="Times New Roman"/>
      <w:b/>
      <w:noProof/>
      <w:color w:val="FFFFFF"/>
      <w:sz w:val="20"/>
      <w:szCs w:val="24"/>
      <w:lang w:eastAsia="en-US"/>
    </w:rPr>
  </w:style>
  <w:style w:type="character" w:customStyle="1" w:styleId="TableHeaderChar">
    <w:name w:val="TableHeader Char"/>
    <w:link w:val="TableHeader"/>
    <w:rsid w:val="00B278F1"/>
    <w:rPr>
      <w:rFonts w:ascii="Cambria" w:eastAsia="MS Mincho" w:hAnsi="Cambria"/>
      <w:b/>
      <w:noProof/>
      <w:color w:val="FFFFFF"/>
      <w:szCs w:val="24"/>
      <w:lang w:val="en-US" w:eastAsia="en-US" w:bidi="ar-SA"/>
    </w:rPr>
  </w:style>
  <w:style w:type="paragraph" w:customStyle="1" w:styleId="Header2">
    <w:name w:val="Header2"/>
    <w:basedOn w:val="Header1"/>
    <w:next w:val="NormalCambria"/>
    <w:link w:val="Header2CharChar"/>
    <w:qFormat/>
    <w:rsid w:val="00C15028"/>
    <w:pPr>
      <w:keepNext w:val="0"/>
      <w:pageBreakBefore w:val="0"/>
      <w:widowControl w:val="0"/>
      <w:numPr>
        <w:ilvl w:val="1"/>
      </w:numPr>
      <w:spacing w:after="120"/>
      <w:outlineLvl w:val="9"/>
    </w:pPr>
    <w:rPr>
      <w:bCs w:val="0"/>
      <w:color w:val="auto"/>
      <w:kern w:val="0"/>
      <w:sz w:val="28"/>
      <w:szCs w:val="24"/>
    </w:rPr>
  </w:style>
  <w:style w:type="paragraph" w:customStyle="1" w:styleId="Header1">
    <w:name w:val="Header1"/>
    <w:basedOn w:val="Heading1"/>
    <w:next w:val="NormalCambria"/>
    <w:link w:val="Header1CharChar"/>
    <w:qFormat/>
    <w:rsid w:val="00701001"/>
    <w:pPr>
      <w:pageBreakBefore/>
      <w:numPr>
        <w:numId w:val="3"/>
      </w:numPr>
      <w:spacing w:line="240" w:lineRule="auto"/>
    </w:pPr>
    <w:rPr>
      <w:rFonts w:ascii="Cambria" w:hAnsi="Cambria" w:cs="Times New Roman"/>
      <w:color w:val="000080"/>
      <w:kern w:val="32"/>
      <w:szCs w:val="32"/>
      <w:lang w:val="x-none" w:eastAsia="x-none"/>
    </w:rPr>
  </w:style>
  <w:style w:type="character" w:customStyle="1" w:styleId="Header1CharChar">
    <w:name w:val="Header1 Char Char"/>
    <w:link w:val="Header1"/>
    <w:rsid w:val="00701001"/>
    <w:rPr>
      <w:rFonts w:ascii="Cambria" w:hAnsi="Cambria" w:cs="Arial"/>
      <w:b/>
      <w:bCs/>
      <w:color w:val="000080"/>
      <w:kern w:val="32"/>
      <w:sz w:val="32"/>
      <w:szCs w:val="32"/>
    </w:rPr>
  </w:style>
  <w:style w:type="character" w:customStyle="1" w:styleId="Header2CharChar">
    <w:name w:val="Header2 Char Char"/>
    <w:link w:val="Header2"/>
    <w:rsid w:val="00C15028"/>
    <w:rPr>
      <w:rFonts w:ascii="Cambria" w:hAnsi="Cambria"/>
      <w:b/>
      <w:sz w:val="28"/>
      <w:szCs w:val="24"/>
      <w:lang w:val="x-none" w:eastAsia="x-none"/>
    </w:rPr>
  </w:style>
  <w:style w:type="paragraph" w:customStyle="1" w:styleId="Cover1">
    <w:name w:val="Cover1"/>
    <w:basedOn w:val="Normal"/>
    <w:next w:val="Normal"/>
    <w:rsid w:val="004D2420"/>
    <w:pPr>
      <w:spacing w:before="120" w:after="0" w:line="240" w:lineRule="auto"/>
      <w:ind w:left="0"/>
    </w:pPr>
    <w:rPr>
      <w:rFonts w:ascii="Cambria" w:eastAsia="MS Mincho" w:hAnsi="Cambria" w:cs="Times New Roman"/>
      <w:snapToGrid w:val="0"/>
      <w:color w:val="17365D"/>
      <w:sz w:val="48"/>
      <w:lang w:eastAsia="en-US"/>
    </w:rPr>
  </w:style>
  <w:style w:type="paragraph" w:customStyle="1" w:styleId="CoverHeader">
    <w:name w:val="CoverHeader"/>
    <w:basedOn w:val="Normal"/>
    <w:next w:val="Normal"/>
    <w:autoRedefine/>
    <w:rsid w:val="006A7DC6"/>
    <w:pPr>
      <w:spacing w:before="0" w:after="0" w:line="240" w:lineRule="auto"/>
      <w:ind w:left="0"/>
    </w:pPr>
    <w:rPr>
      <w:rFonts w:ascii="Cambria" w:hAnsi="Cambria" w:cs="Times New Roman"/>
      <w:b/>
      <w:sz w:val="40"/>
      <w:szCs w:val="24"/>
      <w:lang w:eastAsia="en-US"/>
    </w:rPr>
  </w:style>
  <w:style w:type="paragraph" w:customStyle="1" w:styleId="ProcessDetailTitle">
    <w:name w:val="Process Detail Title"/>
    <w:basedOn w:val="NormalCambria"/>
    <w:next w:val="NormalCambria"/>
    <w:autoRedefine/>
    <w:rsid w:val="004D2420"/>
    <w:pPr>
      <w:spacing w:before="140" w:after="140"/>
    </w:pPr>
    <w:rPr>
      <w:rFonts w:cs="Arial"/>
      <w:b/>
      <w:color w:val="000080"/>
      <w:sz w:val="18"/>
      <w:szCs w:val="18"/>
    </w:rPr>
  </w:style>
  <w:style w:type="paragraph" w:customStyle="1" w:styleId="ProcessDetail">
    <w:name w:val="Process Detail"/>
    <w:basedOn w:val="NormalCambria"/>
    <w:next w:val="NormalCambria"/>
    <w:autoRedefine/>
    <w:rsid w:val="005B5624"/>
    <w:pPr>
      <w:spacing w:before="140" w:after="140"/>
    </w:pPr>
    <w:rPr>
      <w:rFonts w:cs="Arial"/>
      <w:sz w:val="20"/>
      <w:szCs w:val="20"/>
    </w:rPr>
  </w:style>
  <w:style w:type="paragraph" w:customStyle="1" w:styleId="Footer2">
    <w:name w:val="Footer2"/>
    <w:basedOn w:val="NormalCambria"/>
    <w:next w:val="NormalCambria"/>
    <w:autoRedefine/>
    <w:rsid w:val="004D2420"/>
    <w:pPr>
      <w:spacing w:before="0"/>
    </w:pPr>
    <w:rPr>
      <w:sz w:val="16"/>
    </w:rPr>
  </w:style>
  <w:style w:type="paragraph" w:customStyle="1" w:styleId="Page">
    <w:name w:val="Page"/>
    <w:basedOn w:val="Normal"/>
    <w:next w:val="NormalCambria"/>
    <w:link w:val="PageChar"/>
    <w:rsid w:val="00353710"/>
    <w:pPr>
      <w:spacing w:before="0" w:after="0" w:line="240" w:lineRule="auto"/>
      <w:ind w:left="0"/>
      <w:jc w:val="right"/>
    </w:pPr>
    <w:rPr>
      <w:rFonts w:ascii="Cambria" w:eastAsia="MS Mincho" w:hAnsi="Cambria"/>
      <w:noProof/>
      <w:snapToGrid w:val="0"/>
      <w:sz w:val="12"/>
      <w:lang w:eastAsia="en-US"/>
    </w:rPr>
  </w:style>
  <w:style w:type="character" w:customStyle="1" w:styleId="PageChar">
    <w:name w:val="Page Char"/>
    <w:link w:val="Page"/>
    <w:rsid w:val="004D2420"/>
    <w:rPr>
      <w:rFonts w:ascii="Cambria" w:eastAsia="MS Mincho" w:hAnsi="Cambria" w:cs="Arial"/>
      <w:noProof/>
      <w:snapToGrid w:val="0"/>
      <w:sz w:val="12"/>
      <w:szCs w:val="22"/>
      <w:lang w:val="en-US" w:eastAsia="en-US" w:bidi="ar-SA"/>
    </w:rPr>
  </w:style>
  <w:style w:type="paragraph" w:customStyle="1" w:styleId="Header1NoNumber">
    <w:name w:val="Header1 No Number"/>
    <w:basedOn w:val="NormalCambria"/>
    <w:next w:val="NormalCambria"/>
    <w:rsid w:val="004D2420"/>
    <w:pPr>
      <w:spacing w:before="200" w:after="100"/>
    </w:pPr>
    <w:rPr>
      <w:b/>
      <w:color w:val="000080"/>
      <w:sz w:val="32"/>
    </w:rPr>
  </w:style>
  <w:style w:type="paragraph" w:customStyle="1" w:styleId="DocumentMngtsubheader">
    <w:name w:val="Document Mngt subheader"/>
    <w:basedOn w:val="NormalCambria"/>
    <w:next w:val="NormalCambria"/>
    <w:autoRedefine/>
    <w:rsid w:val="004D2420"/>
    <w:pPr>
      <w:spacing w:before="200" w:after="100"/>
    </w:pPr>
    <w:rPr>
      <w:b/>
      <w:color w:val="000080"/>
      <w:sz w:val="20"/>
    </w:rPr>
  </w:style>
  <w:style w:type="paragraph" w:customStyle="1" w:styleId="NormalCambriaBold">
    <w:name w:val="Normal Cambria Bold"/>
    <w:basedOn w:val="NormalCambria"/>
    <w:next w:val="NormalCambria"/>
    <w:link w:val="NormalCambriaBoldChar"/>
    <w:rsid w:val="002068F5"/>
    <w:rPr>
      <w:b/>
      <w:bCs/>
    </w:rPr>
  </w:style>
  <w:style w:type="character" w:customStyle="1" w:styleId="NormalCambriaBoldChar">
    <w:name w:val="Normal Cambria Bold Char"/>
    <w:link w:val="NormalCambriaBold"/>
    <w:rsid w:val="002068F5"/>
    <w:rPr>
      <w:rFonts w:ascii="Cambria" w:eastAsia="MS Mincho" w:hAnsi="Cambria"/>
      <w:b/>
      <w:bCs/>
      <w:snapToGrid w:val="0"/>
      <w:sz w:val="24"/>
      <w:szCs w:val="22"/>
      <w:lang w:val="en-US" w:eastAsia="en-US" w:bidi="ar-SA"/>
    </w:rPr>
  </w:style>
  <w:style w:type="paragraph" w:customStyle="1" w:styleId="NormalCambriaBold16-Non-Header">
    <w:name w:val="Normal Cambria Bold 16 - Non-Header"/>
    <w:basedOn w:val="Header1NoNumber"/>
    <w:next w:val="NormalCambria"/>
    <w:rsid w:val="002068F5"/>
    <w:rPr>
      <w:rFonts w:eastAsia="Times New Roman"/>
    </w:rPr>
  </w:style>
  <w:style w:type="paragraph" w:styleId="TOCHeading">
    <w:name w:val="TOC Heading"/>
    <w:basedOn w:val="TOC1"/>
    <w:next w:val="NormalCambria"/>
    <w:qFormat/>
    <w:rsid w:val="00AB5491"/>
    <w:pPr>
      <w:pBdr>
        <w:bottom w:val="single" w:sz="12" w:space="1" w:color="auto"/>
      </w:pBdr>
    </w:pPr>
    <w:rPr>
      <w:b/>
      <w:bCs w:val="0"/>
      <w:caps/>
      <w:color w:val="000080"/>
      <w:sz w:val="32"/>
    </w:rPr>
  </w:style>
  <w:style w:type="paragraph" w:customStyle="1" w:styleId="Level2Bullets">
    <w:name w:val="Level 2 Bullets"/>
    <w:basedOn w:val="NormalCambria"/>
    <w:next w:val="NormalCambria"/>
    <w:rsid w:val="00397DE0"/>
    <w:pPr>
      <w:numPr>
        <w:numId w:val="1"/>
      </w:numPr>
    </w:pPr>
  </w:style>
  <w:style w:type="paragraph" w:customStyle="1" w:styleId="Level3Bullets">
    <w:name w:val="Level 3 Bullets"/>
    <w:basedOn w:val="Level2Bullets"/>
    <w:next w:val="NormalCambria"/>
    <w:rsid w:val="000B5566"/>
    <w:pPr>
      <w:numPr>
        <w:ilvl w:val="1"/>
      </w:numPr>
    </w:pPr>
  </w:style>
  <w:style w:type="paragraph" w:customStyle="1" w:styleId="NormalCambriaIndentLevel2">
    <w:name w:val="Normal Cambria Indent Level 2"/>
    <w:basedOn w:val="NormalCambriaIndent"/>
    <w:next w:val="NormalCambria"/>
    <w:rsid w:val="000B5566"/>
    <w:pPr>
      <w:ind w:left="1296"/>
    </w:pPr>
    <w:rPr>
      <w:rFonts w:eastAsia="Times New Roman"/>
      <w:sz w:val="22"/>
      <w:lang w:bidi="en-US"/>
    </w:rPr>
  </w:style>
  <w:style w:type="paragraph" w:customStyle="1" w:styleId="NormalCambriaCentered">
    <w:name w:val="Normal Cambria Centered"/>
    <w:basedOn w:val="NormalCambria"/>
    <w:next w:val="NormalCambria"/>
    <w:rsid w:val="000374F7"/>
    <w:pPr>
      <w:jc w:val="center"/>
    </w:pPr>
  </w:style>
  <w:style w:type="paragraph" w:customStyle="1" w:styleId="TableandFigureTitle">
    <w:name w:val="Table and Figure Title"/>
    <w:basedOn w:val="NormalCambria"/>
    <w:next w:val="NormalCambria"/>
    <w:rsid w:val="000374F7"/>
    <w:pPr>
      <w:jc w:val="center"/>
    </w:pPr>
    <w:rPr>
      <w:b/>
      <w:sz w:val="18"/>
    </w:rPr>
  </w:style>
  <w:style w:type="paragraph" w:customStyle="1" w:styleId="Cover1Underline">
    <w:name w:val="Cover1Underline"/>
    <w:basedOn w:val="Cover1"/>
    <w:next w:val="NormalCambria"/>
    <w:autoRedefine/>
    <w:rsid w:val="002E1966"/>
    <w:pPr>
      <w:pBdr>
        <w:bottom w:val="single" w:sz="4" w:space="1" w:color="4F81BD"/>
      </w:pBdr>
      <w:spacing w:before="0"/>
    </w:pPr>
  </w:style>
  <w:style w:type="paragraph" w:customStyle="1" w:styleId="DraftFinal">
    <w:name w:val="Draft/Final"/>
    <w:basedOn w:val="Normal"/>
    <w:next w:val="NormalCambria"/>
    <w:rsid w:val="002E1966"/>
    <w:pPr>
      <w:ind w:left="0"/>
    </w:pPr>
    <w:rPr>
      <w:rFonts w:ascii="Cambria" w:hAnsi="Cambria" w:cs="Times New Roman"/>
      <w:color w:val="17365D"/>
      <w:sz w:val="36"/>
      <w:szCs w:val="20"/>
    </w:rPr>
  </w:style>
  <w:style w:type="paragraph" w:customStyle="1" w:styleId="FakeHyperlink">
    <w:name w:val="FakeHyperlink"/>
    <w:basedOn w:val="NormalCambria"/>
    <w:next w:val="NormalCambria"/>
    <w:link w:val="FakeHyperlinkChar"/>
    <w:rsid w:val="00F60A61"/>
    <w:rPr>
      <w:color w:val="0000FF"/>
      <w:u w:val="single"/>
    </w:rPr>
  </w:style>
  <w:style w:type="character" w:customStyle="1" w:styleId="FakeHyperlinkChar">
    <w:name w:val="FakeHyperlink Char"/>
    <w:link w:val="FakeHyperlink"/>
    <w:rsid w:val="00F60A61"/>
    <w:rPr>
      <w:rFonts w:ascii="Cambria" w:eastAsia="MS Mincho" w:hAnsi="Cambria"/>
      <w:snapToGrid w:val="0"/>
      <w:color w:val="0000FF"/>
      <w:sz w:val="24"/>
      <w:szCs w:val="22"/>
      <w:u w:val="single"/>
      <w:lang w:val="en-US" w:eastAsia="en-US" w:bidi="ar-SA"/>
    </w:rPr>
  </w:style>
  <w:style w:type="paragraph" w:styleId="TableofFigures">
    <w:name w:val="table of figures"/>
    <w:basedOn w:val="Normal"/>
    <w:next w:val="Normal"/>
    <w:uiPriority w:val="99"/>
    <w:rsid w:val="006A7DC6"/>
    <w:pPr>
      <w:spacing w:before="0" w:after="0"/>
      <w:ind w:left="0"/>
    </w:pPr>
    <w:rPr>
      <w:rFonts w:ascii="Cambria" w:hAnsi="Cambria"/>
      <w:sz w:val="24"/>
    </w:rPr>
  </w:style>
  <w:style w:type="character" w:styleId="CommentReference">
    <w:name w:val="annotation reference"/>
    <w:basedOn w:val="DefaultParagraphFont"/>
    <w:locked/>
    <w:rsid w:val="00597AE2"/>
    <w:rPr>
      <w:sz w:val="16"/>
      <w:szCs w:val="16"/>
    </w:rPr>
  </w:style>
  <w:style w:type="character" w:styleId="Hyperlink">
    <w:name w:val="Hyperlink"/>
    <w:basedOn w:val="DefaultParagraphFont"/>
    <w:uiPriority w:val="99"/>
    <w:unhideWhenUsed/>
    <w:rsid w:val="000900EB"/>
    <w:rPr>
      <w:color w:val="0000FF"/>
      <w:u w:val="single"/>
    </w:rPr>
  </w:style>
  <w:style w:type="character" w:styleId="FollowedHyperlink">
    <w:name w:val="FollowedHyperlink"/>
    <w:basedOn w:val="DefaultParagraphFont"/>
    <w:locked/>
    <w:rsid w:val="00F52206"/>
    <w:rPr>
      <w:color w:val="800080"/>
      <w:u w:val="single"/>
    </w:rPr>
  </w:style>
  <w:style w:type="paragraph" w:styleId="Header">
    <w:name w:val="header"/>
    <w:basedOn w:val="Normal"/>
    <w:link w:val="HeaderChar"/>
    <w:locked/>
    <w:rsid w:val="003F34C6"/>
    <w:pPr>
      <w:tabs>
        <w:tab w:val="center" w:pos="4680"/>
        <w:tab w:val="right" w:pos="9360"/>
      </w:tabs>
    </w:pPr>
  </w:style>
  <w:style w:type="character" w:customStyle="1" w:styleId="HeaderChar">
    <w:name w:val="Header Char"/>
    <w:basedOn w:val="DefaultParagraphFont"/>
    <w:link w:val="Header"/>
    <w:rsid w:val="003F34C6"/>
    <w:rPr>
      <w:rFonts w:ascii="Arial" w:hAnsi="Arial" w:cs="Arial"/>
      <w:sz w:val="22"/>
      <w:szCs w:val="22"/>
      <w:lang w:eastAsia="fr-FR"/>
    </w:rPr>
  </w:style>
  <w:style w:type="paragraph" w:customStyle="1" w:styleId="Date1">
    <w:name w:val="Date1"/>
    <w:basedOn w:val="Normal"/>
    <w:autoRedefine/>
    <w:rsid w:val="00B74E47"/>
    <w:pPr>
      <w:numPr>
        <w:numId w:val="5"/>
      </w:numPr>
      <w:tabs>
        <w:tab w:val="clear" w:pos="1571"/>
      </w:tabs>
      <w:spacing w:before="0" w:line="240" w:lineRule="auto"/>
      <w:ind w:left="0" w:firstLine="0"/>
    </w:pPr>
    <w:rPr>
      <w:rFonts w:cs="Times New Roman"/>
      <w:sz w:val="18"/>
      <w:szCs w:val="24"/>
      <w:lang w:eastAsia="en-US"/>
    </w:rPr>
  </w:style>
  <w:style w:type="paragraph" w:styleId="BodyTextIndent">
    <w:name w:val="Body Text Indent"/>
    <w:basedOn w:val="Normal"/>
    <w:link w:val="BodyTextIndentChar"/>
    <w:locked/>
    <w:rsid w:val="00B74E47"/>
    <w:pPr>
      <w:spacing w:after="40" w:line="240" w:lineRule="auto"/>
      <w:ind w:left="851"/>
      <w:jc w:val="both"/>
    </w:pPr>
    <w:rPr>
      <w:rFonts w:cs="Times New Roman"/>
      <w:snapToGrid w:val="0"/>
      <w:szCs w:val="20"/>
      <w:lang w:val="en-CA"/>
    </w:rPr>
  </w:style>
  <w:style w:type="character" w:customStyle="1" w:styleId="BodyTextIndentChar">
    <w:name w:val="Body Text Indent Char"/>
    <w:basedOn w:val="DefaultParagraphFont"/>
    <w:link w:val="BodyTextIndent"/>
    <w:rsid w:val="00B74E47"/>
    <w:rPr>
      <w:rFonts w:ascii="Arial" w:hAnsi="Arial"/>
      <w:snapToGrid w:val="0"/>
      <w:sz w:val="22"/>
      <w:lang w:val="en-CA" w:eastAsia="fr-FR"/>
    </w:rPr>
  </w:style>
  <w:style w:type="paragraph" w:customStyle="1" w:styleId="Matrixtext">
    <w:name w:val="Matrix text"/>
    <w:basedOn w:val="Normal"/>
    <w:rsid w:val="00B74E47"/>
    <w:pPr>
      <w:spacing w:before="20" w:after="20" w:line="180" w:lineRule="atLeast"/>
      <w:ind w:left="0"/>
    </w:pPr>
    <w:rPr>
      <w:rFonts w:cs="Times New Roman"/>
      <w:noProof/>
      <w:sz w:val="20"/>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sChild>
        <w:div w:id="3">
          <w:marLeft w:val="1166"/>
          <w:marRight w:val="0"/>
          <w:marTop w:val="77"/>
          <w:marBottom w:val="0"/>
          <w:divBdr>
            <w:top w:val="none" w:sz="0" w:space="0" w:color="auto"/>
            <w:left w:val="none" w:sz="0" w:space="0" w:color="auto"/>
            <w:bottom w:val="none" w:sz="0" w:space="0" w:color="auto"/>
            <w:right w:val="none" w:sz="0" w:space="0" w:color="auto"/>
          </w:divBdr>
        </w:div>
      </w:divsChild>
    </w:div>
    <w:div w:id="2">
      <w:marLeft w:val="0"/>
      <w:marRight w:val="0"/>
      <w:marTop w:val="0"/>
      <w:marBottom w:val="0"/>
      <w:divBdr>
        <w:top w:val="none" w:sz="0" w:space="0" w:color="auto"/>
        <w:left w:val="none" w:sz="0" w:space="0" w:color="auto"/>
        <w:bottom w:val="none" w:sz="0" w:space="0" w:color="auto"/>
        <w:right w:val="none" w:sz="0" w:space="0" w:color="auto"/>
      </w:divBdr>
      <w:divsChild>
        <w:div w:id="4">
          <w:marLeft w:val="1166"/>
          <w:marRight w:val="0"/>
          <w:marTop w:val="77"/>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sChild>
        <w:div w:id="6">
          <w:marLeft w:val="1166"/>
          <w:marRight w:val="0"/>
          <w:marTop w:val="77"/>
          <w:marBottom w:val="0"/>
          <w:divBdr>
            <w:top w:val="none" w:sz="0" w:space="0" w:color="auto"/>
            <w:left w:val="none" w:sz="0" w:space="0" w:color="auto"/>
            <w:bottom w:val="none" w:sz="0" w:space="0" w:color="auto"/>
            <w:right w:val="none" w:sz="0" w:space="0" w:color="auto"/>
          </w:divBdr>
        </w:div>
      </w:divsChild>
    </w:div>
    <w:div w:id="8">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
      </w:divsChild>
    </w:div>
    <w:div w:id="15">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
      <w:marLeft w:val="165"/>
      <w:marRight w:val="165"/>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135"/>
              <w:marBottom w:val="0"/>
              <w:divBdr>
                <w:top w:val="none" w:sz="0" w:space="0" w:color="auto"/>
                <w:left w:val="none" w:sz="0" w:space="0" w:color="auto"/>
                <w:bottom w:val="none" w:sz="0" w:space="0" w:color="auto"/>
                <w:right w:val="none" w:sz="0" w:space="0" w:color="auto"/>
              </w:divBdr>
              <w:divsChild>
                <w:div w:id="19">
                  <w:marLeft w:val="150"/>
                  <w:marRight w:val="15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
      <w:marLeft w:val="0"/>
      <w:marRight w:val="0"/>
      <w:marTop w:val="0"/>
      <w:marBottom w:val="0"/>
      <w:divBdr>
        <w:top w:val="none" w:sz="0" w:space="0" w:color="auto"/>
        <w:left w:val="none" w:sz="0" w:space="0" w:color="auto"/>
        <w:bottom w:val="none" w:sz="0" w:space="0" w:color="auto"/>
        <w:right w:val="none" w:sz="0" w:space="0" w:color="auto"/>
      </w:divBdr>
      <w:divsChild>
        <w:div w:id="21">
          <w:marLeft w:val="1440"/>
          <w:marRight w:val="0"/>
          <w:marTop w:val="67"/>
          <w:marBottom w:val="0"/>
          <w:divBdr>
            <w:top w:val="none" w:sz="0" w:space="0" w:color="auto"/>
            <w:left w:val="none" w:sz="0" w:space="0" w:color="auto"/>
            <w:bottom w:val="none" w:sz="0" w:space="0" w:color="auto"/>
            <w:right w:val="none" w:sz="0" w:space="0" w:color="auto"/>
          </w:divBdr>
        </w:div>
        <w:div w:id="22">
          <w:marLeft w:val="1440"/>
          <w:marRight w:val="0"/>
          <w:marTop w:val="67"/>
          <w:marBottom w:val="0"/>
          <w:divBdr>
            <w:top w:val="none" w:sz="0" w:space="0" w:color="auto"/>
            <w:left w:val="none" w:sz="0" w:space="0" w:color="auto"/>
            <w:bottom w:val="none" w:sz="0" w:space="0" w:color="auto"/>
            <w:right w:val="none" w:sz="0" w:space="0" w:color="auto"/>
          </w:divBdr>
        </w:div>
        <w:div w:id="23">
          <w:marLeft w:val="1440"/>
          <w:marRight w:val="0"/>
          <w:marTop w:val="67"/>
          <w:marBottom w:val="0"/>
          <w:divBdr>
            <w:top w:val="none" w:sz="0" w:space="0" w:color="auto"/>
            <w:left w:val="none" w:sz="0" w:space="0" w:color="auto"/>
            <w:bottom w:val="none" w:sz="0" w:space="0" w:color="auto"/>
            <w:right w:val="none" w:sz="0" w:space="0" w:color="auto"/>
          </w:divBdr>
        </w:div>
        <w:div w:id="24">
          <w:marLeft w:val="1440"/>
          <w:marRight w:val="0"/>
          <w:marTop w:val="67"/>
          <w:marBottom w:val="0"/>
          <w:divBdr>
            <w:top w:val="none" w:sz="0" w:space="0" w:color="auto"/>
            <w:left w:val="none" w:sz="0" w:space="0" w:color="auto"/>
            <w:bottom w:val="none" w:sz="0" w:space="0" w:color="auto"/>
            <w:right w:val="none" w:sz="0" w:space="0" w:color="auto"/>
          </w:divBdr>
        </w:div>
        <w:div w:id="28">
          <w:marLeft w:val="1440"/>
          <w:marRight w:val="0"/>
          <w:marTop w:val="67"/>
          <w:marBottom w:val="0"/>
          <w:divBdr>
            <w:top w:val="none" w:sz="0" w:space="0" w:color="auto"/>
            <w:left w:val="none" w:sz="0" w:space="0" w:color="auto"/>
            <w:bottom w:val="none" w:sz="0" w:space="0" w:color="auto"/>
            <w:right w:val="none" w:sz="0" w:space="0" w:color="auto"/>
          </w:divBdr>
        </w:div>
        <w:div w:id="29">
          <w:marLeft w:val="1440"/>
          <w:marRight w:val="0"/>
          <w:marTop w:val="67"/>
          <w:marBottom w:val="0"/>
          <w:divBdr>
            <w:top w:val="none" w:sz="0" w:space="0" w:color="auto"/>
            <w:left w:val="none" w:sz="0" w:space="0" w:color="auto"/>
            <w:bottom w:val="none" w:sz="0" w:space="0" w:color="auto"/>
            <w:right w:val="none" w:sz="0" w:space="0" w:color="auto"/>
          </w:divBdr>
        </w:div>
      </w:divsChild>
    </w:div>
    <w:div w:id="27">
      <w:marLeft w:val="0"/>
      <w:marRight w:val="0"/>
      <w:marTop w:val="0"/>
      <w:marBottom w:val="0"/>
      <w:divBdr>
        <w:top w:val="none" w:sz="0" w:space="0" w:color="auto"/>
        <w:left w:val="none" w:sz="0" w:space="0" w:color="auto"/>
        <w:bottom w:val="none" w:sz="0" w:space="0" w:color="auto"/>
        <w:right w:val="none" w:sz="0" w:space="0" w:color="auto"/>
      </w:divBdr>
      <w:divsChild>
        <w:div w:id="26">
          <w:marLeft w:val="994"/>
          <w:marRight w:val="0"/>
          <w:marTop w:val="173"/>
          <w:marBottom w:val="0"/>
          <w:divBdr>
            <w:top w:val="none" w:sz="0" w:space="0" w:color="auto"/>
            <w:left w:val="none" w:sz="0" w:space="0" w:color="auto"/>
            <w:bottom w:val="none" w:sz="0" w:space="0" w:color="auto"/>
            <w:right w:val="none" w:sz="0" w:space="0" w:color="auto"/>
          </w:divBdr>
        </w:div>
      </w:divsChild>
    </w:div>
    <w:div w:id="94522464">
      <w:bodyDiv w:val="1"/>
      <w:marLeft w:val="165"/>
      <w:marRight w:val="165"/>
      <w:marTop w:val="0"/>
      <w:marBottom w:val="0"/>
      <w:divBdr>
        <w:top w:val="none" w:sz="0" w:space="0" w:color="auto"/>
        <w:left w:val="none" w:sz="0" w:space="0" w:color="auto"/>
        <w:bottom w:val="none" w:sz="0" w:space="0" w:color="auto"/>
        <w:right w:val="none" w:sz="0" w:space="0" w:color="auto"/>
      </w:divBdr>
      <w:divsChild>
        <w:div w:id="452554026">
          <w:marLeft w:val="0"/>
          <w:marRight w:val="0"/>
          <w:marTop w:val="0"/>
          <w:marBottom w:val="0"/>
          <w:divBdr>
            <w:top w:val="none" w:sz="0" w:space="0" w:color="auto"/>
            <w:left w:val="none" w:sz="0" w:space="0" w:color="auto"/>
            <w:bottom w:val="none" w:sz="0" w:space="0" w:color="auto"/>
            <w:right w:val="none" w:sz="0" w:space="0" w:color="auto"/>
          </w:divBdr>
          <w:divsChild>
            <w:div w:id="1699038393">
              <w:marLeft w:val="0"/>
              <w:marRight w:val="0"/>
              <w:marTop w:val="135"/>
              <w:marBottom w:val="0"/>
              <w:divBdr>
                <w:top w:val="none" w:sz="0" w:space="0" w:color="auto"/>
                <w:left w:val="none" w:sz="0" w:space="0" w:color="auto"/>
                <w:bottom w:val="none" w:sz="0" w:space="0" w:color="auto"/>
                <w:right w:val="none" w:sz="0" w:space="0" w:color="auto"/>
              </w:divBdr>
              <w:divsChild>
                <w:div w:id="1912233963">
                  <w:marLeft w:val="150"/>
                  <w:marRight w:val="150"/>
                  <w:marTop w:val="0"/>
                  <w:marBottom w:val="0"/>
                  <w:divBdr>
                    <w:top w:val="none" w:sz="0" w:space="0" w:color="auto"/>
                    <w:left w:val="none" w:sz="0" w:space="0" w:color="auto"/>
                    <w:bottom w:val="none" w:sz="0" w:space="0" w:color="auto"/>
                    <w:right w:val="none" w:sz="0" w:space="0" w:color="auto"/>
                  </w:divBdr>
                  <w:divsChild>
                    <w:div w:id="68644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43043">
      <w:bodyDiv w:val="1"/>
      <w:marLeft w:val="0"/>
      <w:marRight w:val="0"/>
      <w:marTop w:val="0"/>
      <w:marBottom w:val="0"/>
      <w:divBdr>
        <w:top w:val="none" w:sz="0" w:space="0" w:color="auto"/>
        <w:left w:val="none" w:sz="0" w:space="0" w:color="auto"/>
        <w:bottom w:val="none" w:sz="0" w:space="0" w:color="auto"/>
        <w:right w:val="none" w:sz="0" w:space="0" w:color="auto"/>
      </w:divBdr>
      <w:divsChild>
        <w:div w:id="436951560">
          <w:marLeft w:val="994"/>
          <w:marRight w:val="0"/>
          <w:marTop w:val="173"/>
          <w:marBottom w:val="0"/>
          <w:divBdr>
            <w:top w:val="none" w:sz="0" w:space="0" w:color="auto"/>
            <w:left w:val="none" w:sz="0" w:space="0" w:color="auto"/>
            <w:bottom w:val="none" w:sz="0" w:space="0" w:color="auto"/>
            <w:right w:val="none" w:sz="0" w:space="0" w:color="auto"/>
          </w:divBdr>
        </w:div>
      </w:divsChild>
    </w:div>
    <w:div w:id="328488264">
      <w:bodyDiv w:val="1"/>
      <w:marLeft w:val="0"/>
      <w:marRight w:val="0"/>
      <w:marTop w:val="0"/>
      <w:marBottom w:val="0"/>
      <w:divBdr>
        <w:top w:val="none" w:sz="0" w:space="0" w:color="auto"/>
        <w:left w:val="none" w:sz="0" w:space="0" w:color="auto"/>
        <w:bottom w:val="none" w:sz="0" w:space="0" w:color="auto"/>
        <w:right w:val="none" w:sz="0" w:space="0" w:color="auto"/>
      </w:divBdr>
      <w:divsChild>
        <w:div w:id="347878599">
          <w:marLeft w:val="1426"/>
          <w:marRight w:val="0"/>
          <w:marTop w:val="120"/>
          <w:marBottom w:val="0"/>
          <w:divBdr>
            <w:top w:val="none" w:sz="0" w:space="0" w:color="auto"/>
            <w:left w:val="none" w:sz="0" w:space="0" w:color="auto"/>
            <w:bottom w:val="none" w:sz="0" w:space="0" w:color="auto"/>
            <w:right w:val="none" w:sz="0" w:space="0" w:color="auto"/>
          </w:divBdr>
        </w:div>
        <w:div w:id="396785636">
          <w:marLeft w:val="1426"/>
          <w:marRight w:val="0"/>
          <w:marTop w:val="120"/>
          <w:marBottom w:val="0"/>
          <w:divBdr>
            <w:top w:val="none" w:sz="0" w:space="0" w:color="auto"/>
            <w:left w:val="none" w:sz="0" w:space="0" w:color="auto"/>
            <w:bottom w:val="none" w:sz="0" w:space="0" w:color="auto"/>
            <w:right w:val="none" w:sz="0" w:space="0" w:color="auto"/>
          </w:divBdr>
        </w:div>
        <w:div w:id="626275418">
          <w:marLeft w:val="1426"/>
          <w:marRight w:val="0"/>
          <w:marTop w:val="120"/>
          <w:marBottom w:val="0"/>
          <w:divBdr>
            <w:top w:val="none" w:sz="0" w:space="0" w:color="auto"/>
            <w:left w:val="none" w:sz="0" w:space="0" w:color="auto"/>
            <w:bottom w:val="none" w:sz="0" w:space="0" w:color="auto"/>
            <w:right w:val="none" w:sz="0" w:space="0" w:color="auto"/>
          </w:divBdr>
        </w:div>
        <w:div w:id="1158300684">
          <w:marLeft w:val="893"/>
          <w:marRight w:val="0"/>
          <w:marTop w:val="200"/>
          <w:marBottom w:val="0"/>
          <w:divBdr>
            <w:top w:val="none" w:sz="0" w:space="0" w:color="auto"/>
            <w:left w:val="none" w:sz="0" w:space="0" w:color="auto"/>
            <w:bottom w:val="none" w:sz="0" w:space="0" w:color="auto"/>
            <w:right w:val="none" w:sz="0" w:space="0" w:color="auto"/>
          </w:divBdr>
        </w:div>
        <w:div w:id="1364750895">
          <w:marLeft w:val="893"/>
          <w:marRight w:val="0"/>
          <w:marTop w:val="200"/>
          <w:marBottom w:val="0"/>
          <w:divBdr>
            <w:top w:val="none" w:sz="0" w:space="0" w:color="auto"/>
            <w:left w:val="none" w:sz="0" w:space="0" w:color="auto"/>
            <w:bottom w:val="none" w:sz="0" w:space="0" w:color="auto"/>
            <w:right w:val="none" w:sz="0" w:space="0" w:color="auto"/>
          </w:divBdr>
        </w:div>
        <w:div w:id="1902784392">
          <w:marLeft w:val="1426"/>
          <w:marRight w:val="0"/>
          <w:marTop w:val="120"/>
          <w:marBottom w:val="0"/>
          <w:divBdr>
            <w:top w:val="none" w:sz="0" w:space="0" w:color="auto"/>
            <w:left w:val="none" w:sz="0" w:space="0" w:color="auto"/>
            <w:bottom w:val="none" w:sz="0" w:space="0" w:color="auto"/>
            <w:right w:val="none" w:sz="0" w:space="0" w:color="auto"/>
          </w:divBdr>
        </w:div>
        <w:div w:id="2147118361">
          <w:marLeft w:val="893"/>
          <w:marRight w:val="0"/>
          <w:marTop w:val="200"/>
          <w:marBottom w:val="0"/>
          <w:divBdr>
            <w:top w:val="none" w:sz="0" w:space="0" w:color="auto"/>
            <w:left w:val="none" w:sz="0" w:space="0" w:color="auto"/>
            <w:bottom w:val="none" w:sz="0" w:space="0" w:color="auto"/>
            <w:right w:val="none" w:sz="0" w:space="0" w:color="auto"/>
          </w:divBdr>
        </w:div>
      </w:divsChild>
    </w:div>
    <w:div w:id="529807769">
      <w:bodyDiv w:val="1"/>
      <w:marLeft w:val="0"/>
      <w:marRight w:val="0"/>
      <w:marTop w:val="0"/>
      <w:marBottom w:val="0"/>
      <w:divBdr>
        <w:top w:val="none" w:sz="0" w:space="0" w:color="auto"/>
        <w:left w:val="none" w:sz="0" w:space="0" w:color="auto"/>
        <w:bottom w:val="none" w:sz="0" w:space="0" w:color="auto"/>
        <w:right w:val="none" w:sz="0" w:space="0" w:color="auto"/>
      </w:divBdr>
      <w:divsChild>
        <w:div w:id="1235124124">
          <w:marLeft w:val="994"/>
          <w:marRight w:val="0"/>
          <w:marTop w:val="130"/>
          <w:marBottom w:val="0"/>
          <w:divBdr>
            <w:top w:val="none" w:sz="0" w:space="0" w:color="auto"/>
            <w:left w:val="none" w:sz="0" w:space="0" w:color="auto"/>
            <w:bottom w:val="none" w:sz="0" w:space="0" w:color="auto"/>
            <w:right w:val="none" w:sz="0" w:space="0" w:color="auto"/>
          </w:divBdr>
        </w:div>
      </w:divsChild>
    </w:div>
    <w:div w:id="821384315">
      <w:bodyDiv w:val="1"/>
      <w:marLeft w:val="0"/>
      <w:marRight w:val="0"/>
      <w:marTop w:val="0"/>
      <w:marBottom w:val="0"/>
      <w:divBdr>
        <w:top w:val="none" w:sz="0" w:space="0" w:color="auto"/>
        <w:left w:val="none" w:sz="0" w:space="0" w:color="auto"/>
        <w:bottom w:val="none" w:sz="0" w:space="0" w:color="auto"/>
        <w:right w:val="none" w:sz="0" w:space="0" w:color="auto"/>
      </w:divBdr>
      <w:divsChild>
        <w:div w:id="165944677">
          <w:marLeft w:val="547"/>
          <w:marRight w:val="0"/>
          <w:marTop w:val="200"/>
          <w:marBottom w:val="0"/>
          <w:divBdr>
            <w:top w:val="none" w:sz="0" w:space="0" w:color="auto"/>
            <w:left w:val="none" w:sz="0" w:space="0" w:color="auto"/>
            <w:bottom w:val="none" w:sz="0" w:space="0" w:color="auto"/>
            <w:right w:val="none" w:sz="0" w:space="0" w:color="auto"/>
          </w:divBdr>
        </w:div>
        <w:div w:id="374280766">
          <w:marLeft w:val="547"/>
          <w:marRight w:val="0"/>
          <w:marTop w:val="200"/>
          <w:marBottom w:val="0"/>
          <w:divBdr>
            <w:top w:val="none" w:sz="0" w:space="0" w:color="auto"/>
            <w:left w:val="none" w:sz="0" w:space="0" w:color="auto"/>
            <w:bottom w:val="none" w:sz="0" w:space="0" w:color="auto"/>
            <w:right w:val="none" w:sz="0" w:space="0" w:color="auto"/>
          </w:divBdr>
        </w:div>
        <w:div w:id="441607513">
          <w:marLeft w:val="547"/>
          <w:marRight w:val="0"/>
          <w:marTop w:val="200"/>
          <w:marBottom w:val="0"/>
          <w:divBdr>
            <w:top w:val="none" w:sz="0" w:space="0" w:color="auto"/>
            <w:left w:val="none" w:sz="0" w:space="0" w:color="auto"/>
            <w:bottom w:val="none" w:sz="0" w:space="0" w:color="auto"/>
            <w:right w:val="none" w:sz="0" w:space="0" w:color="auto"/>
          </w:divBdr>
        </w:div>
        <w:div w:id="695885393">
          <w:marLeft w:val="864"/>
          <w:marRight w:val="0"/>
          <w:marTop w:val="80"/>
          <w:marBottom w:val="0"/>
          <w:divBdr>
            <w:top w:val="none" w:sz="0" w:space="0" w:color="auto"/>
            <w:left w:val="none" w:sz="0" w:space="0" w:color="auto"/>
            <w:bottom w:val="none" w:sz="0" w:space="0" w:color="auto"/>
            <w:right w:val="none" w:sz="0" w:space="0" w:color="auto"/>
          </w:divBdr>
        </w:div>
        <w:div w:id="778377065">
          <w:marLeft w:val="864"/>
          <w:marRight w:val="0"/>
          <w:marTop w:val="80"/>
          <w:marBottom w:val="0"/>
          <w:divBdr>
            <w:top w:val="none" w:sz="0" w:space="0" w:color="auto"/>
            <w:left w:val="none" w:sz="0" w:space="0" w:color="auto"/>
            <w:bottom w:val="none" w:sz="0" w:space="0" w:color="auto"/>
            <w:right w:val="none" w:sz="0" w:space="0" w:color="auto"/>
          </w:divBdr>
        </w:div>
        <w:div w:id="865287986">
          <w:marLeft w:val="864"/>
          <w:marRight w:val="0"/>
          <w:marTop w:val="80"/>
          <w:marBottom w:val="0"/>
          <w:divBdr>
            <w:top w:val="none" w:sz="0" w:space="0" w:color="auto"/>
            <w:left w:val="none" w:sz="0" w:space="0" w:color="auto"/>
            <w:bottom w:val="none" w:sz="0" w:space="0" w:color="auto"/>
            <w:right w:val="none" w:sz="0" w:space="0" w:color="auto"/>
          </w:divBdr>
        </w:div>
        <w:div w:id="910239505">
          <w:marLeft w:val="864"/>
          <w:marRight w:val="0"/>
          <w:marTop w:val="80"/>
          <w:marBottom w:val="0"/>
          <w:divBdr>
            <w:top w:val="none" w:sz="0" w:space="0" w:color="auto"/>
            <w:left w:val="none" w:sz="0" w:space="0" w:color="auto"/>
            <w:bottom w:val="none" w:sz="0" w:space="0" w:color="auto"/>
            <w:right w:val="none" w:sz="0" w:space="0" w:color="auto"/>
          </w:divBdr>
        </w:div>
        <w:div w:id="1095907960">
          <w:marLeft w:val="864"/>
          <w:marRight w:val="0"/>
          <w:marTop w:val="80"/>
          <w:marBottom w:val="0"/>
          <w:divBdr>
            <w:top w:val="none" w:sz="0" w:space="0" w:color="auto"/>
            <w:left w:val="none" w:sz="0" w:space="0" w:color="auto"/>
            <w:bottom w:val="none" w:sz="0" w:space="0" w:color="auto"/>
            <w:right w:val="none" w:sz="0" w:space="0" w:color="auto"/>
          </w:divBdr>
        </w:div>
        <w:div w:id="1292131563">
          <w:marLeft w:val="547"/>
          <w:marRight w:val="0"/>
          <w:marTop w:val="200"/>
          <w:marBottom w:val="0"/>
          <w:divBdr>
            <w:top w:val="none" w:sz="0" w:space="0" w:color="auto"/>
            <w:left w:val="none" w:sz="0" w:space="0" w:color="auto"/>
            <w:bottom w:val="none" w:sz="0" w:space="0" w:color="auto"/>
            <w:right w:val="none" w:sz="0" w:space="0" w:color="auto"/>
          </w:divBdr>
        </w:div>
        <w:div w:id="1451170370">
          <w:marLeft w:val="864"/>
          <w:marRight w:val="0"/>
          <w:marTop w:val="80"/>
          <w:marBottom w:val="0"/>
          <w:divBdr>
            <w:top w:val="none" w:sz="0" w:space="0" w:color="auto"/>
            <w:left w:val="none" w:sz="0" w:space="0" w:color="auto"/>
            <w:bottom w:val="none" w:sz="0" w:space="0" w:color="auto"/>
            <w:right w:val="none" w:sz="0" w:space="0" w:color="auto"/>
          </w:divBdr>
        </w:div>
        <w:div w:id="1595284000">
          <w:marLeft w:val="864"/>
          <w:marRight w:val="0"/>
          <w:marTop w:val="80"/>
          <w:marBottom w:val="0"/>
          <w:divBdr>
            <w:top w:val="none" w:sz="0" w:space="0" w:color="auto"/>
            <w:left w:val="none" w:sz="0" w:space="0" w:color="auto"/>
            <w:bottom w:val="none" w:sz="0" w:space="0" w:color="auto"/>
            <w:right w:val="none" w:sz="0" w:space="0" w:color="auto"/>
          </w:divBdr>
        </w:div>
        <w:div w:id="1665087666">
          <w:marLeft w:val="547"/>
          <w:marRight w:val="0"/>
          <w:marTop w:val="200"/>
          <w:marBottom w:val="0"/>
          <w:divBdr>
            <w:top w:val="none" w:sz="0" w:space="0" w:color="auto"/>
            <w:left w:val="none" w:sz="0" w:space="0" w:color="auto"/>
            <w:bottom w:val="none" w:sz="0" w:space="0" w:color="auto"/>
            <w:right w:val="none" w:sz="0" w:space="0" w:color="auto"/>
          </w:divBdr>
        </w:div>
        <w:div w:id="1810324144">
          <w:marLeft w:val="864"/>
          <w:marRight w:val="0"/>
          <w:marTop w:val="80"/>
          <w:marBottom w:val="0"/>
          <w:divBdr>
            <w:top w:val="none" w:sz="0" w:space="0" w:color="auto"/>
            <w:left w:val="none" w:sz="0" w:space="0" w:color="auto"/>
            <w:bottom w:val="none" w:sz="0" w:space="0" w:color="auto"/>
            <w:right w:val="none" w:sz="0" w:space="0" w:color="auto"/>
          </w:divBdr>
        </w:div>
      </w:divsChild>
    </w:div>
    <w:div w:id="1123184331">
      <w:bodyDiv w:val="1"/>
      <w:marLeft w:val="0"/>
      <w:marRight w:val="0"/>
      <w:marTop w:val="0"/>
      <w:marBottom w:val="0"/>
      <w:divBdr>
        <w:top w:val="none" w:sz="0" w:space="0" w:color="auto"/>
        <w:left w:val="none" w:sz="0" w:space="0" w:color="auto"/>
        <w:bottom w:val="none" w:sz="0" w:space="0" w:color="auto"/>
        <w:right w:val="none" w:sz="0" w:space="0" w:color="auto"/>
      </w:divBdr>
      <w:divsChild>
        <w:div w:id="106629418">
          <w:marLeft w:val="288"/>
          <w:marRight w:val="0"/>
          <w:marTop w:val="100"/>
          <w:marBottom w:val="0"/>
          <w:divBdr>
            <w:top w:val="none" w:sz="0" w:space="0" w:color="auto"/>
            <w:left w:val="none" w:sz="0" w:space="0" w:color="auto"/>
            <w:bottom w:val="none" w:sz="0" w:space="0" w:color="auto"/>
            <w:right w:val="none" w:sz="0" w:space="0" w:color="auto"/>
          </w:divBdr>
        </w:div>
        <w:div w:id="129060449">
          <w:marLeft w:val="288"/>
          <w:marRight w:val="0"/>
          <w:marTop w:val="100"/>
          <w:marBottom w:val="0"/>
          <w:divBdr>
            <w:top w:val="none" w:sz="0" w:space="0" w:color="auto"/>
            <w:left w:val="none" w:sz="0" w:space="0" w:color="auto"/>
            <w:bottom w:val="none" w:sz="0" w:space="0" w:color="auto"/>
            <w:right w:val="none" w:sz="0" w:space="0" w:color="auto"/>
          </w:divBdr>
        </w:div>
        <w:div w:id="148906401">
          <w:marLeft w:val="288"/>
          <w:marRight w:val="0"/>
          <w:marTop w:val="100"/>
          <w:marBottom w:val="0"/>
          <w:divBdr>
            <w:top w:val="none" w:sz="0" w:space="0" w:color="auto"/>
            <w:left w:val="none" w:sz="0" w:space="0" w:color="auto"/>
            <w:bottom w:val="none" w:sz="0" w:space="0" w:color="auto"/>
            <w:right w:val="none" w:sz="0" w:space="0" w:color="auto"/>
          </w:divBdr>
        </w:div>
        <w:div w:id="198402335">
          <w:marLeft w:val="288"/>
          <w:marRight w:val="0"/>
          <w:marTop w:val="100"/>
          <w:marBottom w:val="0"/>
          <w:divBdr>
            <w:top w:val="none" w:sz="0" w:space="0" w:color="auto"/>
            <w:left w:val="none" w:sz="0" w:space="0" w:color="auto"/>
            <w:bottom w:val="none" w:sz="0" w:space="0" w:color="auto"/>
            <w:right w:val="none" w:sz="0" w:space="0" w:color="auto"/>
          </w:divBdr>
        </w:div>
        <w:div w:id="512691559">
          <w:marLeft w:val="288"/>
          <w:marRight w:val="0"/>
          <w:marTop w:val="100"/>
          <w:marBottom w:val="0"/>
          <w:divBdr>
            <w:top w:val="none" w:sz="0" w:space="0" w:color="auto"/>
            <w:left w:val="none" w:sz="0" w:space="0" w:color="auto"/>
            <w:bottom w:val="none" w:sz="0" w:space="0" w:color="auto"/>
            <w:right w:val="none" w:sz="0" w:space="0" w:color="auto"/>
          </w:divBdr>
        </w:div>
        <w:div w:id="1028873758">
          <w:marLeft w:val="288"/>
          <w:marRight w:val="0"/>
          <w:marTop w:val="100"/>
          <w:marBottom w:val="0"/>
          <w:divBdr>
            <w:top w:val="none" w:sz="0" w:space="0" w:color="auto"/>
            <w:left w:val="none" w:sz="0" w:space="0" w:color="auto"/>
            <w:bottom w:val="none" w:sz="0" w:space="0" w:color="auto"/>
            <w:right w:val="none" w:sz="0" w:space="0" w:color="auto"/>
          </w:divBdr>
        </w:div>
        <w:div w:id="1373846657">
          <w:marLeft w:val="288"/>
          <w:marRight w:val="0"/>
          <w:marTop w:val="100"/>
          <w:marBottom w:val="0"/>
          <w:divBdr>
            <w:top w:val="none" w:sz="0" w:space="0" w:color="auto"/>
            <w:left w:val="none" w:sz="0" w:space="0" w:color="auto"/>
            <w:bottom w:val="none" w:sz="0" w:space="0" w:color="auto"/>
            <w:right w:val="none" w:sz="0" w:space="0" w:color="auto"/>
          </w:divBdr>
        </w:div>
      </w:divsChild>
    </w:div>
    <w:div w:id="1184830399">
      <w:bodyDiv w:val="1"/>
      <w:marLeft w:val="30"/>
      <w:marRight w:val="30"/>
      <w:marTop w:val="0"/>
      <w:marBottom w:val="0"/>
      <w:divBdr>
        <w:top w:val="none" w:sz="0" w:space="0" w:color="auto"/>
        <w:left w:val="none" w:sz="0" w:space="0" w:color="auto"/>
        <w:bottom w:val="none" w:sz="0" w:space="0" w:color="auto"/>
        <w:right w:val="none" w:sz="0" w:space="0" w:color="auto"/>
      </w:divBdr>
      <w:divsChild>
        <w:div w:id="1286153560">
          <w:marLeft w:val="0"/>
          <w:marRight w:val="0"/>
          <w:marTop w:val="0"/>
          <w:marBottom w:val="0"/>
          <w:divBdr>
            <w:top w:val="none" w:sz="0" w:space="0" w:color="auto"/>
            <w:left w:val="none" w:sz="0" w:space="0" w:color="auto"/>
            <w:bottom w:val="none" w:sz="0" w:space="0" w:color="auto"/>
            <w:right w:val="none" w:sz="0" w:space="0" w:color="auto"/>
          </w:divBdr>
          <w:divsChild>
            <w:div w:id="2132244090">
              <w:marLeft w:val="0"/>
              <w:marRight w:val="0"/>
              <w:marTop w:val="0"/>
              <w:marBottom w:val="0"/>
              <w:divBdr>
                <w:top w:val="none" w:sz="0" w:space="0" w:color="auto"/>
                <w:left w:val="none" w:sz="0" w:space="0" w:color="auto"/>
                <w:bottom w:val="none" w:sz="0" w:space="0" w:color="auto"/>
                <w:right w:val="none" w:sz="0" w:space="0" w:color="auto"/>
              </w:divBdr>
              <w:divsChild>
                <w:div w:id="51230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885531">
      <w:bodyDiv w:val="1"/>
      <w:marLeft w:val="0"/>
      <w:marRight w:val="0"/>
      <w:marTop w:val="0"/>
      <w:marBottom w:val="0"/>
      <w:divBdr>
        <w:top w:val="none" w:sz="0" w:space="0" w:color="auto"/>
        <w:left w:val="none" w:sz="0" w:space="0" w:color="auto"/>
        <w:bottom w:val="none" w:sz="0" w:space="0" w:color="auto"/>
        <w:right w:val="none" w:sz="0" w:space="0" w:color="auto"/>
      </w:divBdr>
    </w:div>
    <w:div w:id="1660845190">
      <w:bodyDiv w:val="1"/>
      <w:marLeft w:val="0"/>
      <w:marRight w:val="0"/>
      <w:marTop w:val="0"/>
      <w:marBottom w:val="0"/>
      <w:divBdr>
        <w:top w:val="none" w:sz="0" w:space="0" w:color="auto"/>
        <w:left w:val="none" w:sz="0" w:space="0" w:color="auto"/>
        <w:bottom w:val="none" w:sz="0" w:space="0" w:color="auto"/>
        <w:right w:val="none" w:sz="0" w:space="0" w:color="auto"/>
      </w:divBdr>
      <w:divsChild>
        <w:div w:id="1769425951">
          <w:marLeft w:val="994"/>
          <w:marRight w:val="0"/>
          <w:marTop w:val="173"/>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oleObject" Target="embeddings/Microsoft_Visio_2003-2010_Drawing1.vsd"/><Relationship Id="rId21" Type="http://schemas.openxmlformats.org/officeDocument/2006/relationships/image" Target="media/image9.png"/><Relationship Id="rId34" Type="http://schemas.openxmlformats.org/officeDocument/2006/relationships/image" Target="media/image18.png"/><Relationship Id="rId42"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tmanthey.com/ProcessGovernance" TargetMode="Externa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hyperlink" Target="http://worknet.auth.wellpoint.com/ebs/opstech/coreinfrastruct/itsm/process/default.do"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www.tmanthey.com/ProcessGovernance" TargetMode="External"/><Relationship Id="rId28" Type="http://schemas.openxmlformats.org/officeDocument/2006/relationships/image" Target="media/image13.png"/><Relationship Id="rId36" Type="http://schemas.openxmlformats.org/officeDocument/2006/relationships/image" Target="media/image20.jpeg"/><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oleObject" Target="embeddings/oleObject1.bin"/><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http://www.tmanthey.com/process-governance.html" TargetMode="External"/><Relationship Id="rId30" Type="http://schemas.openxmlformats.org/officeDocument/2006/relationships/image" Target="media/image15.wmf"/><Relationship Id="rId35" Type="http://schemas.openxmlformats.org/officeDocument/2006/relationships/image" Target="media/image19.png"/><Relationship Id="rId43" Type="http://schemas.openxmlformats.org/officeDocument/2006/relationships/header" Target="header5.xml"/><Relationship Id="rId8" Type="http://schemas.openxmlformats.org/officeDocument/2006/relationships/hyperlink" Target="http://www.tmanthey.com/ProcessGovernance"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22.emf"/><Relationship Id="rId20" Type="http://schemas.openxmlformats.org/officeDocument/2006/relationships/image" Target="media/image8.png"/><Relationship Id="rId41" Type="http://schemas.openxmlformats.org/officeDocument/2006/relationships/hyperlink" Target="http://worknet.auth.wellpoint.com/ebs/opstech/coreinfrastruct/itsm/process/articles/PW_C131426.do"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8208FB-C1A7-4294-9408-50555655F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12072</Words>
  <Characters>68816</Characters>
  <Application>Microsoft Office Word</Application>
  <DocSecurity>0</DocSecurity>
  <Lines>573</Lines>
  <Paragraphs>161</Paragraphs>
  <ScaleCrop>false</ScaleCrop>
  <HeadingPairs>
    <vt:vector size="2" baseType="variant">
      <vt:variant>
        <vt:lpstr>Title</vt:lpstr>
      </vt:variant>
      <vt:variant>
        <vt:i4>1</vt:i4>
      </vt:variant>
    </vt:vector>
  </HeadingPairs>
  <TitlesOfParts>
    <vt:vector size="1" baseType="lpstr">
      <vt:lpstr>Process Management Guide</vt:lpstr>
    </vt:vector>
  </TitlesOfParts>
  <Manager/>
  <Company/>
  <LinksUpToDate>false</LinksUpToDate>
  <CharactersWithSpaces>80727</CharactersWithSpaces>
  <SharedDoc>false</SharedDoc>
  <HLinks>
    <vt:vector size="642" baseType="variant">
      <vt:variant>
        <vt:i4>5898337</vt:i4>
      </vt:variant>
      <vt:variant>
        <vt:i4>741</vt:i4>
      </vt:variant>
      <vt:variant>
        <vt:i4>0</vt:i4>
      </vt:variant>
      <vt:variant>
        <vt:i4>5</vt:i4>
      </vt:variant>
      <vt:variant>
        <vt:lpwstr>http://worknet.auth.wellpoint.com/ebs/opstech/coreinfrastruct/itsm/process/articles/PW_C131426.do</vt:lpwstr>
      </vt:variant>
      <vt:variant>
        <vt:lpwstr/>
      </vt:variant>
      <vt:variant>
        <vt:i4>4194320</vt:i4>
      </vt:variant>
      <vt:variant>
        <vt:i4>729</vt:i4>
      </vt:variant>
      <vt:variant>
        <vt:i4>0</vt:i4>
      </vt:variant>
      <vt:variant>
        <vt:i4>5</vt:i4>
      </vt:variant>
      <vt:variant>
        <vt:lpwstr>http://worknet.auth.wellpoint.com/ebs/opstech/coreinfrastruct/itsm/process/default.do</vt:lpwstr>
      </vt:variant>
      <vt:variant>
        <vt:lpwstr/>
      </vt:variant>
      <vt:variant>
        <vt:i4>4325455</vt:i4>
      </vt:variant>
      <vt:variant>
        <vt:i4>657</vt:i4>
      </vt:variant>
      <vt:variant>
        <vt:i4>0</vt:i4>
      </vt:variant>
      <vt:variant>
        <vt:i4>5</vt:i4>
      </vt:variant>
      <vt:variant>
        <vt:lpwstr>http://www.tmanthey.com/ProcessGovernance</vt:lpwstr>
      </vt:variant>
      <vt:variant>
        <vt:lpwstr/>
      </vt:variant>
      <vt:variant>
        <vt:i4>4325455</vt:i4>
      </vt:variant>
      <vt:variant>
        <vt:i4>654</vt:i4>
      </vt:variant>
      <vt:variant>
        <vt:i4>0</vt:i4>
      </vt:variant>
      <vt:variant>
        <vt:i4>5</vt:i4>
      </vt:variant>
      <vt:variant>
        <vt:lpwstr>http://www.tmanthey.com/ProcessGovernance</vt:lpwstr>
      </vt:variant>
      <vt:variant>
        <vt:lpwstr/>
      </vt:variant>
      <vt:variant>
        <vt:i4>1966135</vt:i4>
      </vt:variant>
      <vt:variant>
        <vt:i4>620</vt:i4>
      </vt:variant>
      <vt:variant>
        <vt:i4>0</vt:i4>
      </vt:variant>
      <vt:variant>
        <vt:i4>5</vt:i4>
      </vt:variant>
      <vt:variant>
        <vt:lpwstr/>
      </vt:variant>
      <vt:variant>
        <vt:lpwstr>_Toc366225089</vt:lpwstr>
      </vt:variant>
      <vt:variant>
        <vt:i4>1966135</vt:i4>
      </vt:variant>
      <vt:variant>
        <vt:i4>614</vt:i4>
      </vt:variant>
      <vt:variant>
        <vt:i4>0</vt:i4>
      </vt:variant>
      <vt:variant>
        <vt:i4>5</vt:i4>
      </vt:variant>
      <vt:variant>
        <vt:lpwstr/>
      </vt:variant>
      <vt:variant>
        <vt:lpwstr>_Toc366225088</vt:lpwstr>
      </vt:variant>
      <vt:variant>
        <vt:i4>1966135</vt:i4>
      </vt:variant>
      <vt:variant>
        <vt:i4>608</vt:i4>
      </vt:variant>
      <vt:variant>
        <vt:i4>0</vt:i4>
      </vt:variant>
      <vt:variant>
        <vt:i4>5</vt:i4>
      </vt:variant>
      <vt:variant>
        <vt:lpwstr/>
      </vt:variant>
      <vt:variant>
        <vt:lpwstr>_Toc366225087</vt:lpwstr>
      </vt:variant>
      <vt:variant>
        <vt:i4>1966135</vt:i4>
      </vt:variant>
      <vt:variant>
        <vt:i4>602</vt:i4>
      </vt:variant>
      <vt:variant>
        <vt:i4>0</vt:i4>
      </vt:variant>
      <vt:variant>
        <vt:i4>5</vt:i4>
      </vt:variant>
      <vt:variant>
        <vt:lpwstr/>
      </vt:variant>
      <vt:variant>
        <vt:lpwstr>_Toc366225086</vt:lpwstr>
      </vt:variant>
      <vt:variant>
        <vt:i4>1966135</vt:i4>
      </vt:variant>
      <vt:variant>
        <vt:i4>596</vt:i4>
      </vt:variant>
      <vt:variant>
        <vt:i4>0</vt:i4>
      </vt:variant>
      <vt:variant>
        <vt:i4>5</vt:i4>
      </vt:variant>
      <vt:variant>
        <vt:lpwstr/>
      </vt:variant>
      <vt:variant>
        <vt:lpwstr>_Toc366225085</vt:lpwstr>
      </vt:variant>
      <vt:variant>
        <vt:i4>1966135</vt:i4>
      </vt:variant>
      <vt:variant>
        <vt:i4>590</vt:i4>
      </vt:variant>
      <vt:variant>
        <vt:i4>0</vt:i4>
      </vt:variant>
      <vt:variant>
        <vt:i4>5</vt:i4>
      </vt:variant>
      <vt:variant>
        <vt:lpwstr/>
      </vt:variant>
      <vt:variant>
        <vt:lpwstr>_Toc366225084</vt:lpwstr>
      </vt:variant>
      <vt:variant>
        <vt:i4>1966135</vt:i4>
      </vt:variant>
      <vt:variant>
        <vt:i4>584</vt:i4>
      </vt:variant>
      <vt:variant>
        <vt:i4>0</vt:i4>
      </vt:variant>
      <vt:variant>
        <vt:i4>5</vt:i4>
      </vt:variant>
      <vt:variant>
        <vt:lpwstr/>
      </vt:variant>
      <vt:variant>
        <vt:lpwstr>_Toc366225083</vt:lpwstr>
      </vt:variant>
      <vt:variant>
        <vt:i4>1966135</vt:i4>
      </vt:variant>
      <vt:variant>
        <vt:i4>578</vt:i4>
      </vt:variant>
      <vt:variant>
        <vt:i4>0</vt:i4>
      </vt:variant>
      <vt:variant>
        <vt:i4>5</vt:i4>
      </vt:variant>
      <vt:variant>
        <vt:lpwstr/>
      </vt:variant>
      <vt:variant>
        <vt:lpwstr>_Toc366225082</vt:lpwstr>
      </vt:variant>
      <vt:variant>
        <vt:i4>1966135</vt:i4>
      </vt:variant>
      <vt:variant>
        <vt:i4>572</vt:i4>
      </vt:variant>
      <vt:variant>
        <vt:i4>0</vt:i4>
      </vt:variant>
      <vt:variant>
        <vt:i4>5</vt:i4>
      </vt:variant>
      <vt:variant>
        <vt:lpwstr/>
      </vt:variant>
      <vt:variant>
        <vt:lpwstr>_Toc366225081</vt:lpwstr>
      </vt:variant>
      <vt:variant>
        <vt:i4>1966135</vt:i4>
      </vt:variant>
      <vt:variant>
        <vt:i4>566</vt:i4>
      </vt:variant>
      <vt:variant>
        <vt:i4>0</vt:i4>
      </vt:variant>
      <vt:variant>
        <vt:i4>5</vt:i4>
      </vt:variant>
      <vt:variant>
        <vt:lpwstr/>
      </vt:variant>
      <vt:variant>
        <vt:lpwstr>_Toc366225080</vt:lpwstr>
      </vt:variant>
      <vt:variant>
        <vt:i4>1114167</vt:i4>
      </vt:variant>
      <vt:variant>
        <vt:i4>560</vt:i4>
      </vt:variant>
      <vt:variant>
        <vt:i4>0</vt:i4>
      </vt:variant>
      <vt:variant>
        <vt:i4>5</vt:i4>
      </vt:variant>
      <vt:variant>
        <vt:lpwstr/>
      </vt:variant>
      <vt:variant>
        <vt:lpwstr>_Toc366225079</vt:lpwstr>
      </vt:variant>
      <vt:variant>
        <vt:i4>1114167</vt:i4>
      </vt:variant>
      <vt:variant>
        <vt:i4>551</vt:i4>
      </vt:variant>
      <vt:variant>
        <vt:i4>0</vt:i4>
      </vt:variant>
      <vt:variant>
        <vt:i4>5</vt:i4>
      </vt:variant>
      <vt:variant>
        <vt:lpwstr/>
      </vt:variant>
      <vt:variant>
        <vt:lpwstr>_Toc366225078</vt:lpwstr>
      </vt:variant>
      <vt:variant>
        <vt:i4>1114167</vt:i4>
      </vt:variant>
      <vt:variant>
        <vt:i4>545</vt:i4>
      </vt:variant>
      <vt:variant>
        <vt:i4>0</vt:i4>
      </vt:variant>
      <vt:variant>
        <vt:i4>5</vt:i4>
      </vt:variant>
      <vt:variant>
        <vt:lpwstr/>
      </vt:variant>
      <vt:variant>
        <vt:lpwstr>_Toc366225077</vt:lpwstr>
      </vt:variant>
      <vt:variant>
        <vt:i4>1114167</vt:i4>
      </vt:variant>
      <vt:variant>
        <vt:i4>539</vt:i4>
      </vt:variant>
      <vt:variant>
        <vt:i4>0</vt:i4>
      </vt:variant>
      <vt:variant>
        <vt:i4>5</vt:i4>
      </vt:variant>
      <vt:variant>
        <vt:lpwstr/>
      </vt:variant>
      <vt:variant>
        <vt:lpwstr>_Toc366225076</vt:lpwstr>
      </vt:variant>
      <vt:variant>
        <vt:i4>1114167</vt:i4>
      </vt:variant>
      <vt:variant>
        <vt:i4>533</vt:i4>
      </vt:variant>
      <vt:variant>
        <vt:i4>0</vt:i4>
      </vt:variant>
      <vt:variant>
        <vt:i4>5</vt:i4>
      </vt:variant>
      <vt:variant>
        <vt:lpwstr/>
      </vt:variant>
      <vt:variant>
        <vt:lpwstr>_Toc366225075</vt:lpwstr>
      </vt:variant>
      <vt:variant>
        <vt:i4>1114167</vt:i4>
      </vt:variant>
      <vt:variant>
        <vt:i4>527</vt:i4>
      </vt:variant>
      <vt:variant>
        <vt:i4>0</vt:i4>
      </vt:variant>
      <vt:variant>
        <vt:i4>5</vt:i4>
      </vt:variant>
      <vt:variant>
        <vt:lpwstr/>
      </vt:variant>
      <vt:variant>
        <vt:lpwstr>_Toc366225074</vt:lpwstr>
      </vt:variant>
      <vt:variant>
        <vt:i4>1114167</vt:i4>
      </vt:variant>
      <vt:variant>
        <vt:i4>521</vt:i4>
      </vt:variant>
      <vt:variant>
        <vt:i4>0</vt:i4>
      </vt:variant>
      <vt:variant>
        <vt:i4>5</vt:i4>
      </vt:variant>
      <vt:variant>
        <vt:lpwstr/>
      </vt:variant>
      <vt:variant>
        <vt:lpwstr>_Toc366225073</vt:lpwstr>
      </vt:variant>
      <vt:variant>
        <vt:i4>1114167</vt:i4>
      </vt:variant>
      <vt:variant>
        <vt:i4>515</vt:i4>
      </vt:variant>
      <vt:variant>
        <vt:i4>0</vt:i4>
      </vt:variant>
      <vt:variant>
        <vt:i4>5</vt:i4>
      </vt:variant>
      <vt:variant>
        <vt:lpwstr/>
      </vt:variant>
      <vt:variant>
        <vt:lpwstr>_Toc366225072</vt:lpwstr>
      </vt:variant>
      <vt:variant>
        <vt:i4>1114167</vt:i4>
      </vt:variant>
      <vt:variant>
        <vt:i4>509</vt:i4>
      </vt:variant>
      <vt:variant>
        <vt:i4>0</vt:i4>
      </vt:variant>
      <vt:variant>
        <vt:i4>5</vt:i4>
      </vt:variant>
      <vt:variant>
        <vt:lpwstr/>
      </vt:variant>
      <vt:variant>
        <vt:lpwstr>_Toc366225071</vt:lpwstr>
      </vt:variant>
      <vt:variant>
        <vt:i4>1114167</vt:i4>
      </vt:variant>
      <vt:variant>
        <vt:i4>503</vt:i4>
      </vt:variant>
      <vt:variant>
        <vt:i4>0</vt:i4>
      </vt:variant>
      <vt:variant>
        <vt:i4>5</vt:i4>
      </vt:variant>
      <vt:variant>
        <vt:lpwstr/>
      </vt:variant>
      <vt:variant>
        <vt:lpwstr>_Toc366225070</vt:lpwstr>
      </vt:variant>
      <vt:variant>
        <vt:i4>1048631</vt:i4>
      </vt:variant>
      <vt:variant>
        <vt:i4>497</vt:i4>
      </vt:variant>
      <vt:variant>
        <vt:i4>0</vt:i4>
      </vt:variant>
      <vt:variant>
        <vt:i4>5</vt:i4>
      </vt:variant>
      <vt:variant>
        <vt:lpwstr/>
      </vt:variant>
      <vt:variant>
        <vt:lpwstr>_Toc366225069</vt:lpwstr>
      </vt:variant>
      <vt:variant>
        <vt:i4>1048631</vt:i4>
      </vt:variant>
      <vt:variant>
        <vt:i4>491</vt:i4>
      </vt:variant>
      <vt:variant>
        <vt:i4>0</vt:i4>
      </vt:variant>
      <vt:variant>
        <vt:i4>5</vt:i4>
      </vt:variant>
      <vt:variant>
        <vt:lpwstr/>
      </vt:variant>
      <vt:variant>
        <vt:lpwstr>_Toc366225068</vt:lpwstr>
      </vt:variant>
      <vt:variant>
        <vt:i4>1048631</vt:i4>
      </vt:variant>
      <vt:variant>
        <vt:i4>485</vt:i4>
      </vt:variant>
      <vt:variant>
        <vt:i4>0</vt:i4>
      </vt:variant>
      <vt:variant>
        <vt:i4>5</vt:i4>
      </vt:variant>
      <vt:variant>
        <vt:lpwstr/>
      </vt:variant>
      <vt:variant>
        <vt:lpwstr>_Toc366225067</vt:lpwstr>
      </vt:variant>
      <vt:variant>
        <vt:i4>1048631</vt:i4>
      </vt:variant>
      <vt:variant>
        <vt:i4>479</vt:i4>
      </vt:variant>
      <vt:variant>
        <vt:i4>0</vt:i4>
      </vt:variant>
      <vt:variant>
        <vt:i4>5</vt:i4>
      </vt:variant>
      <vt:variant>
        <vt:lpwstr/>
      </vt:variant>
      <vt:variant>
        <vt:lpwstr>_Toc366225066</vt:lpwstr>
      </vt:variant>
      <vt:variant>
        <vt:i4>1048631</vt:i4>
      </vt:variant>
      <vt:variant>
        <vt:i4>473</vt:i4>
      </vt:variant>
      <vt:variant>
        <vt:i4>0</vt:i4>
      </vt:variant>
      <vt:variant>
        <vt:i4>5</vt:i4>
      </vt:variant>
      <vt:variant>
        <vt:lpwstr/>
      </vt:variant>
      <vt:variant>
        <vt:lpwstr>_Toc366225065</vt:lpwstr>
      </vt:variant>
      <vt:variant>
        <vt:i4>1048631</vt:i4>
      </vt:variant>
      <vt:variant>
        <vt:i4>467</vt:i4>
      </vt:variant>
      <vt:variant>
        <vt:i4>0</vt:i4>
      </vt:variant>
      <vt:variant>
        <vt:i4>5</vt:i4>
      </vt:variant>
      <vt:variant>
        <vt:lpwstr/>
      </vt:variant>
      <vt:variant>
        <vt:lpwstr>_Toc366225064</vt:lpwstr>
      </vt:variant>
      <vt:variant>
        <vt:i4>1048631</vt:i4>
      </vt:variant>
      <vt:variant>
        <vt:i4>461</vt:i4>
      </vt:variant>
      <vt:variant>
        <vt:i4>0</vt:i4>
      </vt:variant>
      <vt:variant>
        <vt:i4>5</vt:i4>
      </vt:variant>
      <vt:variant>
        <vt:lpwstr/>
      </vt:variant>
      <vt:variant>
        <vt:lpwstr>_Toc366225063</vt:lpwstr>
      </vt:variant>
      <vt:variant>
        <vt:i4>1048631</vt:i4>
      </vt:variant>
      <vt:variant>
        <vt:i4>455</vt:i4>
      </vt:variant>
      <vt:variant>
        <vt:i4>0</vt:i4>
      </vt:variant>
      <vt:variant>
        <vt:i4>5</vt:i4>
      </vt:variant>
      <vt:variant>
        <vt:lpwstr/>
      </vt:variant>
      <vt:variant>
        <vt:lpwstr>_Toc366225062</vt:lpwstr>
      </vt:variant>
      <vt:variant>
        <vt:i4>1048631</vt:i4>
      </vt:variant>
      <vt:variant>
        <vt:i4>449</vt:i4>
      </vt:variant>
      <vt:variant>
        <vt:i4>0</vt:i4>
      </vt:variant>
      <vt:variant>
        <vt:i4>5</vt:i4>
      </vt:variant>
      <vt:variant>
        <vt:lpwstr/>
      </vt:variant>
      <vt:variant>
        <vt:lpwstr>_Toc366225061</vt:lpwstr>
      </vt:variant>
      <vt:variant>
        <vt:i4>1048631</vt:i4>
      </vt:variant>
      <vt:variant>
        <vt:i4>443</vt:i4>
      </vt:variant>
      <vt:variant>
        <vt:i4>0</vt:i4>
      </vt:variant>
      <vt:variant>
        <vt:i4>5</vt:i4>
      </vt:variant>
      <vt:variant>
        <vt:lpwstr/>
      </vt:variant>
      <vt:variant>
        <vt:lpwstr>_Toc366225060</vt:lpwstr>
      </vt:variant>
      <vt:variant>
        <vt:i4>1245239</vt:i4>
      </vt:variant>
      <vt:variant>
        <vt:i4>437</vt:i4>
      </vt:variant>
      <vt:variant>
        <vt:i4>0</vt:i4>
      </vt:variant>
      <vt:variant>
        <vt:i4>5</vt:i4>
      </vt:variant>
      <vt:variant>
        <vt:lpwstr/>
      </vt:variant>
      <vt:variant>
        <vt:lpwstr>_Toc366225059</vt:lpwstr>
      </vt:variant>
      <vt:variant>
        <vt:i4>1245239</vt:i4>
      </vt:variant>
      <vt:variant>
        <vt:i4>431</vt:i4>
      </vt:variant>
      <vt:variant>
        <vt:i4>0</vt:i4>
      </vt:variant>
      <vt:variant>
        <vt:i4>5</vt:i4>
      </vt:variant>
      <vt:variant>
        <vt:lpwstr/>
      </vt:variant>
      <vt:variant>
        <vt:lpwstr>_Toc366225058</vt:lpwstr>
      </vt:variant>
      <vt:variant>
        <vt:i4>1245239</vt:i4>
      </vt:variant>
      <vt:variant>
        <vt:i4>425</vt:i4>
      </vt:variant>
      <vt:variant>
        <vt:i4>0</vt:i4>
      </vt:variant>
      <vt:variant>
        <vt:i4>5</vt:i4>
      </vt:variant>
      <vt:variant>
        <vt:lpwstr/>
      </vt:variant>
      <vt:variant>
        <vt:lpwstr>_Toc366225057</vt:lpwstr>
      </vt:variant>
      <vt:variant>
        <vt:i4>1245239</vt:i4>
      </vt:variant>
      <vt:variant>
        <vt:i4>416</vt:i4>
      </vt:variant>
      <vt:variant>
        <vt:i4>0</vt:i4>
      </vt:variant>
      <vt:variant>
        <vt:i4>5</vt:i4>
      </vt:variant>
      <vt:variant>
        <vt:lpwstr/>
      </vt:variant>
      <vt:variant>
        <vt:lpwstr>_Toc366225056</vt:lpwstr>
      </vt:variant>
      <vt:variant>
        <vt:i4>1245239</vt:i4>
      </vt:variant>
      <vt:variant>
        <vt:i4>410</vt:i4>
      </vt:variant>
      <vt:variant>
        <vt:i4>0</vt:i4>
      </vt:variant>
      <vt:variant>
        <vt:i4>5</vt:i4>
      </vt:variant>
      <vt:variant>
        <vt:lpwstr/>
      </vt:variant>
      <vt:variant>
        <vt:lpwstr>_Toc366225055</vt:lpwstr>
      </vt:variant>
      <vt:variant>
        <vt:i4>1245239</vt:i4>
      </vt:variant>
      <vt:variant>
        <vt:i4>404</vt:i4>
      </vt:variant>
      <vt:variant>
        <vt:i4>0</vt:i4>
      </vt:variant>
      <vt:variant>
        <vt:i4>5</vt:i4>
      </vt:variant>
      <vt:variant>
        <vt:lpwstr/>
      </vt:variant>
      <vt:variant>
        <vt:lpwstr>_Toc366225054</vt:lpwstr>
      </vt:variant>
      <vt:variant>
        <vt:i4>1245239</vt:i4>
      </vt:variant>
      <vt:variant>
        <vt:i4>398</vt:i4>
      </vt:variant>
      <vt:variant>
        <vt:i4>0</vt:i4>
      </vt:variant>
      <vt:variant>
        <vt:i4>5</vt:i4>
      </vt:variant>
      <vt:variant>
        <vt:lpwstr/>
      </vt:variant>
      <vt:variant>
        <vt:lpwstr>_Toc366225053</vt:lpwstr>
      </vt:variant>
      <vt:variant>
        <vt:i4>1245239</vt:i4>
      </vt:variant>
      <vt:variant>
        <vt:i4>392</vt:i4>
      </vt:variant>
      <vt:variant>
        <vt:i4>0</vt:i4>
      </vt:variant>
      <vt:variant>
        <vt:i4>5</vt:i4>
      </vt:variant>
      <vt:variant>
        <vt:lpwstr/>
      </vt:variant>
      <vt:variant>
        <vt:lpwstr>_Toc366225052</vt:lpwstr>
      </vt:variant>
      <vt:variant>
        <vt:i4>1245239</vt:i4>
      </vt:variant>
      <vt:variant>
        <vt:i4>386</vt:i4>
      </vt:variant>
      <vt:variant>
        <vt:i4>0</vt:i4>
      </vt:variant>
      <vt:variant>
        <vt:i4>5</vt:i4>
      </vt:variant>
      <vt:variant>
        <vt:lpwstr/>
      </vt:variant>
      <vt:variant>
        <vt:lpwstr>_Toc366225051</vt:lpwstr>
      </vt:variant>
      <vt:variant>
        <vt:i4>1245239</vt:i4>
      </vt:variant>
      <vt:variant>
        <vt:i4>380</vt:i4>
      </vt:variant>
      <vt:variant>
        <vt:i4>0</vt:i4>
      </vt:variant>
      <vt:variant>
        <vt:i4>5</vt:i4>
      </vt:variant>
      <vt:variant>
        <vt:lpwstr/>
      </vt:variant>
      <vt:variant>
        <vt:lpwstr>_Toc366225050</vt:lpwstr>
      </vt:variant>
      <vt:variant>
        <vt:i4>1179703</vt:i4>
      </vt:variant>
      <vt:variant>
        <vt:i4>374</vt:i4>
      </vt:variant>
      <vt:variant>
        <vt:i4>0</vt:i4>
      </vt:variant>
      <vt:variant>
        <vt:i4>5</vt:i4>
      </vt:variant>
      <vt:variant>
        <vt:lpwstr/>
      </vt:variant>
      <vt:variant>
        <vt:lpwstr>_Toc366225049</vt:lpwstr>
      </vt:variant>
      <vt:variant>
        <vt:i4>1179703</vt:i4>
      </vt:variant>
      <vt:variant>
        <vt:i4>368</vt:i4>
      </vt:variant>
      <vt:variant>
        <vt:i4>0</vt:i4>
      </vt:variant>
      <vt:variant>
        <vt:i4>5</vt:i4>
      </vt:variant>
      <vt:variant>
        <vt:lpwstr/>
      </vt:variant>
      <vt:variant>
        <vt:lpwstr>_Toc366225048</vt:lpwstr>
      </vt:variant>
      <vt:variant>
        <vt:i4>1179703</vt:i4>
      </vt:variant>
      <vt:variant>
        <vt:i4>362</vt:i4>
      </vt:variant>
      <vt:variant>
        <vt:i4>0</vt:i4>
      </vt:variant>
      <vt:variant>
        <vt:i4>5</vt:i4>
      </vt:variant>
      <vt:variant>
        <vt:lpwstr/>
      </vt:variant>
      <vt:variant>
        <vt:lpwstr>_Toc366225047</vt:lpwstr>
      </vt:variant>
      <vt:variant>
        <vt:i4>1179703</vt:i4>
      </vt:variant>
      <vt:variant>
        <vt:i4>356</vt:i4>
      </vt:variant>
      <vt:variant>
        <vt:i4>0</vt:i4>
      </vt:variant>
      <vt:variant>
        <vt:i4>5</vt:i4>
      </vt:variant>
      <vt:variant>
        <vt:lpwstr/>
      </vt:variant>
      <vt:variant>
        <vt:lpwstr>_Toc366225046</vt:lpwstr>
      </vt:variant>
      <vt:variant>
        <vt:i4>1179703</vt:i4>
      </vt:variant>
      <vt:variant>
        <vt:i4>350</vt:i4>
      </vt:variant>
      <vt:variant>
        <vt:i4>0</vt:i4>
      </vt:variant>
      <vt:variant>
        <vt:i4>5</vt:i4>
      </vt:variant>
      <vt:variant>
        <vt:lpwstr/>
      </vt:variant>
      <vt:variant>
        <vt:lpwstr>_Toc366225045</vt:lpwstr>
      </vt:variant>
      <vt:variant>
        <vt:i4>1179703</vt:i4>
      </vt:variant>
      <vt:variant>
        <vt:i4>344</vt:i4>
      </vt:variant>
      <vt:variant>
        <vt:i4>0</vt:i4>
      </vt:variant>
      <vt:variant>
        <vt:i4>5</vt:i4>
      </vt:variant>
      <vt:variant>
        <vt:lpwstr/>
      </vt:variant>
      <vt:variant>
        <vt:lpwstr>_Toc366225044</vt:lpwstr>
      </vt:variant>
      <vt:variant>
        <vt:i4>1179703</vt:i4>
      </vt:variant>
      <vt:variant>
        <vt:i4>338</vt:i4>
      </vt:variant>
      <vt:variant>
        <vt:i4>0</vt:i4>
      </vt:variant>
      <vt:variant>
        <vt:i4>5</vt:i4>
      </vt:variant>
      <vt:variant>
        <vt:lpwstr/>
      </vt:variant>
      <vt:variant>
        <vt:lpwstr>_Toc366225043</vt:lpwstr>
      </vt:variant>
      <vt:variant>
        <vt:i4>1179703</vt:i4>
      </vt:variant>
      <vt:variant>
        <vt:i4>332</vt:i4>
      </vt:variant>
      <vt:variant>
        <vt:i4>0</vt:i4>
      </vt:variant>
      <vt:variant>
        <vt:i4>5</vt:i4>
      </vt:variant>
      <vt:variant>
        <vt:lpwstr/>
      </vt:variant>
      <vt:variant>
        <vt:lpwstr>_Toc366225042</vt:lpwstr>
      </vt:variant>
      <vt:variant>
        <vt:i4>1179703</vt:i4>
      </vt:variant>
      <vt:variant>
        <vt:i4>326</vt:i4>
      </vt:variant>
      <vt:variant>
        <vt:i4>0</vt:i4>
      </vt:variant>
      <vt:variant>
        <vt:i4>5</vt:i4>
      </vt:variant>
      <vt:variant>
        <vt:lpwstr/>
      </vt:variant>
      <vt:variant>
        <vt:lpwstr>_Toc366225041</vt:lpwstr>
      </vt:variant>
      <vt:variant>
        <vt:i4>1179703</vt:i4>
      </vt:variant>
      <vt:variant>
        <vt:i4>320</vt:i4>
      </vt:variant>
      <vt:variant>
        <vt:i4>0</vt:i4>
      </vt:variant>
      <vt:variant>
        <vt:i4>5</vt:i4>
      </vt:variant>
      <vt:variant>
        <vt:lpwstr/>
      </vt:variant>
      <vt:variant>
        <vt:lpwstr>_Toc366225040</vt:lpwstr>
      </vt:variant>
      <vt:variant>
        <vt:i4>1376311</vt:i4>
      </vt:variant>
      <vt:variant>
        <vt:i4>314</vt:i4>
      </vt:variant>
      <vt:variant>
        <vt:i4>0</vt:i4>
      </vt:variant>
      <vt:variant>
        <vt:i4>5</vt:i4>
      </vt:variant>
      <vt:variant>
        <vt:lpwstr/>
      </vt:variant>
      <vt:variant>
        <vt:lpwstr>_Toc366225039</vt:lpwstr>
      </vt:variant>
      <vt:variant>
        <vt:i4>1376311</vt:i4>
      </vt:variant>
      <vt:variant>
        <vt:i4>308</vt:i4>
      </vt:variant>
      <vt:variant>
        <vt:i4>0</vt:i4>
      </vt:variant>
      <vt:variant>
        <vt:i4>5</vt:i4>
      </vt:variant>
      <vt:variant>
        <vt:lpwstr/>
      </vt:variant>
      <vt:variant>
        <vt:lpwstr>_Toc366225038</vt:lpwstr>
      </vt:variant>
      <vt:variant>
        <vt:i4>1376311</vt:i4>
      </vt:variant>
      <vt:variant>
        <vt:i4>302</vt:i4>
      </vt:variant>
      <vt:variant>
        <vt:i4>0</vt:i4>
      </vt:variant>
      <vt:variant>
        <vt:i4>5</vt:i4>
      </vt:variant>
      <vt:variant>
        <vt:lpwstr/>
      </vt:variant>
      <vt:variant>
        <vt:lpwstr>_Toc366225037</vt:lpwstr>
      </vt:variant>
      <vt:variant>
        <vt:i4>1376311</vt:i4>
      </vt:variant>
      <vt:variant>
        <vt:i4>296</vt:i4>
      </vt:variant>
      <vt:variant>
        <vt:i4>0</vt:i4>
      </vt:variant>
      <vt:variant>
        <vt:i4>5</vt:i4>
      </vt:variant>
      <vt:variant>
        <vt:lpwstr/>
      </vt:variant>
      <vt:variant>
        <vt:lpwstr>_Toc366225036</vt:lpwstr>
      </vt:variant>
      <vt:variant>
        <vt:i4>1376311</vt:i4>
      </vt:variant>
      <vt:variant>
        <vt:i4>290</vt:i4>
      </vt:variant>
      <vt:variant>
        <vt:i4>0</vt:i4>
      </vt:variant>
      <vt:variant>
        <vt:i4>5</vt:i4>
      </vt:variant>
      <vt:variant>
        <vt:lpwstr/>
      </vt:variant>
      <vt:variant>
        <vt:lpwstr>_Toc366225035</vt:lpwstr>
      </vt:variant>
      <vt:variant>
        <vt:i4>1376311</vt:i4>
      </vt:variant>
      <vt:variant>
        <vt:i4>284</vt:i4>
      </vt:variant>
      <vt:variant>
        <vt:i4>0</vt:i4>
      </vt:variant>
      <vt:variant>
        <vt:i4>5</vt:i4>
      </vt:variant>
      <vt:variant>
        <vt:lpwstr/>
      </vt:variant>
      <vt:variant>
        <vt:lpwstr>_Toc366225034</vt:lpwstr>
      </vt:variant>
      <vt:variant>
        <vt:i4>1376311</vt:i4>
      </vt:variant>
      <vt:variant>
        <vt:i4>278</vt:i4>
      </vt:variant>
      <vt:variant>
        <vt:i4>0</vt:i4>
      </vt:variant>
      <vt:variant>
        <vt:i4>5</vt:i4>
      </vt:variant>
      <vt:variant>
        <vt:lpwstr/>
      </vt:variant>
      <vt:variant>
        <vt:lpwstr>_Toc366225033</vt:lpwstr>
      </vt:variant>
      <vt:variant>
        <vt:i4>1376311</vt:i4>
      </vt:variant>
      <vt:variant>
        <vt:i4>272</vt:i4>
      </vt:variant>
      <vt:variant>
        <vt:i4>0</vt:i4>
      </vt:variant>
      <vt:variant>
        <vt:i4>5</vt:i4>
      </vt:variant>
      <vt:variant>
        <vt:lpwstr/>
      </vt:variant>
      <vt:variant>
        <vt:lpwstr>_Toc366225032</vt:lpwstr>
      </vt:variant>
      <vt:variant>
        <vt:i4>1376311</vt:i4>
      </vt:variant>
      <vt:variant>
        <vt:i4>266</vt:i4>
      </vt:variant>
      <vt:variant>
        <vt:i4>0</vt:i4>
      </vt:variant>
      <vt:variant>
        <vt:i4>5</vt:i4>
      </vt:variant>
      <vt:variant>
        <vt:lpwstr/>
      </vt:variant>
      <vt:variant>
        <vt:lpwstr>_Toc366225031</vt:lpwstr>
      </vt:variant>
      <vt:variant>
        <vt:i4>1376311</vt:i4>
      </vt:variant>
      <vt:variant>
        <vt:i4>260</vt:i4>
      </vt:variant>
      <vt:variant>
        <vt:i4>0</vt:i4>
      </vt:variant>
      <vt:variant>
        <vt:i4>5</vt:i4>
      </vt:variant>
      <vt:variant>
        <vt:lpwstr/>
      </vt:variant>
      <vt:variant>
        <vt:lpwstr>_Toc366225030</vt:lpwstr>
      </vt:variant>
      <vt:variant>
        <vt:i4>1310775</vt:i4>
      </vt:variant>
      <vt:variant>
        <vt:i4>254</vt:i4>
      </vt:variant>
      <vt:variant>
        <vt:i4>0</vt:i4>
      </vt:variant>
      <vt:variant>
        <vt:i4>5</vt:i4>
      </vt:variant>
      <vt:variant>
        <vt:lpwstr/>
      </vt:variant>
      <vt:variant>
        <vt:lpwstr>_Toc366225029</vt:lpwstr>
      </vt:variant>
      <vt:variant>
        <vt:i4>1310775</vt:i4>
      </vt:variant>
      <vt:variant>
        <vt:i4>248</vt:i4>
      </vt:variant>
      <vt:variant>
        <vt:i4>0</vt:i4>
      </vt:variant>
      <vt:variant>
        <vt:i4>5</vt:i4>
      </vt:variant>
      <vt:variant>
        <vt:lpwstr/>
      </vt:variant>
      <vt:variant>
        <vt:lpwstr>_Toc366225028</vt:lpwstr>
      </vt:variant>
      <vt:variant>
        <vt:i4>1310775</vt:i4>
      </vt:variant>
      <vt:variant>
        <vt:i4>242</vt:i4>
      </vt:variant>
      <vt:variant>
        <vt:i4>0</vt:i4>
      </vt:variant>
      <vt:variant>
        <vt:i4>5</vt:i4>
      </vt:variant>
      <vt:variant>
        <vt:lpwstr/>
      </vt:variant>
      <vt:variant>
        <vt:lpwstr>_Toc366225027</vt:lpwstr>
      </vt:variant>
      <vt:variant>
        <vt:i4>1310775</vt:i4>
      </vt:variant>
      <vt:variant>
        <vt:i4>236</vt:i4>
      </vt:variant>
      <vt:variant>
        <vt:i4>0</vt:i4>
      </vt:variant>
      <vt:variant>
        <vt:i4>5</vt:i4>
      </vt:variant>
      <vt:variant>
        <vt:lpwstr/>
      </vt:variant>
      <vt:variant>
        <vt:lpwstr>_Toc366225026</vt:lpwstr>
      </vt:variant>
      <vt:variant>
        <vt:i4>1310775</vt:i4>
      </vt:variant>
      <vt:variant>
        <vt:i4>230</vt:i4>
      </vt:variant>
      <vt:variant>
        <vt:i4>0</vt:i4>
      </vt:variant>
      <vt:variant>
        <vt:i4>5</vt:i4>
      </vt:variant>
      <vt:variant>
        <vt:lpwstr/>
      </vt:variant>
      <vt:variant>
        <vt:lpwstr>_Toc366225025</vt:lpwstr>
      </vt:variant>
      <vt:variant>
        <vt:i4>1310775</vt:i4>
      </vt:variant>
      <vt:variant>
        <vt:i4>224</vt:i4>
      </vt:variant>
      <vt:variant>
        <vt:i4>0</vt:i4>
      </vt:variant>
      <vt:variant>
        <vt:i4>5</vt:i4>
      </vt:variant>
      <vt:variant>
        <vt:lpwstr/>
      </vt:variant>
      <vt:variant>
        <vt:lpwstr>_Toc366225024</vt:lpwstr>
      </vt:variant>
      <vt:variant>
        <vt:i4>1310775</vt:i4>
      </vt:variant>
      <vt:variant>
        <vt:i4>218</vt:i4>
      </vt:variant>
      <vt:variant>
        <vt:i4>0</vt:i4>
      </vt:variant>
      <vt:variant>
        <vt:i4>5</vt:i4>
      </vt:variant>
      <vt:variant>
        <vt:lpwstr/>
      </vt:variant>
      <vt:variant>
        <vt:lpwstr>_Toc366225023</vt:lpwstr>
      </vt:variant>
      <vt:variant>
        <vt:i4>1310775</vt:i4>
      </vt:variant>
      <vt:variant>
        <vt:i4>212</vt:i4>
      </vt:variant>
      <vt:variant>
        <vt:i4>0</vt:i4>
      </vt:variant>
      <vt:variant>
        <vt:i4>5</vt:i4>
      </vt:variant>
      <vt:variant>
        <vt:lpwstr/>
      </vt:variant>
      <vt:variant>
        <vt:lpwstr>_Toc366225022</vt:lpwstr>
      </vt:variant>
      <vt:variant>
        <vt:i4>1310775</vt:i4>
      </vt:variant>
      <vt:variant>
        <vt:i4>206</vt:i4>
      </vt:variant>
      <vt:variant>
        <vt:i4>0</vt:i4>
      </vt:variant>
      <vt:variant>
        <vt:i4>5</vt:i4>
      </vt:variant>
      <vt:variant>
        <vt:lpwstr/>
      </vt:variant>
      <vt:variant>
        <vt:lpwstr>_Toc366225021</vt:lpwstr>
      </vt:variant>
      <vt:variant>
        <vt:i4>1310775</vt:i4>
      </vt:variant>
      <vt:variant>
        <vt:i4>200</vt:i4>
      </vt:variant>
      <vt:variant>
        <vt:i4>0</vt:i4>
      </vt:variant>
      <vt:variant>
        <vt:i4>5</vt:i4>
      </vt:variant>
      <vt:variant>
        <vt:lpwstr/>
      </vt:variant>
      <vt:variant>
        <vt:lpwstr>_Toc366225020</vt:lpwstr>
      </vt:variant>
      <vt:variant>
        <vt:i4>1507383</vt:i4>
      </vt:variant>
      <vt:variant>
        <vt:i4>194</vt:i4>
      </vt:variant>
      <vt:variant>
        <vt:i4>0</vt:i4>
      </vt:variant>
      <vt:variant>
        <vt:i4>5</vt:i4>
      </vt:variant>
      <vt:variant>
        <vt:lpwstr/>
      </vt:variant>
      <vt:variant>
        <vt:lpwstr>_Toc366225019</vt:lpwstr>
      </vt:variant>
      <vt:variant>
        <vt:i4>1507383</vt:i4>
      </vt:variant>
      <vt:variant>
        <vt:i4>188</vt:i4>
      </vt:variant>
      <vt:variant>
        <vt:i4>0</vt:i4>
      </vt:variant>
      <vt:variant>
        <vt:i4>5</vt:i4>
      </vt:variant>
      <vt:variant>
        <vt:lpwstr/>
      </vt:variant>
      <vt:variant>
        <vt:lpwstr>_Toc366225018</vt:lpwstr>
      </vt:variant>
      <vt:variant>
        <vt:i4>1507383</vt:i4>
      </vt:variant>
      <vt:variant>
        <vt:i4>182</vt:i4>
      </vt:variant>
      <vt:variant>
        <vt:i4>0</vt:i4>
      </vt:variant>
      <vt:variant>
        <vt:i4>5</vt:i4>
      </vt:variant>
      <vt:variant>
        <vt:lpwstr/>
      </vt:variant>
      <vt:variant>
        <vt:lpwstr>_Toc366225017</vt:lpwstr>
      </vt:variant>
      <vt:variant>
        <vt:i4>1507383</vt:i4>
      </vt:variant>
      <vt:variant>
        <vt:i4>176</vt:i4>
      </vt:variant>
      <vt:variant>
        <vt:i4>0</vt:i4>
      </vt:variant>
      <vt:variant>
        <vt:i4>5</vt:i4>
      </vt:variant>
      <vt:variant>
        <vt:lpwstr/>
      </vt:variant>
      <vt:variant>
        <vt:lpwstr>_Toc366225016</vt:lpwstr>
      </vt:variant>
      <vt:variant>
        <vt:i4>1507383</vt:i4>
      </vt:variant>
      <vt:variant>
        <vt:i4>170</vt:i4>
      </vt:variant>
      <vt:variant>
        <vt:i4>0</vt:i4>
      </vt:variant>
      <vt:variant>
        <vt:i4>5</vt:i4>
      </vt:variant>
      <vt:variant>
        <vt:lpwstr/>
      </vt:variant>
      <vt:variant>
        <vt:lpwstr>_Toc366225015</vt:lpwstr>
      </vt:variant>
      <vt:variant>
        <vt:i4>1507383</vt:i4>
      </vt:variant>
      <vt:variant>
        <vt:i4>164</vt:i4>
      </vt:variant>
      <vt:variant>
        <vt:i4>0</vt:i4>
      </vt:variant>
      <vt:variant>
        <vt:i4>5</vt:i4>
      </vt:variant>
      <vt:variant>
        <vt:lpwstr/>
      </vt:variant>
      <vt:variant>
        <vt:lpwstr>_Toc366225014</vt:lpwstr>
      </vt:variant>
      <vt:variant>
        <vt:i4>1507383</vt:i4>
      </vt:variant>
      <vt:variant>
        <vt:i4>158</vt:i4>
      </vt:variant>
      <vt:variant>
        <vt:i4>0</vt:i4>
      </vt:variant>
      <vt:variant>
        <vt:i4>5</vt:i4>
      </vt:variant>
      <vt:variant>
        <vt:lpwstr/>
      </vt:variant>
      <vt:variant>
        <vt:lpwstr>_Toc366225013</vt:lpwstr>
      </vt:variant>
      <vt:variant>
        <vt:i4>1507383</vt:i4>
      </vt:variant>
      <vt:variant>
        <vt:i4>152</vt:i4>
      </vt:variant>
      <vt:variant>
        <vt:i4>0</vt:i4>
      </vt:variant>
      <vt:variant>
        <vt:i4>5</vt:i4>
      </vt:variant>
      <vt:variant>
        <vt:lpwstr/>
      </vt:variant>
      <vt:variant>
        <vt:lpwstr>_Toc366225012</vt:lpwstr>
      </vt:variant>
      <vt:variant>
        <vt:i4>1507383</vt:i4>
      </vt:variant>
      <vt:variant>
        <vt:i4>146</vt:i4>
      </vt:variant>
      <vt:variant>
        <vt:i4>0</vt:i4>
      </vt:variant>
      <vt:variant>
        <vt:i4>5</vt:i4>
      </vt:variant>
      <vt:variant>
        <vt:lpwstr/>
      </vt:variant>
      <vt:variant>
        <vt:lpwstr>_Toc366225011</vt:lpwstr>
      </vt:variant>
      <vt:variant>
        <vt:i4>1507383</vt:i4>
      </vt:variant>
      <vt:variant>
        <vt:i4>140</vt:i4>
      </vt:variant>
      <vt:variant>
        <vt:i4>0</vt:i4>
      </vt:variant>
      <vt:variant>
        <vt:i4>5</vt:i4>
      </vt:variant>
      <vt:variant>
        <vt:lpwstr/>
      </vt:variant>
      <vt:variant>
        <vt:lpwstr>_Toc366225010</vt:lpwstr>
      </vt:variant>
      <vt:variant>
        <vt:i4>1441847</vt:i4>
      </vt:variant>
      <vt:variant>
        <vt:i4>134</vt:i4>
      </vt:variant>
      <vt:variant>
        <vt:i4>0</vt:i4>
      </vt:variant>
      <vt:variant>
        <vt:i4>5</vt:i4>
      </vt:variant>
      <vt:variant>
        <vt:lpwstr/>
      </vt:variant>
      <vt:variant>
        <vt:lpwstr>_Toc366225009</vt:lpwstr>
      </vt:variant>
      <vt:variant>
        <vt:i4>1441847</vt:i4>
      </vt:variant>
      <vt:variant>
        <vt:i4>128</vt:i4>
      </vt:variant>
      <vt:variant>
        <vt:i4>0</vt:i4>
      </vt:variant>
      <vt:variant>
        <vt:i4>5</vt:i4>
      </vt:variant>
      <vt:variant>
        <vt:lpwstr/>
      </vt:variant>
      <vt:variant>
        <vt:lpwstr>_Toc366225008</vt:lpwstr>
      </vt:variant>
      <vt:variant>
        <vt:i4>1441847</vt:i4>
      </vt:variant>
      <vt:variant>
        <vt:i4>122</vt:i4>
      </vt:variant>
      <vt:variant>
        <vt:i4>0</vt:i4>
      </vt:variant>
      <vt:variant>
        <vt:i4>5</vt:i4>
      </vt:variant>
      <vt:variant>
        <vt:lpwstr/>
      </vt:variant>
      <vt:variant>
        <vt:lpwstr>_Toc366225007</vt:lpwstr>
      </vt:variant>
      <vt:variant>
        <vt:i4>1441847</vt:i4>
      </vt:variant>
      <vt:variant>
        <vt:i4>116</vt:i4>
      </vt:variant>
      <vt:variant>
        <vt:i4>0</vt:i4>
      </vt:variant>
      <vt:variant>
        <vt:i4>5</vt:i4>
      </vt:variant>
      <vt:variant>
        <vt:lpwstr/>
      </vt:variant>
      <vt:variant>
        <vt:lpwstr>_Toc366225006</vt:lpwstr>
      </vt:variant>
      <vt:variant>
        <vt:i4>1441847</vt:i4>
      </vt:variant>
      <vt:variant>
        <vt:i4>110</vt:i4>
      </vt:variant>
      <vt:variant>
        <vt:i4>0</vt:i4>
      </vt:variant>
      <vt:variant>
        <vt:i4>5</vt:i4>
      </vt:variant>
      <vt:variant>
        <vt:lpwstr/>
      </vt:variant>
      <vt:variant>
        <vt:lpwstr>_Toc366225005</vt:lpwstr>
      </vt:variant>
      <vt:variant>
        <vt:i4>1441847</vt:i4>
      </vt:variant>
      <vt:variant>
        <vt:i4>104</vt:i4>
      </vt:variant>
      <vt:variant>
        <vt:i4>0</vt:i4>
      </vt:variant>
      <vt:variant>
        <vt:i4>5</vt:i4>
      </vt:variant>
      <vt:variant>
        <vt:lpwstr/>
      </vt:variant>
      <vt:variant>
        <vt:lpwstr>_Toc366225004</vt:lpwstr>
      </vt:variant>
      <vt:variant>
        <vt:i4>1441847</vt:i4>
      </vt:variant>
      <vt:variant>
        <vt:i4>98</vt:i4>
      </vt:variant>
      <vt:variant>
        <vt:i4>0</vt:i4>
      </vt:variant>
      <vt:variant>
        <vt:i4>5</vt:i4>
      </vt:variant>
      <vt:variant>
        <vt:lpwstr/>
      </vt:variant>
      <vt:variant>
        <vt:lpwstr>_Toc366225003</vt:lpwstr>
      </vt:variant>
      <vt:variant>
        <vt:i4>1441847</vt:i4>
      </vt:variant>
      <vt:variant>
        <vt:i4>92</vt:i4>
      </vt:variant>
      <vt:variant>
        <vt:i4>0</vt:i4>
      </vt:variant>
      <vt:variant>
        <vt:i4>5</vt:i4>
      </vt:variant>
      <vt:variant>
        <vt:lpwstr/>
      </vt:variant>
      <vt:variant>
        <vt:lpwstr>_Toc366225002</vt:lpwstr>
      </vt:variant>
      <vt:variant>
        <vt:i4>1441847</vt:i4>
      </vt:variant>
      <vt:variant>
        <vt:i4>86</vt:i4>
      </vt:variant>
      <vt:variant>
        <vt:i4>0</vt:i4>
      </vt:variant>
      <vt:variant>
        <vt:i4>5</vt:i4>
      </vt:variant>
      <vt:variant>
        <vt:lpwstr/>
      </vt:variant>
      <vt:variant>
        <vt:lpwstr>_Toc366225001</vt:lpwstr>
      </vt:variant>
      <vt:variant>
        <vt:i4>1441847</vt:i4>
      </vt:variant>
      <vt:variant>
        <vt:i4>80</vt:i4>
      </vt:variant>
      <vt:variant>
        <vt:i4>0</vt:i4>
      </vt:variant>
      <vt:variant>
        <vt:i4>5</vt:i4>
      </vt:variant>
      <vt:variant>
        <vt:lpwstr/>
      </vt:variant>
      <vt:variant>
        <vt:lpwstr>_Toc366225000</vt:lpwstr>
      </vt:variant>
      <vt:variant>
        <vt:i4>1966142</vt:i4>
      </vt:variant>
      <vt:variant>
        <vt:i4>74</vt:i4>
      </vt:variant>
      <vt:variant>
        <vt:i4>0</vt:i4>
      </vt:variant>
      <vt:variant>
        <vt:i4>5</vt:i4>
      </vt:variant>
      <vt:variant>
        <vt:lpwstr/>
      </vt:variant>
      <vt:variant>
        <vt:lpwstr>_Toc366224999</vt:lpwstr>
      </vt:variant>
      <vt:variant>
        <vt:i4>1966142</vt:i4>
      </vt:variant>
      <vt:variant>
        <vt:i4>68</vt:i4>
      </vt:variant>
      <vt:variant>
        <vt:i4>0</vt:i4>
      </vt:variant>
      <vt:variant>
        <vt:i4>5</vt:i4>
      </vt:variant>
      <vt:variant>
        <vt:lpwstr/>
      </vt:variant>
      <vt:variant>
        <vt:lpwstr>_Toc366224998</vt:lpwstr>
      </vt:variant>
      <vt:variant>
        <vt:i4>1966142</vt:i4>
      </vt:variant>
      <vt:variant>
        <vt:i4>62</vt:i4>
      </vt:variant>
      <vt:variant>
        <vt:i4>0</vt:i4>
      </vt:variant>
      <vt:variant>
        <vt:i4>5</vt:i4>
      </vt:variant>
      <vt:variant>
        <vt:lpwstr/>
      </vt:variant>
      <vt:variant>
        <vt:lpwstr>_Toc366224997</vt:lpwstr>
      </vt:variant>
      <vt:variant>
        <vt:i4>1966142</vt:i4>
      </vt:variant>
      <vt:variant>
        <vt:i4>56</vt:i4>
      </vt:variant>
      <vt:variant>
        <vt:i4>0</vt:i4>
      </vt:variant>
      <vt:variant>
        <vt:i4>5</vt:i4>
      </vt:variant>
      <vt:variant>
        <vt:lpwstr/>
      </vt:variant>
      <vt:variant>
        <vt:lpwstr>_Toc366224996</vt:lpwstr>
      </vt:variant>
      <vt:variant>
        <vt:i4>1966142</vt:i4>
      </vt:variant>
      <vt:variant>
        <vt:i4>50</vt:i4>
      </vt:variant>
      <vt:variant>
        <vt:i4>0</vt:i4>
      </vt:variant>
      <vt:variant>
        <vt:i4>5</vt:i4>
      </vt:variant>
      <vt:variant>
        <vt:lpwstr/>
      </vt:variant>
      <vt:variant>
        <vt:lpwstr>_Toc366224995</vt:lpwstr>
      </vt:variant>
      <vt:variant>
        <vt:i4>1966142</vt:i4>
      </vt:variant>
      <vt:variant>
        <vt:i4>44</vt:i4>
      </vt:variant>
      <vt:variant>
        <vt:i4>0</vt:i4>
      </vt:variant>
      <vt:variant>
        <vt:i4>5</vt:i4>
      </vt:variant>
      <vt:variant>
        <vt:lpwstr/>
      </vt:variant>
      <vt:variant>
        <vt:lpwstr>_Toc366224994</vt:lpwstr>
      </vt:variant>
      <vt:variant>
        <vt:i4>1966142</vt:i4>
      </vt:variant>
      <vt:variant>
        <vt:i4>38</vt:i4>
      </vt:variant>
      <vt:variant>
        <vt:i4>0</vt:i4>
      </vt:variant>
      <vt:variant>
        <vt:i4>5</vt:i4>
      </vt:variant>
      <vt:variant>
        <vt:lpwstr/>
      </vt:variant>
      <vt:variant>
        <vt:lpwstr>_Toc366224993</vt:lpwstr>
      </vt:variant>
      <vt:variant>
        <vt:i4>1966142</vt:i4>
      </vt:variant>
      <vt:variant>
        <vt:i4>32</vt:i4>
      </vt:variant>
      <vt:variant>
        <vt:i4>0</vt:i4>
      </vt:variant>
      <vt:variant>
        <vt:i4>5</vt:i4>
      </vt:variant>
      <vt:variant>
        <vt:lpwstr/>
      </vt:variant>
      <vt:variant>
        <vt:lpwstr>_Toc366224992</vt:lpwstr>
      </vt:variant>
      <vt:variant>
        <vt:i4>1966142</vt:i4>
      </vt:variant>
      <vt:variant>
        <vt:i4>26</vt:i4>
      </vt:variant>
      <vt:variant>
        <vt:i4>0</vt:i4>
      </vt:variant>
      <vt:variant>
        <vt:i4>5</vt:i4>
      </vt:variant>
      <vt:variant>
        <vt:lpwstr/>
      </vt:variant>
      <vt:variant>
        <vt:lpwstr>_Toc366224991</vt:lpwstr>
      </vt:variant>
      <vt:variant>
        <vt:i4>1966142</vt:i4>
      </vt:variant>
      <vt:variant>
        <vt:i4>20</vt:i4>
      </vt:variant>
      <vt:variant>
        <vt:i4>0</vt:i4>
      </vt:variant>
      <vt:variant>
        <vt:i4>5</vt:i4>
      </vt:variant>
      <vt:variant>
        <vt:lpwstr/>
      </vt:variant>
      <vt:variant>
        <vt:lpwstr>_Toc366224990</vt:lpwstr>
      </vt:variant>
      <vt:variant>
        <vt:i4>2031678</vt:i4>
      </vt:variant>
      <vt:variant>
        <vt:i4>14</vt:i4>
      </vt:variant>
      <vt:variant>
        <vt:i4>0</vt:i4>
      </vt:variant>
      <vt:variant>
        <vt:i4>5</vt:i4>
      </vt:variant>
      <vt:variant>
        <vt:lpwstr/>
      </vt:variant>
      <vt:variant>
        <vt:lpwstr>_Toc366224989</vt:lpwstr>
      </vt:variant>
      <vt:variant>
        <vt:i4>2031678</vt:i4>
      </vt:variant>
      <vt:variant>
        <vt:i4>8</vt:i4>
      </vt:variant>
      <vt:variant>
        <vt:i4>0</vt:i4>
      </vt:variant>
      <vt:variant>
        <vt:i4>5</vt:i4>
      </vt:variant>
      <vt:variant>
        <vt:lpwstr/>
      </vt:variant>
      <vt:variant>
        <vt:lpwstr>_Toc366224988</vt:lpwstr>
      </vt:variant>
      <vt:variant>
        <vt:i4>4325455</vt:i4>
      </vt:variant>
      <vt:variant>
        <vt:i4>3</vt:i4>
      </vt:variant>
      <vt:variant>
        <vt:i4>0</vt:i4>
      </vt:variant>
      <vt:variant>
        <vt:i4>5</vt:i4>
      </vt:variant>
      <vt:variant>
        <vt:lpwstr>http://www.tmanthey.com/ProcessGovernance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Process Management Guide</dc:title>
  <dc:subject>IT Governance</dc:subject>
  <dc:creator>Manthey, Thorsten</dc:creator>
  <cp:keywords/>
  <dc:description/>
  <cp:lastModifiedBy>Thorsten Manthey</cp:lastModifiedBy>
  <cp:revision>4</cp:revision>
  <cp:lastPrinted>2011-01-10T19:56:00Z</cp:lastPrinted>
  <dcterms:created xsi:type="dcterms:W3CDTF">2019-11-10T19:33:00Z</dcterms:created>
  <dcterms:modified xsi:type="dcterms:W3CDTF">2019-11-10T20:08:00Z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0x0101007344B61D8D4A90448C0B57F4EBED3994</vt:lpwstr>
  </property>
  <property fmtid="{D5CDD505-2E9C-101B-9397-08002B2CF9AE}" pid="3" name="_AdHocReviewCycleID">
    <vt:i4>1198907521</vt:i4>
  </property>
  <property fmtid="{D5CDD505-2E9C-101B-9397-08002B2CF9AE}" pid="4" name="_NewReviewCycle">
    <vt:lpwstr/>
  </property>
  <property fmtid="{D5CDD505-2E9C-101B-9397-08002B2CF9AE}" pid="5" name="_EmailSubject">
    <vt:lpwstr>Proc and Governance - deliverable review</vt:lpwstr>
  </property>
  <property fmtid="{D5CDD505-2E9C-101B-9397-08002B2CF9AE}" pid="6" name="_AuthorEmail">
    <vt:lpwstr>Thorsten.Manthey@wellpoint.com</vt:lpwstr>
  </property>
  <property fmtid="{D5CDD505-2E9C-101B-9397-08002B2CF9AE}" pid="7" name="_AuthorEmailDisplayName">
    <vt:lpwstr>Manthey, Thorsten</vt:lpwstr>
  </property>
  <property fmtid="{D5CDD505-2E9C-101B-9397-08002B2CF9AE}" pid="8" name="_PreviousAdHocReviewCycleID">
    <vt:i4>697638772</vt:i4>
  </property>
  <property fmtid="{D5CDD505-2E9C-101B-9397-08002B2CF9AE}" pid="9" name="_ReviewingToolsShownOnce">
    <vt:lpwstr/>
  </property>
</Properties>
</file>