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Kennedy Park HOA Meeeting</w:t>
      </w:r>
    </w:p>
    <w:p w:rsidR="00000000" w:rsidDel="00000000" w:rsidP="00000000" w:rsidRDefault="00000000" w:rsidRPr="00000000" w14:paraId="00000002">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via text messages</w:t>
      </w:r>
    </w:p>
    <w:p w:rsidR="00000000" w:rsidDel="00000000" w:rsidP="00000000" w:rsidRDefault="00000000" w:rsidRPr="00000000" w14:paraId="00000003">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October 18, 24th, 2025</w:t>
      </w:r>
    </w:p>
    <w:p w:rsidR="00000000" w:rsidDel="00000000" w:rsidP="00000000" w:rsidRDefault="00000000" w:rsidRPr="00000000" w14:paraId="00000004">
      <w:pPr>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5">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Attendees:  AP, George. Stephanie, Deb, Jan, Connor, Jacob </w:t>
      </w:r>
    </w:p>
    <w:p w:rsidR="00000000" w:rsidDel="00000000" w:rsidP="00000000" w:rsidRDefault="00000000" w:rsidRPr="00000000" w14:paraId="00000006">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7">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Discussion was started between the board regarding the retention pond.  All bids were in and Connor was able to get a two month extension on the price guarantee.  The total for all work that needs to be done is $46,213.00. There was discussion about putting this off until after Christmas. With the price increase from previous estimates and pressure from the City of Foley it was agreed upon by the board that we proceed.  </w:t>
      </w:r>
    </w:p>
    <w:p w:rsidR="00000000" w:rsidDel="00000000" w:rsidP="00000000" w:rsidRDefault="00000000" w:rsidRPr="00000000" w14:paraId="00000008">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009">
      <w:pPr>
        <w:tabs>
          <w:tab w:val="left" w:leader="none" w:pos="5259"/>
        </w:tabs>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AP made the motion to assess each property owner $460.00.  All board members agreed.  Discussion regarding the time frame was held. Two dates were November 17</w:t>
      </w:r>
      <w:r w:rsidDel="00000000" w:rsidR="00000000" w:rsidRPr="00000000">
        <w:rPr>
          <w:rFonts w:ascii="Verdana" w:cs="Verdana" w:eastAsia="Verdana" w:hAnsi="Verdana"/>
          <w:sz w:val="28"/>
          <w:szCs w:val="28"/>
          <w:vertAlign w:val="superscript"/>
          <w:rtl w:val="0"/>
        </w:rPr>
        <w:t xml:space="preserve">th</w:t>
      </w:r>
      <w:r w:rsidDel="00000000" w:rsidR="00000000" w:rsidRPr="00000000">
        <w:rPr>
          <w:rFonts w:ascii="Verdana" w:cs="Verdana" w:eastAsia="Verdana" w:hAnsi="Verdana"/>
          <w:sz w:val="28"/>
          <w:szCs w:val="28"/>
          <w:rtl w:val="0"/>
        </w:rPr>
        <w:t xml:space="preserve"> and December 17</w:t>
      </w:r>
      <w:r w:rsidDel="00000000" w:rsidR="00000000" w:rsidRPr="00000000">
        <w:rPr>
          <w:rFonts w:ascii="Verdana" w:cs="Verdana" w:eastAsia="Verdana" w:hAnsi="Verdana"/>
          <w:sz w:val="28"/>
          <w:szCs w:val="28"/>
          <w:vertAlign w:val="superscript"/>
          <w:rtl w:val="0"/>
        </w:rPr>
        <w:t xml:space="preserve">th</w:t>
      </w:r>
      <w:r w:rsidDel="00000000" w:rsidR="00000000" w:rsidRPr="00000000">
        <w:rPr>
          <w:rFonts w:ascii="Verdana" w:cs="Verdana" w:eastAsia="Verdana" w:hAnsi="Verdana"/>
          <w:sz w:val="28"/>
          <w:szCs w:val="28"/>
          <w:rtl w:val="0"/>
        </w:rPr>
        <w:t xml:space="preserve">.  With the two month extension from the contractors the board agreed to December 17, 2025.  If any further out we risk a price increase and under estimating the assessment. The assessment letters will be mailed out October 20, 2025.  </w:t>
      </w:r>
    </w:p>
    <w:p w:rsidR="00000000" w:rsidDel="00000000" w:rsidP="00000000" w:rsidRDefault="00000000" w:rsidRPr="00000000" w14:paraId="0000000A">
      <w:pPr>
        <w:tabs>
          <w:tab w:val="left" w:leader="none" w:pos="5259"/>
        </w:tabs>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B">
      <w:pPr>
        <w:tabs>
          <w:tab w:val="left" w:leader="none" w:pos="5259"/>
        </w:tabs>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On October 24th Connor, AP, and George agreed after speaking with residents, and doing all they can to work with everyone, that the due date for the assessment would be moved out to January 17th, 2026. This would allow everyone approximately three months to pay the pond repair assessment. </w:t>
      </w:r>
    </w:p>
    <w:p w:rsidR="00000000" w:rsidDel="00000000" w:rsidP="00000000" w:rsidRDefault="00000000" w:rsidRPr="00000000" w14:paraId="0000000C">
      <w:pPr>
        <w:tabs>
          <w:tab w:val="left" w:leader="none" w:pos="5259"/>
        </w:tabs>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D">
      <w:pPr>
        <w:tabs>
          <w:tab w:val="left" w:leader="none" w:pos="5259"/>
        </w:tabs>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E">
      <w:pPr>
        <w:tabs>
          <w:tab w:val="left" w:leader="none" w:pos="5259"/>
        </w:tabs>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Respectfully submitted</w:t>
      </w:r>
    </w:p>
    <w:p w:rsidR="00000000" w:rsidDel="00000000" w:rsidP="00000000" w:rsidRDefault="00000000" w:rsidRPr="00000000" w14:paraId="0000000F">
      <w:pPr>
        <w:tabs>
          <w:tab w:val="left" w:leader="none" w:pos="5259"/>
        </w:tabs>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0">
      <w:pPr>
        <w:tabs>
          <w:tab w:val="left" w:leader="none" w:pos="5259"/>
        </w:tabs>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Debra Anderson</w:t>
      </w:r>
    </w:p>
    <w:p w:rsidR="00000000" w:rsidDel="00000000" w:rsidP="00000000" w:rsidRDefault="00000000" w:rsidRPr="00000000" w14:paraId="00000011">
      <w:pPr>
        <w:tabs>
          <w:tab w:val="left" w:leader="none" w:pos="5259"/>
        </w:tabs>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Kennedy Park HOA Secretary</w:t>
      </w:r>
    </w:p>
    <w:p w:rsidR="00000000" w:rsidDel="00000000" w:rsidP="00000000" w:rsidRDefault="00000000" w:rsidRPr="00000000" w14:paraId="00000012">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3">
      <w:pPr>
        <w:jc w:val="left"/>
        <w:rPr>
          <w:rFonts w:ascii="Verdana" w:cs="Verdana" w:eastAsia="Verdana" w:hAnsi="Verdana"/>
          <w:sz w:val="28"/>
          <w:szCs w:val="28"/>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