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7D42" w14:textId="03F3E5AE" w:rsidR="00F04F5B" w:rsidRDefault="00D979DB" w:rsidP="00F04F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5D83E1" wp14:editId="194B9731">
                <wp:simplePos x="0" y="0"/>
                <wp:positionH relativeFrom="column">
                  <wp:posOffset>4399915</wp:posOffset>
                </wp:positionH>
                <wp:positionV relativeFrom="paragraph">
                  <wp:posOffset>-137160</wp:posOffset>
                </wp:positionV>
                <wp:extent cx="1712595" cy="1093470"/>
                <wp:effectExtent l="27940" t="24765" r="40640" b="533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109347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550BB78" w14:textId="75CA8F6B" w:rsidR="00F04F5B" w:rsidRDefault="00F04F5B">
                            <w:r>
                              <w:rPr>
                                <w:rFonts w:ascii="Arial" w:hAnsi="Arial" w:cs="Arial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76ECE01F" wp14:editId="31A1DCD1">
                                  <wp:extent cx="1491615" cy="979158"/>
                                  <wp:effectExtent l="0" t="0" r="0" b="0"/>
                                  <wp:docPr id="2" name="Picture 2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Text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alphaModFix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1615" cy="979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D83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45pt;margin-top:-10.8pt;width:134.85pt;height:8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" fillcolor="black [3200]" strokecolor="#f2f2f2 [3041]" strokeweight="3pt">
                <v:shadow on="t" color="#7f7f7f [1601]" opacity=".5" offset="1pt"/>
                <v:textbox>
                  <w:txbxContent>
                    <w:p w14:paraId="4550BB78" w14:textId="75CA8F6B" w:rsidR="00F04F5B" w:rsidRDefault="00F04F5B">
                      <w:r>
                        <w:rPr>
                          <w:rFonts w:ascii="Arial" w:hAnsi="Arial" w:cs="Arial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76ECE01F" wp14:editId="31A1DCD1">
                            <wp:extent cx="1491615" cy="979158"/>
                            <wp:effectExtent l="0" t="0" r="0" b="0"/>
                            <wp:docPr id="2" name="Picture 2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Text&#10;&#10;Description automatically generated with medium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alphaModFix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1615" cy="979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4F5B" w:rsidRPr="00F04F5B">
        <w:t xml:space="preserve"> </w:t>
      </w:r>
    </w:p>
    <w:p w14:paraId="010798CE" w14:textId="4F53338E" w:rsidR="004C4B35" w:rsidRDefault="004C4B35" w:rsidP="00FE1F8F">
      <w:pPr>
        <w:rPr>
          <w:rFonts w:ascii="Arial" w:hAnsi="Arial" w:cs="Arial"/>
          <w:sz w:val="44"/>
          <w:szCs w:val="44"/>
        </w:rPr>
      </w:pPr>
    </w:p>
    <w:p w14:paraId="43F52EAB" w14:textId="77777777" w:rsidR="004C4B35" w:rsidRDefault="004C4B35" w:rsidP="00FE1F8F">
      <w:pPr>
        <w:rPr>
          <w:rFonts w:ascii="Arial" w:hAnsi="Arial" w:cs="Arial"/>
          <w:sz w:val="44"/>
          <w:szCs w:val="44"/>
        </w:rPr>
      </w:pPr>
    </w:p>
    <w:p w14:paraId="5C1EEE97" w14:textId="77777777" w:rsidR="004C4B35" w:rsidRPr="00F04F5B" w:rsidRDefault="004C4B35" w:rsidP="00FE1F8F">
      <w:pPr>
        <w:rPr>
          <w:rFonts w:ascii="Arial" w:hAnsi="Arial" w:cs="Arial"/>
          <w:sz w:val="96"/>
          <w:szCs w:val="96"/>
        </w:rPr>
      </w:pPr>
    </w:p>
    <w:p w14:paraId="22C9237C" w14:textId="29B40E11" w:rsidR="00FE1F8F" w:rsidRPr="00F04F5B" w:rsidRDefault="00FE1F8F" w:rsidP="00FE1F8F">
      <w:pPr>
        <w:rPr>
          <w:rFonts w:ascii="Arial" w:hAnsi="Arial" w:cs="Arial"/>
          <w:sz w:val="96"/>
          <w:szCs w:val="96"/>
        </w:rPr>
      </w:pPr>
      <w:r w:rsidRPr="00F04F5B">
        <w:rPr>
          <w:rFonts w:ascii="Arial" w:hAnsi="Arial" w:cs="Arial"/>
          <w:sz w:val="96"/>
          <w:szCs w:val="96"/>
        </w:rPr>
        <w:t>Whistleblowing</w:t>
      </w:r>
    </w:p>
    <w:p w14:paraId="1963000D" w14:textId="77777777" w:rsidR="00FE1F8F" w:rsidRPr="00F04F5B" w:rsidRDefault="00FE1F8F" w:rsidP="00FE1F8F">
      <w:pPr>
        <w:rPr>
          <w:rFonts w:ascii="Arial" w:hAnsi="Arial" w:cs="Arial"/>
          <w:sz w:val="96"/>
          <w:szCs w:val="96"/>
        </w:rPr>
      </w:pPr>
      <w:r w:rsidRPr="00F04F5B">
        <w:rPr>
          <w:rFonts w:ascii="Arial" w:hAnsi="Arial" w:cs="Arial"/>
          <w:sz w:val="96"/>
          <w:szCs w:val="96"/>
        </w:rPr>
        <w:t>(Public Interest Disclosure)</w:t>
      </w:r>
    </w:p>
    <w:p w14:paraId="0605A873" w14:textId="577017C5" w:rsidR="00FE1F8F" w:rsidRPr="00F04F5B" w:rsidRDefault="00FE1F8F" w:rsidP="00FE1F8F">
      <w:pPr>
        <w:rPr>
          <w:rFonts w:ascii="Arial" w:hAnsi="Arial" w:cs="Arial"/>
          <w:sz w:val="96"/>
          <w:szCs w:val="96"/>
        </w:rPr>
      </w:pPr>
      <w:r w:rsidRPr="00F04F5B">
        <w:rPr>
          <w:rFonts w:ascii="Arial" w:hAnsi="Arial" w:cs="Arial"/>
          <w:sz w:val="96"/>
          <w:szCs w:val="96"/>
        </w:rPr>
        <w:t>Policy</w:t>
      </w:r>
    </w:p>
    <w:p w14:paraId="08585986" w14:textId="406F313D" w:rsidR="004C4B35" w:rsidRDefault="004C4B35" w:rsidP="00FE1F8F">
      <w:pPr>
        <w:rPr>
          <w:rFonts w:ascii="Arial" w:hAnsi="Arial" w:cs="Arial"/>
          <w:sz w:val="44"/>
          <w:szCs w:val="44"/>
        </w:rPr>
      </w:pPr>
    </w:p>
    <w:p w14:paraId="04C0B68C" w14:textId="7027D3FA" w:rsidR="004C4B35" w:rsidRDefault="004C4B35" w:rsidP="00FE1F8F">
      <w:pPr>
        <w:rPr>
          <w:rFonts w:ascii="Arial" w:hAnsi="Arial" w:cs="Arial"/>
          <w:sz w:val="44"/>
          <w:szCs w:val="44"/>
        </w:rPr>
      </w:pPr>
    </w:p>
    <w:p w14:paraId="42FC03B9" w14:textId="5927AB3E" w:rsidR="004C4B35" w:rsidRDefault="004C4B35" w:rsidP="00FE1F8F">
      <w:pPr>
        <w:rPr>
          <w:rFonts w:ascii="Arial" w:hAnsi="Arial" w:cs="Arial"/>
          <w:sz w:val="44"/>
          <w:szCs w:val="44"/>
        </w:rPr>
      </w:pPr>
    </w:p>
    <w:p w14:paraId="61E15DF6" w14:textId="1DDE8A8C" w:rsidR="004C4B35" w:rsidRDefault="004C4B35" w:rsidP="00FE1F8F">
      <w:pPr>
        <w:rPr>
          <w:rFonts w:ascii="Arial" w:hAnsi="Arial" w:cs="Arial"/>
          <w:sz w:val="44"/>
          <w:szCs w:val="44"/>
        </w:rPr>
      </w:pPr>
    </w:p>
    <w:p w14:paraId="7D75F113" w14:textId="30AE6C66" w:rsidR="004C4B35" w:rsidRDefault="004C4B35" w:rsidP="00FE1F8F">
      <w:pPr>
        <w:rPr>
          <w:rFonts w:ascii="Arial" w:hAnsi="Arial" w:cs="Arial"/>
          <w:sz w:val="44"/>
          <w:szCs w:val="44"/>
        </w:rPr>
      </w:pPr>
    </w:p>
    <w:p w14:paraId="2E8160B2" w14:textId="77777777" w:rsidR="004C4B35" w:rsidRPr="004C4B35" w:rsidRDefault="004C4B35" w:rsidP="00FE1F8F">
      <w:pPr>
        <w:rPr>
          <w:rFonts w:ascii="Arial" w:hAnsi="Arial" w:cs="Arial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2261"/>
        <w:gridCol w:w="2275"/>
        <w:gridCol w:w="2243"/>
      </w:tblGrid>
      <w:tr w:rsidR="00FE1F8F" w14:paraId="118F7F81" w14:textId="77777777" w:rsidTr="004C4B35">
        <w:trPr>
          <w:trHeight w:val="317"/>
        </w:trPr>
        <w:tc>
          <w:tcPr>
            <w:tcW w:w="2310" w:type="dxa"/>
          </w:tcPr>
          <w:p w14:paraId="50468A7C" w14:textId="798B882E" w:rsidR="00FE1F8F" w:rsidRDefault="00FE1F8F" w:rsidP="004C4B35">
            <w:pPr>
              <w:jc w:val="center"/>
              <w:rPr>
                <w:rFonts w:ascii="Arial" w:hAnsi="Arial" w:cs="Arial"/>
              </w:rPr>
            </w:pPr>
            <w:r w:rsidRPr="00FE1F8F">
              <w:rPr>
                <w:rFonts w:ascii="Arial" w:hAnsi="Arial" w:cs="Arial"/>
              </w:rPr>
              <w:t>Date</w:t>
            </w:r>
          </w:p>
        </w:tc>
        <w:tc>
          <w:tcPr>
            <w:tcW w:w="2310" w:type="dxa"/>
          </w:tcPr>
          <w:p w14:paraId="3D3B87D2" w14:textId="154B024E" w:rsidR="00FE1F8F" w:rsidRDefault="00FE1F8F" w:rsidP="004C4B35">
            <w:pPr>
              <w:jc w:val="center"/>
              <w:rPr>
                <w:rFonts w:ascii="Arial" w:hAnsi="Arial" w:cs="Arial"/>
              </w:rPr>
            </w:pPr>
            <w:r w:rsidRPr="00FE1F8F">
              <w:rPr>
                <w:rFonts w:ascii="Arial" w:hAnsi="Arial" w:cs="Arial"/>
              </w:rPr>
              <w:t>Description</w:t>
            </w:r>
          </w:p>
        </w:tc>
        <w:tc>
          <w:tcPr>
            <w:tcW w:w="2311" w:type="dxa"/>
          </w:tcPr>
          <w:p w14:paraId="2FD655C9" w14:textId="0D76F021" w:rsidR="00FE1F8F" w:rsidRDefault="00FE1F8F" w:rsidP="004C4B35">
            <w:pPr>
              <w:jc w:val="center"/>
              <w:rPr>
                <w:rFonts w:ascii="Arial" w:hAnsi="Arial" w:cs="Arial"/>
              </w:rPr>
            </w:pPr>
            <w:r w:rsidRPr="00FE1F8F">
              <w:rPr>
                <w:rFonts w:ascii="Arial" w:hAnsi="Arial" w:cs="Arial"/>
              </w:rPr>
              <w:t>Responsibility of:</w:t>
            </w:r>
          </w:p>
        </w:tc>
        <w:tc>
          <w:tcPr>
            <w:tcW w:w="2311" w:type="dxa"/>
          </w:tcPr>
          <w:p w14:paraId="4CA5D955" w14:textId="2E8164DD" w:rsidR="00FE1F8F" w:rsidRDefault="00FE1F8F" w:rsidP="004C4B3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FE1F8F">
              <w:rPr>
                <w:rFonts w:ascii="Arial" w:hAnsi="Arial" w:cs="Arial"/>
              </w:rPr>
              <w:t>Review Date:</w:t>
            </w:r>
          </w:p>
        </w:tc>
      </w:tr>
      <w:tr w:rsidR="00FE1F8F" w14:paraId="0AC2CDA7" w14:textId="77777777" w:rsidTr="004C4B35">
        <w:trPr>
          <w:trHeight w:val="58"/>
        </w:trPr>
        <w:tc>
          <w:tcPr>
            <w:tcW w:w="2310" w:type="dxa"/>
          </w:tcPr>
          <w:p w14:paraId="491B2160" w14:textId="44832FD2" w:rsidR="00FE1F8F" w:rsidRDefault="004C4B35" w:rsidP="004C4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23</w:t>
            </w:r>
          </w:p>
        </w:tc>
        <w:tc>
          <w:tcPr>
            <w:tcW w:w="2310" w:type="dxa"/>
          </w:tcPr>
          <w:p w14:paraId="30DC2B7B" w14:textId="2F0CC733" w:rsidR="00FE1F8F" w:rsidRDefault="004C4B35" w:rsidP="004C4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 1</w:t>
            </w:r>
          </w:p>
        </w:tc>
        <w:tc>
          <w:tcPr>
            <w:tcW w:w="2311" w:type="dxa"/>
          </w:tcPr>
          <w:p w14:paraId="097CCBBA" w14:textId="6C2BCDC5" w:rsidR="00FE1F8F" w:rsidRDefault="004C4B35" w:rsidP="004C4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CEO</w:t>
            </w:r>
          </w:p>
        </w:tc>
        <w:tc>
          <w:tcPr>
            <w:tcW w:w="2311" w:type="dxa"/>
          </w:tcPr>
          <w:p w14:paraId="13A06156" w14:textId="7673F034" w:rsidR="00FE1F8F" w:rsidRDefault="004C4B35" w:rsidP="004C4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25</w:t>
            </w:r>
          </w:p>
        </w:tc>
      </w:tr>
      <w:tr w:rsidR="00FE1F8F" w14:paraId="1DE9EAEE" w14:textId="77777777" w:rsidTr="00FE1F8F">
        <w:tc>
          <w:tcPr>
            <w:tcW w:w="2310" w:type="dxa"/>
          </w:tcPr>
          <w:p w14:paraId="6E5835FD" w14:textId="77777777" w:rsidR="00FE1F8F" w:rsidRDefault="00FE1F8F" w:rsidP="00FE1F8F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14:paraId="491C1F33" w14:textId="77777777" w:rsidR="00FE1F8F" w:rsidRDefault="00FE1F8F" w:rsidP="00FE1F8F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56E5BDC5" w14:textId="77777777" w:rsidR="00FE1F8F" w:rsidRDefault="00FE1F8F" w:rsidP="00FE1F8F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46AE0B07" w14:textId="77777777" w:rsidR="00FE1F8F" w:rsidRDefault="00FE1F8F" w:rsidP="00FE1F8F">
            <w:pPr>
              <w:rPr>
                <w:rFonts w:ascii="Arial" w:hAnsi="Arial" w:cs="Arial"/>
              </w:rPr>
            </w:pPr>
          </w:p>
        </w:tc>
      </w:tr>
    </w:tbl>
    <w:p w14:paraId="35D0C720" w14:textId="77777777" w:rsidR="00FE1F8F" w:rsidRDefault="00FE1F8F" w:rsidP="00FE1F8F">
      <w:pPr>
        <w:rPr>
          <w:rFonts w:ascii="Arial" w:hAnsi="Arial" w:cs="Arial"/>
        </w:rPr>
      </w:pPr>
    </w:p>
    <w:p w14:paraId="6BCE778C" w14:textId="77777777" w:rsidR="00FE1F8F" w:rsidRDefault="00FE1F8F" w:rsidP="00FE1F8F">
      <w:pPr>
        <w:rPr>
          <w:rFonts w:ascii="Arial" w:hAnsi="Arial" w:cs="Arial"/>
        </w:rPr>
      </w:pPr>
    </w:p>
    <w:p w14:paraId="6E7E15E0" w14:textId="77777777" w:rsidR="00FE1F8F" w:rsidRDefault="00FE1F8F" w:rsidP="00FE1F8F">
      <w:pPr>
        <w:rPr>
          <w:rFonts w:ascii="Arial" w:hAnsi="Arial" w:cs="Arial"/>
        </w:rPr>
      </w:pPr>
    </w:p>
    <w:p w14:paraId="61FCD896" w14:textId="77777777" w:rsidR="00FE1F8F" w:rsidRDefault="00FE1F8F" w:rsidP="00FE1F8F">
      <w:pPr>
        <w:rPr>
          <w:rFonts w:ascii="Arial" w:hAnsi="Arial" w:cs="Arial"/>
        </w:rPr>
      </w:pPr>
    </w:p>
    <w:p w14:paraId="79F71871" w14:textId="77777777" w:rsidR="00FE1F8F" w:rsidRDefault="00FE1F8F" w:rsidP="00FE1F8F">
      <w:pPr>
        <w:rPr>
          <w:rFonts w:ascii="Arial" w:hAnsi="Arial" w:cs="Arial"/>
        </w:rPr>
      </w:pPr>
    </w:p>
    <w:p w14:paraId="7DDF7DB8" w14:textId="77777777" w:rsidR="00FE1F8F" w:rsidRDefault="00FE1F8F" w:rsidP="00FE1F8F">
      <w:pPr>
        <w:rPr>
          <w:rFonts w:ascii="Arial" w:hAnsi="Arial" w:cs="Arial"/>
        </w:rPr>
      </w:pPr>
    </w:p>
    <w:p w14:paraId="15298C7E" w14:textId="77777777" w:rsidR="00FE1F8F" w:rsidRDefault="00FE1F8F" w:rsidP="00FE1F8F">
      <w:pPr>
        <w:rPr>
          <w:rFonts w:ascii="Arial" w:hAnsi="Arial" w:cs="Arial"/>
        </w:rPr>
      </w:pPr>
    </w:p>
    <w:p w14:paraId="4B74204E" w14:textId="3457C104" w:rsidR="00FE1F8F" w:rsidRDefault="00FE1F8F" w:rsidP="00F04F5B">
      <w:pPr>
        <w:jc w:val="center"/>
        <w:rPr>
          <w:rFonts w:ascii="Arial" w:hAnsi="Arial" w:cs="Arial"/>
        </w:rPr>
      </w:pPr>
      <w:r w:rsidRPr="00FE1F8F">
        <w:rPr>
          <w:rFonts w:ascii="Arial" w:hAnsi="Arial" w:cs="Arial"/>
        </w:rPr>
        <w:t>Contents</w:t>
      </w:r>
    </w:p>
    <w:p w14:paraId="2594885A" w14:textId="4E3FACA0" w:rsidR="00F04F5B" w:rsidRDefault="00F04F5B" w:rsidP="00F04F5B">
      <w:pPr>
        <w:jc w:val="center"/>
        <w:rPr>
          <w:rFonts w:ascii="Arial" w:hAnsi="Arial" w:cs="Arial"/>
        </w:rPr>
      </w:pPr>
    </w:p>
    <w:p w14:paraId="7BCE5E59" w14:textId="77777777" w:rsidR="00F04F5B" w:rsidRPr="00FE1F8F" w:rsidRDefault="00F04F5B" w:rsidP="00F04F5B">
      <w:pPr>
        <w:jc w:val="center"/>
        <w:rPr>
          <w:rFonts w:ascii="Arial" w:hAnsi="Arial" w:cs="Arial"/>
        </w:rPr>
      </w:pPr>
    </w:p>
    <w:p w14:paraId="410823BB" w14:textId="2A054DF7" w:rsidR="00FE1F8F" w:rsidRPr="00FE1F8F" w:rsidRDefault="00FE1F8F" w:rsidP="00FE1F8F">
      <w:pPr>
        <w:rPr>
          <w:rFonts w:ascii="Arial" w:hAnsi="Arial" w:cs="Arial"/>
        </w:rPr>
      </w:pPr>
      <w:r w:rsidRPr="00FE1F8F">
        <w:rPr>
          <w:rFonts w:ascii="Arial" w:hAnsi="Arial" w:cs="Arial"/>
        </w:rPr>
        <w:t xml:space="preserve">1. Purpose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1F8F">
        <w:rPr>
          <w:rFonts w:ascii="Arial" w:hAnsi="Arial" w:cs="Arial"/>
        </w:rPr>
        <w:t>Page 3</w:t>
      </w:r>
    </w:p>
    <w:p w14:paraId="704F9D24" w14:textId="107E9F23" w:rsidR="00FE1F8F" w:rsidRPr="00FE1F8F" w:rsidRDefault="00FE1F8F" w:rsidP="00FE1F8F">
      <w:pPr>
        <w:rPr>
          <w:rFonts w:ascii="Arial" w:hAnsi="Arial" w:cs="Arial"/>
        </w:rPr>
      </w:pPr>
      <w:r w:rsidRPr="00FE1F8F">
        <w:rPr>
          <w:rFonts w:ascii="Arial" w:hAnsi="Arial" w:cs="Arial"/>
        </w:rPr>
        <w:t xml:space="preserve">2. Aim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1F8F">
        <w:rPr>
          <w:rFonts w:ascii="Arial" w:hAnsi="Arial" w:cs="Arial"/>
        </w:rPr>
        <w:t>Page 4</w:t>
      </w:r>
    </w:p>
    <w:p w14:paraId="394C509C" w14:textId="5DB23450" w:rsidR="00FE1F8F" w:rsidRPr="00FE1F8F" w:rsidRDefault="00FE1F8F" w:rsidP="00FE1F8F">
      <w:pPr>
        <w:rPr>
          <w:rFonts w:ascii="Arial" w:hAnsi="Arial" w:cs="Arial"/>
        </w:rPr>
      </w:pPr>
      <w:r w:rsidRPr="00FE1F8F">
        <w:rPr>
          <w:rFonts w:ascii="Arial" w:hAnsi="Arial" w:cs="Arial"/>
        </w:rPr>
        <w:t xml:space="preserve">3. Procedure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1F8F">
        <w:rPr>
          <w:rFonts w:ascii="Arial" w:hAnsi="Arial" w:cs="Arial"/>
        </w:rPr>
        <w:t>Page 4</w:t>
      </w:r>
    </w:p>
    <w:p w14:paraId="3FBD451E" w14:textId="33298A4D" w:rsidR="00FE1F8F" w:rsidRPr="00FE1F8F" w:rsidRDefault="00FE1F8F" w:rsidP="00FE1F8F">
      <w:pPr>
        <w:rPr>
          <w:rFonts w:ascii="Arial" w:hAnsi="Arial" w:cs="Arial"/>
        </w:rPr>
      </w:pPr>
      <w:r w:rsidRPr="00FE1F8F">
        <w:rPr>
          <w:rFonts w:ascii="Arial" w:hAnsi="Arial" w:cs="Arial"/>
        </w:rPr>
        <w:t xml:space="preserve">4. Data Protection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1F8F">
        <w:rPr>
          <w:rFonts w:ascii="Arial" w:hAnsi="Arial" w:cs="Arial"/>
        </w:rPr>
        <w:t>Page 6</w:t>
      </w:r>
    </w:p>
    <w:p w14:paraId="5B115E92" w14:textId="38DDF267" w:rsidR="00FE1F8F" w:rsidRPr="00FE1F8F" w:rsidRDefault="00FE1F8F" w:rsidP="00FE1F8F">
      <w:pPr>
        <w:rPr>
          <w:rFonts w:ascii="Arial" w:hAnsi="Arial" w:cs="Arial"/>
        </w:rPr>
      </w:pPr>
      <w:r w:rsidRPr="00FE1F8F">
        <w:rPr>
          <w:rFonts w:ascii="Arial" w:hAnsi="Arial" w:cs="Arial"/>
        </w:rPr>
        <w:t xml:space="preserve">5. Links with Other Policies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1F8F">
        <w:rPr>
          <w:rFonts w:ascii="Arial" w:hAnsi="Arial" w:cs="Arial"/>
        </w:rPr>
        <w:t>Page 8</w:t>
      </w:r>
    </w:p>
    <w:p w14:paraId="3D6C9815" w14:textId="77777777" w:rsidR="00FE1F8F" w:rsidRDefault="00FE1F8F" w:rsidP="00FE1F8F">
      <w:pPr>
        <w:rPr>
          <w:rFonts w:ascii="Arial" w:hAnsi="Arial" w:cs="Arial"/>
        </w:rPr>
      </w:pPr>
    </w:p>
    <w:p w14:paraId="1EE7A0E5" w14:textId="77777777" w:rsidR="00FE1F8F" w:rsidRDefault="00FE1F8F" w:rsidP="00FE1F8F">
      <w:pPr>
        <w:rPr>
          <w:rFonts w:ascii="Arial" w:hAnsi="Arial" w:cs="Arial"/>
        </w:rPr>
      </w:pPr>
    </w:p>
    <w:p w14:paraId="1FC8EC81" w14:textId="77777777" w:rsidR="00FE1F8F" w:rsidRDefault="00FE1F8F" w:rsidP="00FE1F8F">
      <w:pPr>
        <w:rPr>
          <w:rFonts w:ascii="Arial" w:hAnsi="Arial" w:cs="Arial"/>
        </w:rPr>
      </w:pPr>
    </w:p>
    <w:p w14:paraId="183754C5" w14:textId="77777777" w:rsidR="00FE1F8F" w:rsidRDefault="00FE1F8F" w:rsidP="00FE1F8F">
      <w:pPr>
        <w:rPr>
          <w:rFonts w:ascii="Arial" w:hAnsi="Arial" w:cs="Arial"/>
        </w:rPr>
      </w:pPr>
    </w:p>
    <w:p w14:paraId="462222BD" w14:textId="77777777" w:rsidR="00FE1F8F" w:rsidRDefault="00FE1F8F" w:rsidP="00FE1F8F">
      <w:pPr>
        <w:rPr>
          <w:rFonts w:ascii="Arial" w:hAnsi="Arial" w:cs="Arial"/>
        </w:rPr>
      </w:pPr>
    </w:p>
    <w:p w14:paraId="35D48192" w14:textId="77777777" w:rsidR="00FE1F8F" w:rsidRDefault="00FE1F8F" w:rsidP="00FE1F8F">
      <w:pPr>
        <w:rPr>
          <w:rFonts w:ascii="Arial" w:hAnsi="Arial" w:cs="Arial"/>
        </w:rPr>
      </w:pPr>
    </w:p>
    <w:p w14:paraId="0513DDB0" w14:textId="77777777" w:rsidR="00FE1F8F" w:rsidRDefault="00FE1F8F" w:rsidP="00FE1F8F">
      <w:pPr>
        <w:rPr>
          <w:rFonts w:ascii="Arial" w:hAnsi="Arial" w:cs="Arial"/>
        </w:rPr>
      </w:pPr>
    </w:p>
    <w:p w14:paraId="5132458A" w14:textId="77777777" w:rsidR="00FE1F8F" w:rsidRDefault="00FE1F8F" w:rsidP="00FE1F8F">
      <w:pPr>
        <w:rPr>
          <w:rFonts w:ascii="Arial" w:hAnsi="Arial" w:cs="Arial"/>
        </w:rPr>
      </w:pPr>
    </w:p>
    <w:p w14:paraId="48046371" w14:textId="77777777" w:rsidR="00FE1F8F" w:rsidRDefault="00FE1F8F" w:rsidP="00FE1F8F">
      <w:pPr>
        <w:rPr>
          <w:rFonts w:ascii="Arial" w:hAnsi="Arial" w:cs="Arial"/>
        </w:rPr>
      </w:pPr>
    </w:p>
    <w:p w14:paraId="04A131DE" w14:textId="77777777" w:rsidR="00FE1F8F" w:rsidRDefault="00FE1F8F" w:rsidP="00FE1F8F">
      <w:pPr>
        <w:rPr>
          <w:rFonts w:ascii="Arial" w:hAnsi="Arial" w:cs="Arial"/>
        </w:rPr>
      </w:pPr>
    </w:p>
    <w:p w14:paraId="01B59E44" w14:textId="77777777" w:rsidR="00FE1F8F" w:rsidRDefault="00FE1F8F" w:rsidP="00FE1F8F">
      <w:pPr>
        <w:rPr>
          <w:rFonts w:ascii="Arial" w:hAnsi="Arial" w:cs="Arial"/>
        </w:rPr>
      </w:pPr>
    </w:p>
    <w:p w14:paraId="2592EE5F" w14:textId="77777777" w:rsidR="00FE1F8F" w:rsidRDefault="00FE1F8F" w:rsidP="00FE1F8F">
      <w:pPr>
        <w:rPr>
          <w:rFonts w:ascii="Arial" w:hAnsi="Arial" w:cs="Arial"/>
        </w:rPr>
      </w:pPr>
    </w:p>
    <w:p w14:paraId="046AD454" w14:textId="77777777" w:rsidR="00FE1F8F" w:rsidRDefault="00FE1F8F" w:rsidP="00FE1F8F">
      <w:pPr>
        <w:rPr>
          <w:rFonts w:ascii="Arial" w:hAnsi="Arial" w:cs="Arial"/>
        </w:rPr>
      </w:pPr>
    </w:p>
    <w:p w14:paraId="381B29BF" w14:textId="77777777" w:rsidR="00FE1F8F" w:rsidRDefault="00FE1F8F" w:rsidP="00FE1F8F">
      <w:pPr>
        <w:rPr>
          <w:rFonts w:ascii="Arial" w:hAnsi="Arial" w:cs="Arial"/>
        </w:rPr>
      </w:pPr>
    </w:p>
    <w:p w14:paraId="50FCDC87" w14:textId="77777777" w:rsidR="00FE1F8F" w:rsidRDefault="00FE1F8F" w:rsidP="00FE1F8F">
      <w:pPr>
        <w:rPr>
          <w:rFonts w:ascii="Arial" w:hAnsi="Arial" w:cs="Arial"/>
        </w:rPr>
      </w:pPr>
    </w:p>
    <w:p w14:paraId="4A8F73B6" w14:textId="77777777" w:rsidR="00FE1F8F" w:rsidRDefault="00FE1F8F" w:rsidP="00FE1F8F">
      <w:pPr>
        <w:rPr>
          <w:rFonts w:ascii="Arial" w:hAnsi="Arial" w:cs="Arial"/>
        </w:rPr>
      </w:pPr>
    </w:p>
    <w:p w14:paraId="2B0CCC04" w14:textId="77777777" w:rsidR="00FE1F8F" w:rsidRDefault="00FE1F8F" w:rsidP="00FE1F8F">
      <w:pPr>
        <w:rPr>
          <w:rFonts w:ascii="Arial" w:hAnsi="Arial" w:cs="Arial"/>
        </w:rPr>
      </w:pPr>
    </w:p>
    <w:p w14:paraId="601154CC" w14:textId="77777777" w:rsidR="00FE1F8F" w:rsidRDefault="00FE1F8F" w:rsidP="00FE1F8F">
      <w:pPr>
        <w:rPr>
          <w:rFonts w:ascii="Arial" w:hAnsi="Arial" w:cs="Arial"/>
        </w:rPr>
      </w:pPr>
    </w:p>
    <w:p w14:paraId="17987990" w14:textId="6C9C9C7A" w:rsidR="00FE1F8F" w:rsidRPr="00F04F5B" w:rsidRDefault="00FE1F8F" w:rsidP="004C4B3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04F5B">
        <w:rPr>
          <w:rFonts w:ascii="Arial" w:hAnsi="Arial" w:cs="Arial"/>
          <w:b/>
          <w:bCs/>
          <w:sz w:val="28"/>
          <w:szCs w:val="28"/>
        </w:rPr>
        <w:lastRenderedPageBreak/>
        <w:t>1. Purpose</w:t>
      </w:r>
    </w:p>
    <w:p w14:paraId="571C19CF" w14:textId="071D8C76" w:rsidR="00FE1F8F" w:rsidRDefault="00FE1F8F" w:rsidP="004C4B35">
      <w:p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>1.1 All organisations face the risk of things going wrong or of unknowingly</w:t>
      </w:r>
      <w:r>
        <w:rPr>
          <w:rFonts w:ascii="Arial" w:hAnsi="Arial" w:cs="Arial"/>
        </w:rPr>
        <w:t xml:space="preserve"> harbouring</w:t>
      </w:r>
      <w:r w:rsidRPr="00FE1F8F">
        <w:rPr>
          <w:rFonts w:ascii="Arial" w:hAnsi="Arial" w:cs="Arial"/>
        </w:rPr>
        <w:t xml:space="preserve"> wrongdoing. Yellow Brick Road </w:t>
      </w:r>
      <w:r w:rsidR="00B11645">
        <w:rPr>
          <w:rFonts w:ascii="Arial" w:hAnsi="Arial" w:cs="Arial"/>
        </w:rPr>
        <w:t>Projects</w:t>
      </w:r>
      <w:r w:rsidRPr="00FE1F8F">
        <w:rPr>
          <w:rFonts w:ascii="Arial" w:hAnsi="Arial" w:cs="Arial"/>
        </w:rPr>
        <w:t xml:space="preserve"> believes it has a duty to identify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such situations and take the appropriate measures to remedy the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situation. You are therefore encouraged to report any wrongdoing by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 xml:space="preserve">Yellow Brick Road </w:t>
      </w:r>
      <w:r w:rsidR="00B11645">
        <w:rPr>
          <w:rFonts w:ascii="Arial" w:hAnsi="Arial" w:cs="Arial"/>
        </w:rPr>
        <w:t>Projects</w:t>
      </w:r>
      <w:r w:rsidRPr="00FE1F8F">
        <w:rPr>
          <w:rFonts w:ascii="Arial" w:hAnsi="Arial" w:cs="Arial"/>
        </w:rPr>
        <w:t xml:space="preserve"> or its employees</w:t>
      </w:r>
      <w:r w:rsidR="00B11645">
        <w:rPr>
          <w:rFonts w:ascii="Arial" w:hAnsi="Arial" w:cs="Arial"/>
        </w:rPr>
        <w:t>, Trustees or volunteers</w:t>
      </w:r>
      <w:r w:rsidRPr="00FE1F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that</w:t>
      </w:r>
      <w:r w:rsidRPr="00FE1F8F">
        <w:rPr>
          <w:rFonts w:ascii="Arial" w:hAnsi="Arial" w:cs="Arial"/>
        </w:rPr>
        <w:t xml:space="preserve"> you believe has occurred, is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occurring</w:t>
      </w:r>
      <w:r>
        <w:rPr>
          <w:rFonts w:ascii="Arial" w:hAnsi="Arial" w:cs="Arial"/>
        </w:rPr>
        <w:t>,</w:t>
      </w:r>
      <w:r w:rsidRPr="00FE1F8F">
        <w:rPr>
          <w:rFonts w:ascii="Arial" w:hAnsi="Arial" w:cs="Arial"/>
        </w:rPr>
        <w:t xml:space="preserve"> or is likely to occur. By encouraging a culture of openness to</w:t>
      </w:r>
      <w:r>
        <w:rPr>
          <w:rFonts w:ascii="Arial" w:hAnsi="Arial" w:cs="Arial"/>
        </w:rPr>
        <w:t xml:space="preserve"> raising</w:t>
      </w:r>
      <w:r w:rsidRPr="00FE1F8F">
        <w:rPr>
          <w:rFonts w:ascii="Arial" w:hAnsi="Arial" w:cs="Arial"/>
        </w:rPr>
        <w:t xml:space="preserve"> legitimate concerns within our organisation, Yellow Brick Road </w:t>
      </w:r>
      <w:r w:rsidR="00B11645">
        <w:rPr>
          <w:rFonts w:ascii="Arial" w:hAnsi="Arial" w:cs="Arial"/>
        </w:rPr>
        <w:t>Projects</w:t>
      </w:r>
      <w:r w:rsidRPr="00FE1F8F">
        <w:rPr>
          <w:rFonts w:ascii="Arial" w:hAnsi="Arial" w:cs="Arial"/>
        </w:rPr>
        <w:t xml:space="preserve"> believes it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can help prevent malpractice.</w:t>
      </w:r>
    </w:p>
    <w:p w14:paraId="4999BE6A" w14:textId="13A24444" w:rsidR="00FE1F8F" w:rsidRPr="00FE1F8F" w:rsidRDefault="00FE1F8F" w:rsidP="004C4B35">
      <w:p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 xml:space="preserve">1.2 The procedure below should be used if there is anything you think Yellow Brick Road </w:t>
      </w:r>
      <w:r w:rsidR="00B11645">
        <w:rPr>
          <w:rFonts w:ascii="Arial" w:hAnsi="Arial" w:cs="Arial"/>
        </w:rPr>
        <w:t>Projects</w:t>
      </w:r>
      <w:r w:rsidRPr="00FE1F8F">
        <w:rPr>
          <w:rFonts w:ascii="Arial" w:hAnsi="Arial" w:cs="Arial"/>
        </w:rPr>
        <w:t xml:space="preserve"> should know about, which may include or lead to:</w:t>
      </w:r>
    </w:p>
    <w:p w14:paraId="2A2AC173" w14:textId="2EB33461" w:rsidR="00FE1F8F" w:rsidRPr="00FE1F8F" w:rsidRDefault="00FE1F8F" w:rsidP="004C4B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>a criminal offence</w:t>
      </w:r>
    </w:p>
    <w:p w14:paraId="454C238E" w14:textId="44127262" w:rsidR="00FE1F8F" w:rsidRPr="00FE1F8F" w:rsidRDefault="00FE1F8F" w:rsidP="004C4B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>corruption or bribery</w:t>
      </w:r>
    </w:p>
    <w:p w14:paraId="14FCE311" w14:textId="2A5359A1" w:rsidR="00FE1F8F" w:rsidRPr="00FE1F8F" w:rsidRDefault="00FE1F8F" w:rsidP="004C4B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>miscarriage of justice</w:t>
      </w:r>
    </w:p>
    <w:p w14:paraId="449FCCE8" w14:textId="1BA56AE9" w:rsidR="00FE1F8F" w:rsidRPr="00FE1F8F" w:rsidRDefault="00FE1F8F" w:rsidP="004C4B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>health and safety danger</w:t>
      </w:r>
    </w:p>
    <w:p w14:paraId="6FFD393F" w14:textId="7A8ECD6B" w:rsidR="00FE1F8F" w:rsidRPr="00FE1F8F" w:rsidRDefault="00FE1F8F" w:rsidP="004C4B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>environmental risk</w:t>
      </w:r>
    </w:p>
    <w:p w14:paraId="1A5E1A86" w14:textId="55C48A5F" w:rsidR="00FE1F8F" w:rsidRPr="00FE1F8F" w:rsidRDefault="00FE1F8F" w:rsidP="004C4B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>failure to comply with legal obligations which could include breach</w:t>
      </w:r>
    </w:p>
    <w:p w14:paraId="272C5116" w14:textId="3EE67517" w:rsidR="00FE1F8F" w:rsidRPr="00FE1F8F" w:rsidRDefault="00FE1F8F" w:rsidP="004C4B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 xml:space="preserve">of any of Yellow Brick Road </w:t>
      </w:r>
      <w:r w:rsidR="00B11645">
        <w:rPr>
          <w:rFonts w:ascii="Arial" w:hAnsi="Arial" w:cs="Arial"/>
        </w:rPr>
        <w:t>Projects</w:t>
      </w:r>
      <w:r w:rsidR="00C95AC6">
        <w:rPr>
          <w:rFonts w:ascii="Arial" w:hAnsi="Arial" w:cs="Arial"/>
        </w:rPr>
        <w:t>’</w:t>
      </w:r>
      <w:r w:rsidRPr="00FE1F8F">
        <w:rPr>
          <w:rFonts w:ascii="Arial" w:hAnsi="Arial" w:cs="Arial"/>
        </w:rPr>
        <w:t xml:space="preserve"> policies and procedures which are designed</w:t>
      </w:r>
    </w:p>
    <w:p w14:paraId="67A97C6D" w14:textId="52B768D2" w:rsidR="00FE1F8F" w:rsidRPr="00FE1F8F" w:rsidRDefault="00FE1F8F" w:rsidP="004C4B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>to ensure compliance with its legal obligations, such as the protection of personal data of staff or customers through its Confidentiality, Privacy and Data Protection Policy</w:t>
      </w:r>
    </w:p>
    <w:p w14:paraId="6C175044" w14:textId="7A745006" w:rsidR="00FE1F8F" w:rsidRPr="00FE1F8F" w:rsidRDefault="00FE1F8F" w:rsidP="004C4B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>concealment of any of the above</w:t>
      </w:r>
    </w:p>
    <w:p w14:paraId="3B601228" w14:textId="77777777" w:rsidR="00FE1F8F" w:rsidRPr="00FE1F8F" w:rsidRDefault="00FE1F8F" w:rsidP="004C4B35">
      <w:pPr>
        <w:jc w:val="both"/>
        <w:rPr>
          <w:rFonts w:ascii="Arial" w:hAnsi="Arial" w:cs="Arial"/>
        </w:rPr>
      </w:pPr>
    </w:p>
    <w:p w14:paraId="3104985E" w14:textId="2F7F6448" w:rsidR="00FE1F8F" w:rsidRDefault="00FE1F8F" w:rsidP="004C4B35">
      <w:p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 xml:space="preserve">1.3 This policy is separate from Yellow Brick Road </w:t>
      </w:r>
      <w:r w:rsidR="00B11645">
        <w:rPr>
          <w:rFonts w:ascii="Arial" w:hAnsi="Arial" w:cs="Arial"/>
        </w:rPr>
        <w:t>Projec</w:t>
      </w:r>
      <w:r w:rsidR="00C95AC6">
        <w:rPr>
          <w:rFonts w:ascii="Arial" w:hAnsi="Arial" w:cs="Arial"/>
        </w:rPr>
        <w:t>ts’</w:t>
      </w:r>
      <w:commentRangeStart w:id="0"/>
      <w:commentRangeStart w:id="1"/>
      <w:commentRangeEnd w:id="0"/>
      <w:r w:rsidR="00F04F5B">
        <w:rPr>
          <w:rStyle w:val="CommentReference"/>
        </w:rPr>
        <w:commentReference w:id="0"/>
      </w:r>
      <w:commentRangeEnd w:id="1"/>
      <w:r w:rsidR="00B11645">
        <w:rPr>
          <w:rStyle w:val="CommentReference"/>
        </w:rPr>
        <w:commentReference w:id="1"/>
      </w:r>
      <w:r w:rsidR="00C95AC6" w:rsidRPr="00C95AC6">
        <w:rPr>
          <w:rFonts w:ascii="Calibri" w:hAnsi="Calibri" w:cs="Calibri"/>
          <w:b/>
        </w:rPr>
        <w:t xml:space="preserve"> </w:t>
      </w:r>
      <w:r w:rsidR="00C95AC6" w:rsidRPr="00516386">
        <w:rPr>
          <w:rFonts w:ascii="Calibri" w:hAnsi="Calibri" w:cs="Calibri"/>
          <w:b/>
        </w:rPr>
        <w:t>Policy on dealing with compliments, comments, and complaints</w:t>
      </w:r>
      <w:r w:rsidR="00C95AC6" w:rsidRPr="00FE1F8F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If you have a complaint about your own personal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circumstances, you should use the Grievance Procedure. If you have a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 xml:space="preserve">non-work-related complaint not covered by paragraph </w:t>
      </w:r>
    </w:p>
    <w:p w14:paraId="3AFB7596" w14:textId="77777777" w:rsidR="00FE1F8F" w:rsidRDefault="00FE1F8F" w:rsidP="004C4B35">
      <w:pPr>
        <w:jc w:val="both"/>
        <w:rPr>
          <w:rFonts w:ascii="Arial" w:hAnsi="Arial" w:cs="Arial"/>
        </w:rPr>
      </w:pPr>
    </w:p>
    <w:p w14:paraId="34EB81DD" w14:textId="165F0173" w:rsidR="00FE1F8F" w:rsidRDefault="00FE1F8F" w:rsidP="004C4B35">
      <w:pPr>
        <w:jc w:val="both"/>
        <w:rPr>
          <w:rFonts w:ascii="Arial" w:hAnsi="Arial" w:cs="Arial"/>
          <w:color w:val="FF0000"/>
        </w:rPr>
      </w:pPr>
      <w:r w:rsidRPr="00FE1F8F">
        <w:rPr>
          <w:rFonts w:ascii="Arial" w:hAnsi="Arial" w:cs="Arial"/>
        </w:rPr>
        <w:t>1.2 you should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use the Complaints Policy. If you have concerns about wrongdoing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 xml:space="preserve">within Yellow Brick Road </w:t>
      </w:r>
      <w:r w:rsidR="00B11645">
        <w:rPr>
          <w:rFonts w:ascii="Arial" w:hAnsi="Arial" w:cs="Arial"/>
        </w:rPr>
        <w:t>Projects</w:t>
      </w:r>
      <w:r w:rsidRPr="00FE1F8F">
        <w:rPr>
          <w:rFonts w:ascii="Arial" w:hAnsi="Arial" w:cs="Arial"/>
        </w:rPr>
        <w:t xml:space="preserve"> covered in 1.2 you should use the procedure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 xml:space="preserve">outlined in this policy. If you are not sure which procedure to use </w:t>
      </w:r>
    </w:p>
    <w:p w14:paraId="09025925" w14:textId="77777777" w:rsidR="00FE1F8F" w:rsidRPr="00FE1F8F" w:rsidRDefault="00FE1F8F" w:rsidP="004C4B35">
      <w:pPr>
        <w:jc w:val="both"/>
        <w:rPr>
          <w:rFonts w:ascii="Arial" w:hAnsi="Arial" w:cs="Arial"/>
        </w:rPr>
      </w:pPr>
    </w:p>
    <w:p w14:paraId="08A61CAE" w14:textId="2A45A1F6" w:rsidR="00FE1F8F" w:rsidRDefault="00FE1F8F" w:rsidP="004C4B35">
      <w:p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 xml:space="preserve">1.4 By knowing about malpractice at an early-stage Yellow Brick Road </w:t>
      </w:r>
      <w:r w:rsidR="00B11645">
        <w:rPr>
          <w:rFonts w:ascii="Arial" w:hAnsi="Arial" w:cs="Arial"/>
        </w:rPr>
        <w:t>Projects</w:t>
      </w:r>
      <w:r w:rsidRPr="00FE1F8F">
        <w:rPr>
          <w:rFonts w:ascii="Arial" w:hAnsi="Arial" w:cs="Arial"/>
        </w:rPr>
        <w:t xml:space="preserve"> stands a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good chance of taking the necessary steps to safeguard the interests of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all employees and protect the organisation.</w:t>
      </w:r>
    </w:p>
    <w:p w14:paraId="2F2602A0" w14:textId="77777777" w:rsidR="00FE1F8F" w:rsidRPr="00FE1F8F" w:rsidRDefault="00FE1F8F" w:rsidP="004C4B35">
      <w:pPr>
        <w:jc w:val="both"/>
        <w:rPr>
          <w:rFonts w:ascii="Arial" w:hAnsi="Arial" w:cs="Arial"/>
        </w:rPr>
      </w:pPr>
    </w:p>
    <w:p w14:paraId="0200543D" w14:textId="0B1B4BC7" w:rsidR="00FE1F8F" w:rsidRDefault="00FE1F8F" w:rsidP="004C4B35">
      <w:p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>1.5 Provided you reasonably believe the information you disclose is in the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public interest and shows wrongdoing, it will not normally matter if you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are mistaken. The law protects workers who have reported such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wrongdoing from reprisals by their employer (or its agents) or their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colleagues.</w:t>
      </w:r>
    </w:p>
    <w:p w14:paraId="3136C8AB" w14:textId="77777777" w:rsidR="00FE1F8F" w:rsidRPr="00FE1F8F" w:rsidRDefault="00FE1F8F" w:rsidP="004C4B35">
      <w:pPr>
        <w:jc w:val="both"/>
        <w:rPr>
          <w:rFonts w:ascii="Arial" w:hAnsi="Arial" w:cs="Arial"/>
        </w:rPr>
      </w:pPr>
    </w:p>
    <w:p w14:paraId="0615E6CB" w14:textId="4536EBC8" w:rsidR="00FE1F8F" w:rsidRPr="00FE1F8F" w:rsidRDefault="00FE1F8F" w:rsidP="004C4B35">
      <w:p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>1.6 Employees should be aware that they can be held personally liable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 xml:space="preserve">as well as, or instead of, Yellow Brick Road </w:t>
      </w:r>
      <w:r w:rsidR="00B11645">
        <w:rPr>
          <w:rFonts w:ascii="Arial" w:hAnsi="Arial" w:cs="Arial"/>
        </w:rPr>
        <w:t>Projects</w:t>
      </w:r>
      <w:r w:rsidRPr="00FE1F8F">
        <w:rPr>
          <w:rFonts w:ascii="Arial" w:hAnsi="Arial" w:cs="Arial"/>
        </w:rPr>
        <w:t xml:space="preserve"> for the detrimental treatment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 xml:space="preserve">of someone who has reported wrongdoing. Yellow Brick Road </w:t>
      </w:r>
      <w:r w:rsidR="00B11645">
        <w:rPr>
          <w:rFonts w:ascii="Arial" w:hAnsi="Arial" w:cs="Arial"/>
        </w:rPr>
        <w:t>Projects</w:t>
      </w:r>
      <w:r w:rsidRPr="00FE1F8F">
        <w:rPr>
          <w:rFonts w:ascii="Arial" w:hAnsi="Arial" w:cs="Arial"/>
        </w:rPr>
        <w:t xml:space="preserve"> will not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 xml:space="preserve">tolerate reprisals of any kind, and such </w:t>
      </w:r>
      <w:r>
        <w:rPr>
          <w:rFonts w:ascii="Arial" w:hAnsi="Arial" w:cs="Arial"/>
        </w:rPr>
        <w:lastRenderedPageBreak/>
        <w:t>behaviour</w:t>
      </w:r>
      <w:r w:rsidRPr="00FE1F8F">
        <w:rPr>
          <w:rFonts w:ascii="Arial" w:hAnsi="Arial" w:cs="Arial"/>
        </w:rPr>
        <w:t xml:space="preserve"> will be dealt with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 xml:space="preserve">under Yellow Brick Road </w:t>
      </w:r>
      <w:proofErr w:type="spellStart"/>
      <w:r w:rsidRPr="00FE1F8F">
        <w:rPr>
          <w:rFonts w:ascii="Arial" w:hAnsi="Arial" w:cs="Arial"/>
        </w:rPr>
        <w:t>Projec</w:t>
      </w:r>
      <w:proofErr w:type="spellEnd"/>
      <w:r w:rsidRPr="00FE1F8F">
        <w:rPr>
          <w:rFonts w:ascii="Arial" w:hAnsi="Arial" w:cs="Arial"/>
        </w:rPr>
        <w:t>’</w:t>
      </w:r>
      <w:r w:rsidR="00B11645">
        <w:rPr>
          <w:rFonts w:ascii="Arial" w:hAnsi="Arial" w:cs="Arial"/>
        </w:rPr>
        <w:t>’</w:t>
      </w:r>
      <w:r w:rsidRPr="00FE1F8F">
        <w:rPr>
          <w:rFonts w:ascii="Arial" w:hAnsi="Arial" w:cs="Arial"/>
        </w:rPr>
        <w:t>s Disciplinary Procedure. Examples of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detrimental treatment include:</w:t>
      </w:r>
    </w:p>
    <w:p w14:paraId="11439F70" w14:textId="176AD86D" w:rsidR="00FE1F8F" w:rsidRPr="00FE1F8F" w:rsidRDefault="00FE1F8F" w:rsidP="004C4B3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>Bullying</w:t>
      </w:r>
    </w:p>
    <w:p w14:paraId="6A484D2C" w14:textId="2FFD0B32" w:rsidR="00FE1F8F" w:rsidRPr="00FE1F8F" w:rsidRDefault="00FE1F8F" w:rsidP="004C4B3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>Harassment</w:t>
      </w:r>
    </w:p>
    <w:p w14:paraId="72C587BE" w14:textId="2A4D9309" w:rsidR="00FE1F8F" w:rsidRPr="00FE1F8F" w:rsidRDefault="00FE1F8F" w:rsidP="004C4B3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>Threatening &amp; Intimidating behaviour</w:t>
      </w:r>
    </w:p>
    <w:p w14:paraId="1EF58068" w14:textId="3429B69F" w:rsidR="00FE1F8F" w:rsidRPr="00FE1F8F" w:rsidRDefault="00FE1F8F" w:rsidP="004C4B3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>Side-lining</w:t>
      </w:r>
    </w:p>
    <w:p w14:paraId="4B4BDD56" w14:textId="71263CEE" w:rsidR="00FE1F8F" w:rsidRPr="00FE1F8F" w:rsidRDefault="00FE1F8F" w:rsidP="004C4B3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>Singling out</w:t>
      </w:r>
    </w:p>
    <w:p w14:paraId="387717FD" w14:textId="73F720F0" w:rsidR="00FE1F8F" w:rsidRPr="00FE1F8F" w:rsidRDefault="00FE1F8F" w:rsidP="004C4B3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>Unjustifiably disciplining an employee because they have reported.</w:t>
      </w:r>
    </w:p>
    <w:p w14:paraId="4BE02664" w14:textId="045A0318" w:rsidR="00FE1F8F" w:rsidRDefault="00FE1F8F" w:rsidP="004C4B3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>wrongdoing or invoked this procedure.</w:t>
      </w:r>
    </w:p>
    <w:p w14:paraId="0C355483" w14:textId="77777777" w:rsidR="00FE1F8F" w:rsidRPr="00FE1F8F" w:rsidRDefault="00FE1F8F" w:rsidP="004C4B35">
      <w:pPr>
        <w:ind w:left="360"/>
        <w:jc w:val="both"/>
        <w:rPr>
          <w:rFonts w:ascii="Arial" w:hAnsi="Arial" w:cs="Arial"/>
        </w:rPr>
      </w:pPr>
    </w:p>
    <w:p w14:paraId="00CEA27A" w14:textId="1FC1CE74" w:rsidR="00FE1F8F" w:rsidRPr="00FE1F8F" w:rsidRDefault="00FE1F8F" w:rsidP="004C4B35">
      <w:p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>1.7 Neither this policy nor any part of it is intended to have a contractual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effect.</w:t>
      </w:r>
    </w:p>
    <w:p w14:paraId="26C94C06" w14:textId="77777777" w:rsidR="00FE1F8F" w:rsidRDefault="00FE1F8F" w:rsidP="004C4B35">
      <w:pPr>
        <w:jc w:val="both"/>
        <w:rPr>
          <w:rFonts w:ascii="Arial" w:hAnsi="Arial" w:cs="Arial"/>
        </w:rPr>
      </w:pPr>
    </w:p>
    <w:p w14:paraId="123BCA1C" w14:textId="1376459E" w:rsidR="00FE1F8F" w:rsidRPr="00F04F5B" w:rsidRDefault="00FE1F8F" w:rsidP="004C4B3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04F5B">
        <w:rPr>
          <w:rFonts w:ascii="Arial" w:hAnsi="Arial" w:cs="Arial"/>
          <w:b/>
          <w:bCs/>
          <w:sz w:val="28"/>
          <w:szCs w:val="28"/>
        </w:rPr>
        <w:t>2. Aim</w:t>
      </w:r>
    </w:p>
    <w:p w14:paraId="2D2A244D" w14:textId="6AFAD4C4" w:rsidR="00FE1F8F" w:rsidRDefault="00FE1F8F" w:rsidP="004C4B35">
      <w:p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>2.1 We recognise that you may not always feel comfortable about discussing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 xml:space="preserve">your concerns internally, especially if you believe Yellow Brick Road </w:t>
      </w:r>
      <w:r w:rsidR="00B11645">
        <w:rPr>
          <w:rFonts w:ascii="Arial" w:hAnsi="Arial" w:cs="Arial"/>
        </w:rPr>
        <w:t>Projects</w:t>
      </w:r>
      <w:r w:rsidRPr="00FE1F8F">
        <w:rPr>
          <w:rFonts w:ascii="Arial" w:hAnsi="Arial" w:cs="Arial"/>
        </w:rPr>
        <w:t xml:space="preserve"> itself is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responsible for the wrongdoing. The Public Interest Disclosure Act 1998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provides statutory protection for employees and other workers who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report wrongdoing within the workplace (commonly called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“whistleblowers”).</w:t>
      </w:r>
    </w:p>
    <w:p w14:paraId="5392E8E6" w14:textId="77777777" w:rsidR="00FE1F8F" w:rsidRPr="00FE1F8F" w:rsidRDefault="00FE1F8F" w:rsidP="004C4B35">
      <w:pPr>
        <w:jc w:val="both"/>
        <w:rPr>
          <w:rFonts w:ascii="Arial" w:hAnsi="Arial" w:cs="Arial"/>
        </w:rPr>
      </w:pPr>
    </w:p>
    <w:p w14:paraId="3D3DB8FF" w14:textId="1D76D9E0" w:rsidR="00FE1F8F" w:rsidRDefault="00FE1F8F" w:rsidP="004C4B35">
      <w:p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>2.2 The aim of this policy is therefore to ensure that all employees are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 xml:space="preserve">confident that they can raise any matter with Yellow Brick Road </w:t>
      </w:r>
      <w:r w:rsidR="00B11645">
        <w:rPr>
          <w:rFonts w:ascii="Arial" w:hAnsi="Arial" w:cs="Arial"/>
        </w:rPr>
        <w:t>Projects</w:t>
      </w:r>
      <w:r w:rsidRPr="00FE1F8F">
        <w:rPr>
          <w:rFonts w:ascii="Arial" w:hAnsi="Arial" w:cs="Arial"/>
        </w:rPr>
        <w:t xml:space="preserve"> that concerns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them, in the knowledge that:</w:t>
      </w:r>
    </w:p>
    <w:p w14:paraId="521CFCB5" w14:textId="03EEF511" w:rsidR="00FE1F8F" w:rsidRPr="00FE1F8F" w:rsidRDefault="00FE1F8F" w:rsidP="004C4B35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>it will be taken seriously</w:t>
      </w:r>
    </w:p>
    <w:p w14:paraId="3D179136" w14:textId="0146A44C" w:rsidR="00FE1F8F" w:rsidRPr="00FE1F8F" w:rsidRDefault="00FE1F8F" w:rsidP="004C4B35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>it will be treated as confidential where requested</w:t>
      </w:r>
    </w:p>
    <w:p w14:paraId="4C2A8CD9" w14:textId="7603D360" w:rsidR="00FE1F8F" w:rsidRPr="00FE1F8F" w:rsidRDefault="00FE1F8F" w:rsidP="004C4B35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>that no action will be taken against them</w:t>
      </w:r>
    </w:p>
    <w:p w14:paraId="0BD0FC08" w14:textId="77777777" w:rsidR="00FE1F8F" w:rsidRPr="00FE1F8F" w:rsidRDefault="00FE1F8F" w:rsidP="004C4B35">
      <w:pPr>
        <w:jc w:val="both"/>
        <w:rPr>
          <w:rFonts w:ascii="Arial" w:hAnsi="Arial" w:cs="Arial"/>
        </w:rPr>
      </w:pPr>
    </w:p>
    <w:p w14:paraId="176A3E92" w14:textId="159DF0BC" w:rsidR="00FE1F8F" w:rsidRPr="00F04F5B" w:rsidRDefault="00FE1F8F" w:rsidP="004C4B3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04F5B">
        <w:rPr>
          <w:rFonts w:ascii="Arial" w:hAnsi="Arial" w:cs="Arial"/>
          <w:b/>
          <w:bCs/>
          <w:sz w:val="28"/>
          <w:szCs w:val="28"/>
        </w:rPr>
        <w:t>3. Procedure</w:t>
      </w:r>
    </w:p>
    <w:p w14:paraId="50718B13" w14:textId="22571DD3" w:rsidR="00FE1F8F" w:rsidRDefault="00FE1F8F" w:rsidP="004C4B35">
      <w:p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 xml:space="preserve">3.1 If appropriate you can first discuss the matter with a member of the </w:t>
      </w:r>
      <w:commentRangeStart w:id="2"/>
      <w:commentRangeStart w:id="3"/>
      <w:commentRangeStart w:id="4"/>
      <w:r w:rsidRPr="00F04F5B">
        <w:rPr>
          <w:rFonts w:ascii="Arial" w:hAnsi="Arial" w:cs="Arial"/>
          <w:color w:val="FF0000"/>
        </w:rPr>
        <w:t>HR team</w:t>
      </w:r>
      <w:r w:rsidRPr="00FE1F8F">
        <w:rPr>
          <w:rFonts w:ascii="Arial" w:hAnsi="Arial" w:cs="Arial"/>
        </w:rPr>
        <w:t xml:space="preserve">. </w:t>
      </w:r>
      <w:commentRangeEnd w:id="2"/>
      <w:r w:rsidR="00F04F5B">
        <w:rPr>
          <w:rStyle w:val="CommentReference"/>
        </w:rPr>
        <w:commentReference w:id="2"/>
      </w:r>
      <w:commentRangeEnd w:id="3"/>
      <w:r w:rsidR="00B11645">
        <w:rPr>
          <w:rStyle w:val="CommentReference"/>
        </w:rPr>
        <w:commentReference w:id="3"/>
      </w:r>
      <w:commentRangeEnd w:id="4"/>
      <w:r w:rsidR="00B11645">
        <w:rPr>
          <w:rStyle w:val="CommentReference"/>
        </w:rPr>
        <w:commentReference w:id="4"/>
      </w:r>
      <w:r w:rsidRPr="00FE1F8F">
        <w:rPr>
          <w:rFonts w:ascii="Arial" w:hAnsi="Arial" w:cs="Arial"/>
        </w:rPr>
        <w:t>At this stage, if you specifically request it, the matter will be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treated as completely confidential and will not result in any report to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 xml:space="preserve">anyone within Yellow Brick Road </w:t>
      </w:r>
      <w:r w:rsidR="00B11645">
        <w:rPr>
          <w:rFonts w:ascii="Arial" w:hAnsi="Arial" w:cs="Arial"/>
        </w:rPr>
        <w:t>Projects</w:t>
      </w:r>
      <w:r w:rsidRPr="00FE1F8F">
        <w:rPr>
          <w:rFonts w:ascii="Arial" w:hAnsi="Arial" w:cs="Arial"/>
        </w:rPr>
        <w:t xml:space="preserve"> unless you agree or unless required by law.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 xml:space="preserve">However, with your permission, the </w:t>
      </w:r>
      <w:r w:rsidRPr="00F04F5B">
        <w:rPr>
          <w:rFonts w:ascii="Arial" w:hAnsi="Arial" w:cs="Arial"/>
          <w:color w:val="FF0000"/>
        </w:rPr>
        <w:t xml:space="preserve">HR team </w:t>
      </w:r>
      <w:r w:rsidRPr="00FE1F8F">
        <w:rPr>
          <w:rFonts w:ascii="Arial" w:hAnsi="Arial" w:cs="Arial"/>
        </w:rPr>
        <w:t>member will speak to the</w:t>
      </w:r>
      <w:r>
        <w:rPr>
          <w:rFonts w:ascii="Arial" w:hAnsi="Arial" w:cs="Arial"/>
        </w:rPr>
        <w:t xml:space="preserve"> </w:t>
      </w:r>
      <w:r w:rsidR="00F04F5B">
        <w:rPr>
          <w:rFonts w:ascii="Arial" w:hAnsi="Arial" w:cs="Arial"/>
        </w:rPr>
        <w:t>CEO</w:t>
      </w:r>
      <w:r w:rsidRPr="00FE1F8F">
        <w:rPr>
          <w:rFonts w:ascii="Arial" w:hAnsi="Arial" w:cs="Arial"/>
        </w:rPr>
        <w:t>/Manager and agree a course of action.</w:t>
      </w:r>
    </w:p>
    <w:p w14:paraId="1B425D70" w14:textId="77777777" w:rsidR="00FE1F8F" w:rsidRPr="00FE1F8F" w:rsidRDefault="00FE1F8F" w:rsidP="004C4B35">
      <w:pPr>
        <w:jc w:val="both"/>
        <w:rPr>
          <w:rFonts w:ascii="Arial" w:hAnsi="Arial" w:cs="Arial"/>
        </w:rPr>
      </w:pPr>
    </w:p>
    <w:p w14:paraId="76057815" w14:textId="59AA647D" w:rsidR="00FE1F8F" w:rsidRDefault="00FE1F8F" w:rsidP="004C4B35">
      <w:p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 xml:space="preserve">3.2 If you feel you cannot tell a member of the </w:t>
      </w:r>
      <w:r w:rsidRPr="00F04F5B">
        <w:rPr>
          <w:rFonts w:ascii="Arial" w:hAnsi="Arial" w:cs="Arial"/>
          <w:color w:val="FF0000"/>
        </w:rPr>
        <w:t>HR team</w:t>
      </w:r>
      <w:r w:rsidRPr="00FE1F8F">
        <w:rPr>
          <w:rFonts w:ascii="Arial" w:hAnsi="Arial" w:cs="Arial"/>
        </w:rPr>
        <w:t>, for whatever reason,</w:t>
      </w:r>
      <w:r>
        <w:rPr>
          <w:rFonts w:ascii="Arial" w:hAnsi="Arial" w:cs="Arial"/>
        </w:rPr>
        <w:t xml:space="preserve">  </w:t>
      </w:r>
      <w:r w:rsidRPr="00FE1F8F">
        <w:rPr>
          <w:rFonts w:ascii="Arial" w:hAnsi="Arial" w:cs="Arial"/>
        </w:rPr>
        <w:t>please raise the matter with the Chief Executive.</w:t>
      </w:r>
    </w:p>
    <w:p w14:paraId="78DDF409" w14:textId="77777777" w:rsidR="00F04F5B" w:rsidRPr="00FE1F8F" w:rsidRDefault="00F04F5B" w:rsidP="004C4B35">
      <w:pPr>
        <w:jc w:val="both"/>
        <w:rPr>
          <w:rFonts w:ascii="Arial" w:hAnsi="Arial" w:cs="Arial"/>
        </w:rPr>
      </w:pPr>
    </w:p>
    <w:p w14:paraId="0A773157" w14:textId="7A1A7C27" w:rsidR="00FE1F8F" w:rsidRDefault="00FE1F8F" w:rsidP="004C4B35">
      <w:p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 xml:space="preserve">3.3 If you are unwilling for the matter to be referred to anyone within Yellow Brick Road </w:t>
      </w:r>
      <w:r w:rsidR="00B11645">
        <w:rPr>
          <w:rFonts w:ascii="Arial" w:hAnsi="Arial" w:cs="Arial"/>
        </w:rPr>
        <w:t>Projects</w:t>
      </w:r>
      <w:r w:rsidRPr="00FE1F8F">
        <w:rPr>
          <w:rFonts w:ascii="Arial" w:hAnsi="Arial" w:cs="Arial"/>
        </w:rPr>
        <w:t>, or if the matter concerns the Chief Executive, the matter should be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referred to our Trustee Board to investigate and take action. Referral to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 xml:space="preserve">the Trustee Board should be made to the Trustee Board </w:t>
      </w:r>
      <w:r w:rsidRPr="00BD5541">
        <w:rPr>
          <w:rFonts w:ascii="Arial" w:hAnsi="Arial" w:cs="Arial"/>
        </w:rPr>
        <w:t>representatives in these matters by email or via mail</w:t>
      </w:r>
      <w:r w:rsidR="00B11645">
        <w:rPr>
          <w:rFonts w:ascii="Arial" w:hAnsi="Arial" w:cs="Arial"/>
        </w:rPr>
        <w:t xml:space="preserve"> WRVS</w:t>
      </w:r>
      <w:r w:rsidRPr="00BD5541">
        <w:rPr>
          <w:rFonts w:ascii="Arial" w:hAnsi="Arial" w:cs="Arial"/>
        </w:rPr>
        <w:t xml:space="preserve"> </w:t>
      </w:r>
      <w:proofErr w:type="spellStart"/>
      <w:r w:rsidR="00BD5541" w:rsidRPr="00BD5541">
        <w:rPr>
          <w:rFonts w:ascii="Arial" w:hAnsi="Arial" w:cs="Arial"/>
        </w:rPr>
        <w:t>Bentall</w:t>
      </w:r>
      <w:proofErr w:type="spellEnd"/>
      <w:r w:rsidR="00BD5541" w:rsidRPr="00BD5541">
        <w:rPr>
          <w:rFonts w:ascii="Arial" w:hAnsi="Arial" w:cs="Arial"/>
        </w:rPr>
        <w:t xml:space="preserve"> </w:t>
      </w:r>
      <w:r w:rsidR="00BD5541" w:rsidRPr="00BD5541">
        <w:rPr>
          <w:rFonts w:ascii="Arial" w:hAnsi="Arial" w:cs="Arial"/>
        </w:rPr>
        <w:lastRenderedPageBreak/>
        <w:t xml:space="preserve">Place, Suffolk Road, Andover, SP10 2JD </w:t>
      </w:r>
      <w:r w:rsidRPr="00BD5541">
        <w:rPr>
          <w:rFonts w:ascii="Arial" w:hAnsi="Arial" w:cs="Arial"/>
        </w:rPr>
        <w:t>clearly</w:t>
      </w:r>
      <w:r w:rsidRPr="00FE1F8F">
        <w:rPr>
          <w:rFonts w:ascii="Arial" w:hAnsi="Arial" w:cs="Arial"/>
        </w:rPr>
        <w:t xml:space="preserve"> marking the envelope ‘Private and Confidential’.</w:t>
      </w:r>
    </w:p>
    <w:p w14:paraId="1B670EE1" w14:textId="77777777" w:rsidR="00F04F5B" w:rsidRDefault="00F04F5B" w:rsidP="004C4B35">
      <w:pPr>
        <w:jc w:val="both"/>
        <w:rPr>
          <w:rFonts w:ascii="Arial" w:hAnsi="Arial" w:cs="Arial"/>
        </w:rPr>
      </w:pPr>
    </w:p>
    <w:p w14:paraId="32C6A7C5" w14:textId="7A5148E9" w:rsidR="00FE1F8F" w:rsidRDefault="00FE1F8F" w:rsidP="004C4B35">
      <w:p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>3.4 You are encouraged wherever possible to agree to the matter being</w:t>
      </w:r>
      <w:r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passed on to the appropriate people so that it may be properly dealt with.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Please be aware that even if the person you tell agrees to confidentiality,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others may try to deduce your identity and may potentially assume you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are responsible for a disclosure if, for example, you have previously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discussed your concerns with colleagues.</w:t>
      </w:r>
    </w:p>
    <w:p w14:paraId="7EDAE6A3" w14:textId="77777777" w:rsidR="004C4B35" w:rsidRPr="00FE1F8F" w:rsidRDefault="004C4B35" w:rsidP="004C4B35">
      <w:pPr>
        <w:jc w:val="both"/>
        <w:rPr>
          <w:rFonts w:ascii="Arial" w:hAnsi="Arial" w:cs="Arial"/>
        </w:rPr>
      </w:pPr>
    </w:p>
    <w:p w14:paraId="1D3F4499" w14:textId="60BB646C" w:rsidR="00FE1F8F" w:rsidRDefault="00FE1F8F" w:rsidP="004C4B35">
      <w:p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 xml:space="preserve">3.5 After you have raised your concerns, Yellow Brick Road </w:t>
      </w:r>
      <w:r w:rsidR="00B11645">
        <w:rPr>
          <w:rFonts w:ascii="Arial" w:hAnsi="Arial" w:cs="Arial"/>
        </w:rPr>
        <w:t>Projects</w:t>
      </w:r>
      <w:r w:rsidRPr="00FE1F8F">
        <w:rPr>
          <w:rFonts w:ascii="Arial" w:hAnsi="Arial" w:cs="Arial"/>
        </w:rPr>
        <w:t xml:space="preserve"> will decide how to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respond in a responsible and appropriate manner under this policy.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 xml:space="preserve">Yellow Brick Road </w:t>
      </w:r>
      <w:r w:rsidR="00B11645">
        <w:rPr>
          <w:rFonts w:ascii="Arial" w:hAnsi="Arial" w:cs="Arial"/>
        </w:rPr>
        <w:t>Projects</w:t>
      </w:r>
      <w:r w:rsidRPr="00FE1F8F">
        <w:rPr>
          <w:rFonts w:ascii="Arial" w:hAnsi="Arial" w:cs="Arial"/>
        </w:rPr>
        <w:t xml:space="preserve"> will also inform any relevant prime contractor of the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Whistleblowing concern. If the matter requires further investigation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(whether formal or informal) an investigation will be carried out and you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will be informed of its outcome and what, if any, action has been taken.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 xml:space="preserve">However, Yellow Brick Road </w:t>
      </w:r>
      <w:r w:rsidR="00B11645">
        <w:rPr>
          <w:rFonts w:ascii="Arial" w:hAnsi="Arial" w:cs="Arial"/>
        </w:rPr>
        <w:t>Projects</w:t>
      </w:r>
      <w:r w:rsidRPr="00FE1F8F">
        <w:rPr>
          <w:rFonts w:ascii="Arial" w:hAnsi="Arial" w:cs="Arial"/>
        </w:rPr>
        <w:t xml:space="preserve"> will not be able to inform you of any matters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which would infringe the duty of confidentiality owed to others.</w:t>
      </w:r>
    </w:p>
    <w:p w14:paraId="6E56EE96" w14:textId="77777777" w:rsidR="004C4B35" w:rsidRPr="00FE1F8F" w:rsidRDefault="004C4B35" w:rsidP="004C4B35">
      <w:pPr>
        <w:jc w:val="both"/>
        <w:rPr>
          <w:rFonts w:ascii="Arial" w:hAnsi="Arial" w:cs="Arial"/>
        </w:rPr>
      </w:pPr>
    </w:p>
    <w:p w14:paraId="64C75B1A" w14:textId="414FB780" w:rsidR="00FE1F8F" w:rsidRDefault="00FE1F8F" w:rsidP="004C4B35">
      <w:p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>3.6 If you remain unhappy with the speed or conduct of the investigation or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the way in which the matter has been resolved, you should refer the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 xml:space="preserve">matter to the Chief Executive (or the </w:t>
      </w:r>
      <w:r w:rsidR="00B11645">
        <w:rPr>
          <w:rFonts w:ascii="Arial" w:hAnsi="Arial" w:cs="Arial"/>
        </w:rPr>
        <w:t>Whistleblowing</w:t>
      </w:r>
      <w:r w:rsidR="00BD5541">
        <w:rPr>
          <w:rFonts w:ascii="Arial" w:hAnsi="Arial" w:cs="Arial"/>
        </w:rPr>
        <w:t xml:space="preserve"> Trustee,</w:t>
      </w:r>
      <w:r w:rsidRPr="00FE1F8F">
        <w:rPr>
          <w:rFonts w:ascii="Arial" w:hAnsi="Arial" w:cs="Arial"/>
        </w:rPr>
        <w:t xml:space="preserve"> if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the matter you have raised concerns the Chief Executive). They will tell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you the result when they have investigated the matter and what, if any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action has been taken, again subject to the confidentiality owed to others.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If you are still not satisfied, you should refer the matter to the Chair of the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Board of Trustees.</w:t>
      </w:r>
    </w:p>
    <w:p w14:paraId="38EB4CC6" w14:textId="77777777" w:rsidR="004C4B35" w:rsidRPr="00FE1F8F" w:rsidRDefault="004C4B35" w:rsidP="004C4B35">
      <w:pPr>
        <w:jc w:val="both"/>
        <w:rPr>
          <w:rFonts w:ascii="Arial" w:hAnsi="Arial" w:cs="Arial"/>
        </w:rPr>
      </w:pPr>
    </w:p>
    <w:p w14:paraId="39F2FDFD" w14:textId="04EAA4E1" w:rsidR="00FE1F8F" w:rsidRDefault="00FE1F8F" w:rsidP="004C4B35">
      <w:p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 xml:space="preserve">3.7 Yellow Brick Road </w:t>
      </w:r>
      <w:r w:rsidR="00B11645">
        <w:rPr>
          <w:rFonts w:ascii="Arial" w:hAnsi="Arial" w:cs="Arial"/>
        </w:rPr>
        <w:t>Projects</w:t>
      </w:r>
      <w:r w:rsidRPr="00FE1F8F">
        <w:rPr>
          <w:rFonts w:ascii="Arial" w:hAnsi="Arial" w:cs="Arial"/>
        </w:rPr>
        <w:t xml:space="preserve"> gives its assurance that no worker who makes a genuine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 xml:space="preserve">report under this procedure will be subjected to any detriment by </w:t>
      </w:r>
      <w:r w:rsidR="004C4B35" w:rsidRPr="00FE1F8F">
        <w:rPr>
          <w:rFonts w:ascii="Arial" w:hAnsi="Arial" w:cs="Arial"/>
        </w:rPr>
        <w:t xml:space="preserve">Yellow Brick Road </w:t>
      </w:r>
      <w:r w:rsidR="00B11645">
        <w:rPr>
          <w:rFonts w:ascii="Arial" w:hAnsi="Arial" w:cs="Arial"/>
        </w:rPr>
        <w:t>Projects</w:t>
      </w:r>
      <w:r w:rsidR="004C4B35" w:rsidRPr="00FE1F8F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as a result. If you believe you are being subjected to a detriment by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 xml:space="preserve">any person within Yellow Brick Road </w:t>
      </w:r>
      <w:r w:rsidR="00B11645">
        <w:rPr>
          <w:rFonts w:ascii="Arial" w:hAnsi="Arial" w:cs="Arial"/>
        </w:rPr>
        <w:t>Projects</w:t>
      </w:r>
      <w:r w:rsidRPr="00FE1F8F">
        <w:rPr>
          <w:rFonts w:ascii="Arial" w:hAnsi="Arial" w:cs="Arial"/>
        </w:rPr>
        <w:t xml:space="preserve"> as a result of your decision to invoke the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procedure you must inform the Chief Executive immediately and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appropriate action will be taken to protect you from any reprisals.</w:t>
      </w:r>
    </w:p>
    <w:p w14:paraId="5764D5F1" w14:textId="77777777" w:rsidR="004C4B35" w:rsidRPr="00FE1F8F" w:rsidRDefault="004C4B35" w:rsidP="004C4B35">
      <w:pPr>
        <w:jc w:val="both"/>
        <w:rPr>
          <w:rFonts w:ascii="Arial" w:hAnsi="Arial" w:cs="Arial"/>
        </w:rPr>
      </w:pPr>
    </w:p>
    <w:p w14:paraId="4F19580D" w14:textId="4C4B79C7" w:rsidR="00FE1F8F" w:rsidRDefault="00FE1F8F" w:rsidP="004C4B35">
      <w:p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>3.8 Any employee who, after investigation, is thought to be guilty of threats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or reprisals against a colleague who has disclosed wrongdoing or invoked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 xml:space="preserve">this procedure will be subject to Yellow Brick Road </w:t>
      </w:r>
      <w:r w:rsidR="00B11645">
        <w:rPr>
          <w:rFonts w:ascii="Arial" w:hAnsi="Arial" w:cs="Arial"/>
        </w:rPr>
        <w:t>Projec</w:t>
      </w:r>
      <w:r w:rsidR="00C95AC6">
        <w:rPr>
          <w:rFonts w:ascii="Arial" w:hAnsi="Arial" w:cs="Arial"/>
        </w:rPr>
        <w:t>ts’</w:t>
      </w:r>
      <w:r w:rsidRPr="00FE1F8F">
        <w:rPr>
          <w:rFonts w:ascii="Arial" w:hAnsi="Arial" w:cs="Arial"/>
        </w:rPr>
        <w:t xml:space="preserve"> Disciplinary Procedure.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Such behaviour may be regarded as gross misconduct.</w:t>
      </w:r>
    </w:p>
    <w:p w14:paraId="59CE18F5" w14:textId="77777777" w:rsidR="004C4B35" w:rsidRPr="00FE1F8F" w:rsidRDefault="004C4B35" w:rsidP="004C4B35">
      <w:pPr>
        <w:jc w:val="both"/>
        <w:rPr>
          <w:rFonts w:ascii="Arial" w:hAnsi="Arial" w:cs="Arial"/>
        </w:rPr>
      </w:pPr>
    </w:p>
    <w:p w14:paraId="0E5FDD0F" w14:textId="4397FD3D" w:rsidR="00FE1F8F" w:rsidRDefault="00FE1F8F" w:rsidP="004C4B35">
      <w:p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>3.9 If it should become clear that false allegations have been made for purely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malicious reasons or to pursue a personal grudge against another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employee, this could constitute misconduct and in appropriate cases will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 xml:space="preserve">be dealt with in accordance with the terms of Yellow Brick Road </w:t>
      </w:r>
      <w:r w:rsidR="00B11645">
        <w:rPr>
          <w:rFonts w:ascii="Arial" w:hAnsi="Arial" w:cs="Arial"/>
        </w:rPr>
        <w:t>Projects’</w:t>
      </w:r>
      <w:r w:rsidRPr="00FE1F8F">
        <w:rPr>
          <w:rFonts w:ascii="Arial" w:hAnsi="Arial" w:cs="Arial"/>
        </w:rPr>
        <w:t xml:space="preserve"> </w:t>
      </w:r>
      <w:commentRangeStart w:id="5"/>
      <w:r w:rsidRPr="00C95AC6">
        <w:rPr>
          <w:rFonts w:ascii="Arial" w:hAnsi="Arial" w:cs="Arial"/>
        </w:rPr>
        <w:t>Disciplinary</w:t>
      </w:r>
      <w:r w:rsidR="004C4B35" w:rsidRPr="00C95AC6">
        <w:rPr>
          <w:rFonts w:ascii="Arial" w:hAnsi="Arial" w:cs="Arial"/>
        </w:rPr>
        <w:t xml:space="preserve"> </w:t>
      </w:r>
      <w:r w:rsidRPr="00C95AC6">
        <w:rPr>
          <w:rFonts w:ascii="Arial" w:hAnsi="Arial" w:cs="Arial"/>
        </w:rPr>
        <w:t>Procedure.</w:t>
      </w:r>
      <w:commentRangeEnd w:id="5"/>
      <w:r w:rsidR="00BD5541" w:rsidRPr="00C95AC6">
        <w:rPr>
          <w:rStyle w:val="CommentReference"/>
        </w:rPr>
        <w:commentReference w:id="5"/>
      </w:r>
    </w:p>
    <w:p w14:paraId="46A99DD3" w14:textId="77777777" w:rsidR="004C4B35" w:rsidRPr="00FE1F8F" w:rsidRDefault="004C4B35" w:rsidP="004C4B35">
      <w:pPr>
        <w:jc w:val="both"/>
        <w:rPr>
          <w:rFonts w:ascii="Arial" w:hAnsi="Arial" w:cs="Arial"/>
        </w:rPr>
      </w:pPr>
    </w:p>
    <w:p w14:paraId="1682418C" w14:textId="0FD3DEFC" w:rsidR="00FE1F8F" w:rsidRDefault="00FE1F8F" w:rsidP="004C4B35">
      <w:p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lastRenderedPageBreak/>
        <w:t>3.10 There may be matters that cannot be dealt with internally and external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 xml:space="preserve">authorities will need to become involved. Where this is necessary </w:t>
      </w:r>
      <w:r w:rsidR="004C4B35" w:rsidRPr="00FE1F8F">
        <w:rPr>
          <w:rFonts w:ascii="Arial" w:hAnsi="Arial" w:cs="Arial"/>
        </w:rPr>
        <w:t xml:space="preserve">Yellow Brick Road </w:t>
      </w:r>
      <w:r w:rsidR="00B11645">
        <w:rPr>
          <w:rFonts w:ascii="Arial" w:hAnsi="Arial" w:cs="Arial"/>
        </w:rPr>
        <w:t>Projects</w:t>
      </w:r>
      <w:r w:rsidR="004C4B35" w:rsidRPr="00FE1F8F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reserves the right to make a referral without your consent.</w:t>
      </w:r>
    </w:p>
    <w:p w14:paraId="07A89A42" w14:textId="77777777" w:rsidR="004C4B35" w:rsidRPr="00FE1F8F" w:rsidRDefault="004C4B35" w:rsidP="004C4B35">
      <w:pPr>
        <w:jc w:val="both"/>
        <w:rPr>
          <w:rFonts w:ascii="Arial" w:hAnsi="Arial" w:cs="Arial"/>
        </w:rPr>
      </w:pPr>
    </w:p>
    <w:p w14:paraId="71B83A92" w14:textId="74ED399B" w:rsidR="00FE1F8F" w:rsidRDefault="00FE1F8F" w:rsidP="004C4B35">
      <w:p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 xml:space="preserve">3.11 Yellow Brick Road </w:t>
      </w:r>
      <w:r w:rsidR="00B11645">
        <w:rPr>
          <w:rFonts w:ascii="Arial" w:hAnsi="Arial" w:cs="Arial"/>
        </w:rPr>
        <w:t>Projects</w:t>
      </w:r>
      <w:r w:rsidRPr="00FE1F8F">
        <w:rPr>
          <w:rFonts w:ascii="Arial" w:hAnsi="Arial" w:cs="Arial"/>
        </w:rPr>
        <w:t xml:space="preserve"> would expect that in almost all cases, raising your concerns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internally would be the most appropriate action for you to take. However,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if you feel you cannot raise your concerns internally, and you honestly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and reasonably believe the information and any allegations are true, you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should consider raising the matter with the appropriate recognised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 xml:space="preserve">regulator, for example </w:t>
      </w:r>
      <w:proofErr w:type="spellStart"/>
      <w:r w:rsidRPr="00FE1F8F">
        <w:rPr>
          <w:rFonts w:ascii="Arial" w:hAnsi="Arial" w:cs="Arial"/>
        </w:rPr>
        <w:t>Ofsted</w:t>
      </w:r>
      <w:proofErr w:type="spellEnd"/>
      <w:r w:rsidRPr="00FE1F8F">
        <w:rPr>
          <w:rFonts w:ascii="Arial" w:hAnsi="Arial" w:cs="Arial"/>
        </w:rPr>
        <w:t xml:space="preserve"> or the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Fundraising Regulator. Details of the relevant regulator can be obtained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from Public Concern at Work (PCAW), an independent charity which aims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to promote compliance with the law and good practice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(</w:t>
      </w:r>
      <w:hyperlink r:id="rId18" w:history="1">
        <w:r w:rsidR="004C4B35" w:rsidRPr="00E95847">
          <w:rPr>
            <w:rStyle w:val="Hyperlink"/>
            <w:rFonts w:ascii="Arial" w:hAnsi="Arial" w:cs="Arial"/>
          </w:rPr>
          <w:t>www.pcaw.co.uk</w:t>
        </w:r>
      </w:hyperlink>
      <w:r w:rsidRPr="00FE1F8F">
        <w:rPr>
          <w:rFonts w:ascii="Arial" w:hAnsi="Arial" w:cs="Arial"/>
        </w:rPr>
        <w:t>).</w:t>
      </w:r>
    </w:p>
    <w:p w14:paraId="24B41E1A" w14:textId="77777777" w:rsidR="004C4B35" w:rsidRPr="00FE1F8F" w:rsidRDefault="004C4B35" w:rsidP="004C4B35">
      <w:pPr>
        <w:jc w:val="both"/>
        <w:rPr>
          <w:rFonts w:ascii="Arial" w:hAnsi="Arial" w:cs="Arial"/>
        </w:rPr>
      </w:pPr>
    </w:p>
    <w:p w14:paraId="0257E8A5" w14:textId="72EA75E6" w:rsidR="00FE1F8F" w:rsidRDefault="00FE1F8F" w:rsidP="004C4B35">
      <w:p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>3.12 If you have any queries about raising your concerns which you feel you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cannot ask internally, PCAW also operates a helpline where you can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confidentially discuss whether and how best to raise your concerns,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details of which are available on the website. If you contact the helpline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please ensure they are aware of the contents of this organisational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policy.</w:t>
      </w:r>
    </w:p>
    <w:p w14:paraId="27B9EF2B" w14:textId="77777777" w:rsidR="004C4B35" w:rsidRPr="00FE1F8F" w:rsidRDefault="004C4B35" w:rsidP="004C4B35">
      <w:pPr>
        <w:jc w:val="both"/>
        <w:rPr>
          <w:rFonts w:ascii="Arial" w:hAnsi="Arial" w:cs="Arial"/>
        </w:rPr>
      </w:pPr>
    </w:p>
    <w:p w14:paraId="0184B44C" w14:textId="77777777" w:rsidR="00FE1F8F" w:rsidRPr="00F04F5B" w:rsidRDefault="00FE1F8F" w:rsidP="004C4B3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04F5B">
        <w:rPr>
          <w:rFonts w:ascii="Arial" w:hAnsi="Arial" w:cs="Arial"/>
          <w:b/>
          <w:bCs/>
          <w:sz w:val="28"/>
          <w:szCs w:val="28"/>
        </w:rPr>
        <w:t>4. Data Protection</w:t>
      </w:r>
    </w:p>
    <w:p w14:paraId="07DE1D7C" w14:textId="6F8352E8" w:rsidR="00FE1F8F" w:rsidRDefault="00FE1F8F" w:rsidP="004C4B35">
      <w:p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 xml:space="preserve">4.1 Where you report alleged wrongdoing under this policy, Yellow Brick Road </w:t>
      </w:r>
      <w:r w:rsidR="00B11645">
        <w:rPr>
          <w:rFonts w:ascii="Arial" w:hAnsi="Arial" w:cs="Arial"/>
        </w:rPr>
        <w:t>Projects</w:t>
      </w:r>
      <w:r w:rsidRPr="00FE1F8F">
        <w:rPr>
          <w:rFonts w:ascii="Arial" w:hAnsi="Arial" w:cs="Arial"/>
        </w:rPr>
        <w:t>’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 xml:space="preserve">employees that you report it to will, on Yellow Brick Road </w:t>
      </w:r>
      <w:r w:rsidR="00B11645">
        <w:rPr>
          <w:rFonts w:ascii="Arial" w:hAnsi="Arial" w:cs="Arial"/>
        </w:rPr>
        <w:t>Projects</w:t>
      </w:r>
      <w:r w:rsidRPr="00FE1F8F">
        <w:rPr>
          <w:rFonts w:ascii="Arial" w:hAnsi="Arial" w:cs="Arial"/>
        </w:rPr>
        <w:t>’ behalf, be collecting,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holding and using (“processing”) information and evidence relevant to that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allegation of wrongdoing. This could include personal information about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you (and in certain circumstances “special categories” of information) both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 xml:space="preserve">of which are regulated by data protection laws. Please refer to </w:t>
      </w:r>
      <w:r w:rsidR="004C4B35" w:rsidRPr="00FE1F8F">
        <w:rPr>
          <w:rFonts w:ascii="Arial" w:hAnsi="Arial" w:cs="Arial"/>
        </w:rPr>
        <w:t xml:space="preserve">Yellow Brick Road </w:t>
      </w:r>
      <w:r w:rsidR="00B11645">
        <w:rPr>
          <w:rFonts w:ascii="Arial" w:hAnsi="Arial" w:cs="Arial"/>
        </w:rPr>
        <w:t>Projects</w:t>
      </w:r>
      <w:r w:rsidR="004C4B35" w:rsidRPr="00FE1F8F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 xml:space="preserve">Staff </w:t>
      </w:r>
      <w:commentRangeStart w:id="6"/>
      <w:r w:rsidRPr="004C4B35">
        <w:rPr>
          <w:rFonts w:ascii="Arial" w:hAnsi="Arial" w:cs="Arial"/>
          <w:color w:val="FF0000"/>
        </w:rPr>
        <w:t>Privacy Notice</w:t>
      </w:r>
      <w:r w:rsidRPr="00FE1F8F">
        <w:rPr>
          <w:rFonts w:ascii="Arial" w:hAnsi="Arial" w:cs="Arial"/>
        </w:rPr>
        <w:t xml:space="preserve"> </w:t>
      </w:r>
      <w:commentRangeEnd w:id="6"/>
      <w:r w:rsidR="00BD5541">
        <w:rPr>
          <w:rStyle w:val="CommentReference"/>
        </w:rPr>
        <w:commentReference w:id="6"/>
      </w:r>
      <w:r w:rsidRPr="00FE1F8F">
        <w:rPr>
          <w:rFonts w:ascii="Arial" w:hAnsi="Arial" w:cs="Arial"/>
        </w:rPr>
        <w:t>for further information generally on the types of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 xml:space="preserve">information Yellow Brick Road </w:t>
      </w:r>
      <w:r w:rsidR="00B11645">
        <w:rPr>
          <w:rFonts w:ascii="Arial" w:hAnsi="Arial" w:cs="Arial"/>
        </w:rPr>
        <w:t>Projects</w:t>
      </w:r>
      <w:r w:rsidRPr="00FE1F8F">
        <w:rPr>
          <w:rFonts w:ascii="Arial" w:hAnsi="Arial" w:cs="Arial"/>
        </w:rPr>
        <w:t xml:space="preserve"> holds about you and why, the lawful basis for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 xml:space="preserve">keeping the information, how long Yellow Brick Road </w:t>
      </w:r>
      <w:r w:rsidR="00B11645">
        <w:rPr>
          <w:rFonts w:ascii="Arial" w:hAnsi="Arial" w:cs="Arial"/>
        </w:rPr>
        <w:t>Projects</w:t>
      </w:r>
      <w:r w:rsidRPr="00FE1F8F">
        <w:rPr>
          <w:rFonts w:ascii="Arial" w:hAnsi="Arial" w:cs="Arial"/>
        </w:rPr>
        <w:t xml:space="preserve"> holds the information for</w:t>
      </w:r>
      <w:r w:rsidR="00BD5541">
        <w:rPr>
          <w:rFonts w:ascii="Arial" w:hAnsi="Arial" w:cs="Arial"/>
        </w:rPr>
        <w:t>,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and your rights in relation to that information.</w:t>
      </w:r>
    </w:p>
    <w:p w14:paraId="1B9DEDEA" w14:textId="77777777" w:rsidR="004C4B35" w:rsidRPr="00FE1F8F" w:rsidRDefault="004C4B35" w:rsidP="004C4B35">
      <w:pPr>
        <w:jc w:val="both"/>
        <w:rPr>
          <w:rFonts w:ascii="Arial" w:hAnsi="Arial" w:cs="Arial"/>
        </w:rPr>
      </w:pPr>
    </w:p>
    <w:p w14:paraId="655DBA76" w14:textId="1C78EADA" w:rsidR="00FE1F8F" w:rsidRPr="00FE1F8F" w:rsidRDefault="00FE1F8F" w:rsidP="004C4B35">
      <w:p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 xml:space="preserve">4.2 Where it does so, Yellow Brick Road </w:t>
      </w:r>
      <w:r w:rsidR="00B11645">
        <w:rPr>
          <w:rFonts w:ascii="Arial" w:hAnsi="Arial" w:cs="Arial"/>
        </w:rPr>
        <w:t>Projects</w:t>
      </w:r>
      <w:r w:rsidRPr="00FE1F8F">
        <w:rPr>
          <w:rFonts w:ascii="Arial" w:hAnsi="Arial" w:cs="Arial"/>
        </w:rPr>
        <w:t>’ lawful reason for processing this</w:t>
      </w:r>
      <w:r w:rsidR="00F04F5B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 xml:space="preserve">information under this policy </w:t>
      </w:r>
      <w:r w:rsidR="00BD5541">
        <w:rPr>
          <w:rFonts w:ascii="Arial" w:hAnsi="Arial" w:cs="Arial"/>
        </w:rPr>
        <w:t>is</w:t>
      </w:r>
      <w:r w:rsidRPr="00FE1F8F">
        <w:rPr>
          <w:rFonts w:ascii="Arial" w:hAnsi="Arial" w:cs="Arial"/>
        </w:rPr>
        <w:t xml:space="preserve"> that it is necessary:</w:t>
      </w:r>
    </w:p>
    <w:p w14:paraId="77C2ED34" w14:textId="068BB66A" w:rsidR="00FE1F8F" w:rsidRPr="004C4B35" w:rsidRDefault="00FE1F8F" w:rsidP="004C4B3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C4B35">
        <w:rPr>
          <w:rFonts w:ascii="Arial" w:hAnsi="Arial" w:cs="Arial"/>
        </w:rPr>
        <w:t xml:space="preserve">For compliance with Yellow Brick Road </w:t>
      </w:r>
      <w:r w:rsidR="00B11645">
        <w:rPr>
          <w:rFonts w:ascii="Arial" w:hAnsi="Arial" w:cs="Arial"/>
        </w:rPr>
        <w:t>Projects</w:t>
      </w:r>
      <w:r w:rsidRPr="004C4B35">
        <w:rPr>
          <w:rFonts w:ascii="Arial" w:hAnsi="Arial" w:cs="Arial"/>
        </w:rPr>
        <w:t>’ legal obligations – not only in relation</w:t>
      </w:r>
      <w:r w:rsidR="004C4B35">
        <w:rPr>
          <w:rFonts w:ascii="Arial" w:hAnsi="Arial" w:cs="Arial"/>
        </w:rPr>
        <w:t xml:space="preserve"> </w:t>
      </w:r>
      <w:r w:rsidRPr="004C4B35">
        <w:rPr>
          <w:rFonts w:ascii="Arial" w:hAnsi="Arial" w:cs="Arial"/>
        </w:rPr>
        <w:t xml:space="preserve">to any alleged breach of a legal </w:t>
      </w:r>
      <w:r w:rsidR="00BD5541">
        <w:rPr>
          <w:rFonts w:ascii="Arial" w:hAnsi="Arial" w:cs="Arial"/>
        </w:rPr>
        <w:t>duty</w:t>
      </w:r>
      <w:r w:rsidRPr="004C4B35">
        <w:rPr>
          <w:rFonts w:ascii="Arial" w:hAnsi="Arial" w:cs="Arial"/>
        </w:rPr>
        <w:t>, but legal obligations to provide</w:t>
      </w:r>
      <w:r w:rsidR="004C4B35">
        <w:rPr>
          <w:rFonts w:ascii="Arial" w:hAnsi="Arial" w:cs="Arial"/>
        </w:rPr>
        <w:t xml:space="preserve"> </w:t>
      </w:r>
      <w:r w:rsidRPr="004C4B35">
        <w:rPr>
          <w:rFonts w:ascii="Arial" w:hAnsi="Arial" w:cs="Arial"/>
        </w:rPr>
        <w:t>a safe, supportive</w:t>
      </w:r>
      <w:r w:rsidR="00BD5541">
        <w:rPr>
          <w:rFonts w:ascii="Arial" w:hAnsi="Arial" w:cs="Arial"/>
        </w:rPr>
        <w:t>,</w:t>
      </w:r>
      <w:r w:rsidRPr="004C4B35">
        <w:rPr>
          <w:rFonts w:ascii="Arial" w:hAnsi="Arial" w:cs="Arial"/>
        </w:rPr>
        <w:t xml:space="preserve"> and lawful environment to protect </w:t>
      </w:r>
      <w:r w:rsidR="00BD5541">
        <w:rPr>
          <w:rFonts w:ascii="Arial" w:hAnsi="Arial" w:cs="Arial"/>
        </w:rPr>
        <w:t>workers</w:t>
      </w:r>
      <w:r w:rsidRPr="004C4B35">
        <w:rPr>
          <w:rFonts w:ascii="Arial" w:hAnsi="Arial" w:cs="Arial"/>
        </w:rPr>
        <w:t xml:space="preserve"> who make</w:t>
      </w:r>
      <w:r w:rsidR="004C4B35" w:rsidRPr="004C4B35">
        <w:rPr>
          <w:rFonts w:ascii="Arial" w:hAnsi="Arial" w:cs="Arial"/>
        </w:rPr>
        <w:t xml:space="preserve"> </w:t>
      </w:r>
      <w:r w:rsidRPr="004C4B35">
        <w:rPr>
          <w:rFonts w:ascii="Arial" w:hAnsi="Arial" w:cs="Arial"/>
        </w:rPr>
        <w:t>public interest disclosures.</w:t>
      </w:r>
    </w:p>
    <w:p w14:paraId="78320709" w14:textId="273FDF86" w:rsidR="00FE1F8F" w:rsidRPr="004C4B35" w:rsidRDefault="00FE1F8F" w:rsidP="004C4B3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C4B35">
        <w:rPr>
          <w:rFonts w:ascii="Arial" w:hAnsi="Arial" w:cs="Arial"/>
        </w:rPr>
        <w:t>For the performance of a task carried out in the public interest, for example</w:t>
      </w:r>
      <w:r w:rsidR="00BD5541">
        <w:rPr>
          <w:rFonts w:ascii="Arial" w:hAnsi="Arial" w:cs="Arial"/>
        </w:rPr>
        <w:t>,</w:t>
      </w:r>
      <w:r w:rsidR="004C4B35" w:rsidRPr="004C4B35">
        <w:rPr>
          <w:rFonts w:ascii="Arial" w:hAnsi="Arial" w:cs="Arial"/>
        </w:rPr>
        <w:t xml:space="preserve"> </w:t>
      </w:r>
      <w:r w:rsidRPr="004C4B35">
        <w:rPr>
          <w:rFonts w:ascii="Arial" w:hAnsi="Arial" w:cs="Arial"/>
        </w:rPr>
        <w:t>the prevention of unlawful acts, or protecting the public against</w:t>
      </w:r>
      <w:r w:rsidR="004C4B35" w:rsidRPr="004C4B35">
        <w:rPr>
          <w:rFonts w:ascii="Arial" w:hAnsi="Arial" w:cs="Arial"/>
        </w:rPr>
        <w:t xml:space="preserve"> </w:t>
      </w:r>
      <w:r w:rsidRPr="004C4B35">
        <w:rPr>
          <w:rFonts w:ascii="Arial" w:hAnsi="Arial" w:cs="Arial"/>
        </w:rPr>
        <w:t xml:space="preserve">dishonesty, subject to additional conditions Yellow Brick Road </w:t>
      </w:r>
      <w:r w:rsidR="00B11645">
        <w:rPr>
          <w:rFonts w:ascii="Arial" w:hAnsi="Arial" w:cs="Arial"/>
        </w:rPr>
        <w:t>Projects</w:t>
      </w:r>
      <w:r w:rsidRPr="004C4B35">
        <w:rPr>
          <w:rFonts w:ascii="Arial" w:hAnsi="Arial" w:cs="Arial"/>
        </w:rPr>
        <w:t xml:space="preserve"> must comply with</w:t>
      </w:r>
      <w:r w:rsidR="004C4B35" w:rsidRPr="004C4B35">
        <w:rPr>
          <w:rFonts w:ascii="Arial" w:hAnsi="Arial" w:cs="Arial"/>
        </w:rPr>
        <w:t xml:space="preserve"> </w:t>
      </w:r>
      <w:r w:rsidRPr="004C4B35">
        <w:rPr>
          <w:rFonts w:ascii="Arial" w:hAnsi="Arial" w:cs="Arial"/>
        </w:rPr>
        <w:t>under the Data Protection Act 2018.</w:t>
      </w:r>
    </w:p>
    <w:p w14:paraId="3DC83AED" w14:textId="47E7A384" w:rsidR="00FE1F8F" w:rsidRPr="004C4B35" w:rsidRDefault="00FE1F8F" w:rsidP="004C4B3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C4B35">
        <w:rPr>
          <w:rFonts w:ascii="Arial" w:hAnsi="Arial" w:cs="Arial"/>
        </w:rPr>
        <w:t xml:space="preserve">For Yellow Brick Road </w:t>
      </w:r>
      <w:r w:rsidR="00B11645">
        <w:rPr>
          <w:rFonts w:ascii="Arial" w:hAnsi="Arial" w:cs="Arial"/>
        </w:rPr>
        <w:t>Projects</w:t>
      </w:r>
      <w:r w:rsidRPr="004C4B35">
        <w:rPr>
          <w:rFonts w:ascii="Arial" w:hAnsi="Arial" w:cs="Arial"/>
        </w:rPr>
        <w:t xml:space="preserve">’ legitimate interests to ensure that Yellow Brick Road </w:t>
      </w:r>
      <w:r w:rsidR="00B11645">
        <w:rPr>
          <w:rFonts w:ascii="Arial" w:hAnsi="Arial" w:cs="Arial"/>
        </w:rPr>
        <w:t>Projects</w:t>
      </w:r>
      <w:r w:rsidRPr="004C4B35">
        <w:rPr>
          <w:rFonts w:ascii="Arial" w:hAnsi="Arial" w:cs="Arial"/>
        </w:rPr>
        <w:t xml:space="preserve"> is</w:t>
      </w:r>
      <w:r w:rsidR="004C4B35" w:rsidRPr="004C4B35">
        <w:rPr>
          <w:rFonts w:ascii="Arial" w:hAnsi="Arial" w:cs="Arial"/>
        </w:rPr>
        <w:t xml:space="preserve"> </w:t>
      </w:r>
      <w:r w:rsidRPr="004C4B35">
        <w:rPr>
          <w:rFonts w:ascii="Arial" w:hAnsi="Arial" w:cs="Arial"/>
        </w:rPr>
        <w:t>complying with its legal and ethical obligations in ensuring the proper</w:t>
      </w:r>
      <w:r w:rsidR="004C4B35" w:rsidRPr="004C4B35">
        <w:rPr>
          <w:rFonts w:ascii="Arial" w:hAnsi="Arial" w:cs="Arial"/>
        </w:rPr>
        <w:t xml:space="preserve"> </w:t>
      </w:r>
      <w:r w:rsidRPr="004C4B35">
        <w:rPr>
          <w:rFonts w:ascii="Arial" w:hAnsi="Arial" w:cs="Arial"/>
        </w:rPr>
        <w:t xml:space="preserve">detection, </w:t>
      </w:r>
      <w:r w:rsidR="00BD5541">
        <w:rPr>
          <w:rFonts w:ascii="Arial" w:hAnsi="Arial" w:cs="Arial"/>
        </w:rPr>
        <w:t>prevention</w:t>
      </w:r>
      <w:r w:rsidRPr="004C4B35">
        <w:rPr>
          <w:rFonts w:ascii="Arial" w:hAnsi="Arial" w:cs="Arial"/>
        </w:rPr>
        <w:t>, reduction or elimination</w:t>
      </w:r>
      <w:r w:rsidR="00BD5541">
        <w:rPr>
          <w:rFonts w:ascii="Arial" w:hAnsi="Arial" w:cs="Arial"/>
        </w:rPr>
        <w:t>,</w:t>
      </w:r>
      <w:r w:rsidRPr="004C4B35">
        <w:rPr>
          <w:rFonts w:ascii="Arial" w:hAnsi="Arial" w:cs="Arial"/>
        </w:rPr>
        <w:t xml:space="preserve"> and handling of any</w:t>
      </w:r>
      <w:r w:rsidR="004C4B35" w:rsidRPr="004C4B35">
        <w:rPr>
          <w:rFonts w:ascii="Arial" w:hAnsi="Arial" w:cs="Arial"/>
        </w:rPr>
        <w:t xml:space="preserve"> </w:t>
      </w:r>
      <w:r w:rsidRPr="004C4B35">
        <w:rPr>
          <w:rFonts w:ascii="Arial" w:hAnsi="Arial" w:cs="Arial"/>
        </w:rPr>
        <w:t xml:space="preserve">wrongdoing. It may also be necessary for </w:t>
      </w:r>
      <w:r w:rsidR="00BD5541">
        <w:rPr>
          <w:rFonts w:ascii="Arial" w:hAnsi="Arial" w:cs="Arial"/>
        </w:rPr>
        <w:t xml:space="preserve">the </w:t>
      </w:r>
      <w:r w:rsidRPr="004C4B35">
        <w:rPr>
          <w:rFonts w:ascii="Arial" w:hAnsi="Arial" w:cs="Arial"/>
        </w:rPr>
        <w:t xml:space="preserve">Yellow Brick Road </w:t>
      </w:r>
      <w:r w:rsidR="00B11645">
        <w:rPr>
          <w:rFonts w:ascii="Arial" w:hAnsi="Arial" w:cs="Arial"/>
        </w:rPr>
        <w:t>Projects</w:t>
      </w:r>
      <w:r w:rsidRPr="004C4B35">
        <w:rPr>
          <w:rFonts w:ascii="Arial" w:hAnsi="Arial" w:cs="Arial"/>
        </w:rPr>
        <w:t>’ legitimate</w:t>
      </w:r>
      <w:r w:rsidR="004C4B35" w:rsidRPr="004C4B35">
        <w:rPr>
          <w:rFonts w:ascii="Arial" w:hAnsi="Arial" w:cs="Arial"/>
        </w:rPr>
        <w:t xml:space="preserve"> </w:t>
      </w:r>
      <w:r w:rsidRPr="004C4B35">
        <w:rPr>
          <w:rFonts w:ascii="Arial" w:hAnsi="Arial" w:cs="Arial"/>
        </w:rPr>
        <w:t>interests in establishing or defending any legal claims which might arise</w:t>
      </w:r>
      <w:r w:rsidR="004C4B35" w:rsidRPr="004C4B35">
        <w:rPr>
          <w:rFonts w:ascii="Arial" w:hAnsi="Arial" w:cs="Arial"/>
        </w:rPr>
        <w:t xml:space="preserve"> </w:t>
      </w:r>
      <w:r w:rsidRPr="004C4B35">
        <w:rPr>
          <w:rFonts w:ascii="Arial" w:hAnsi="Arial" w:cs="Arial"/>
        </w:rPr>
        <w:t>out of any concerns raised.</w:t>
      </w:r>
    </w:p>
    <w:p w14:paraId="5A0352B9" w14:textId="77777777" w:rsidR="004C4B35" w:rsidRDefault="004C4B35" w:rsidP="004C4B35">
      <w:pPr>
        <w:jc w:val="both"/>
        <w:rPr>
          <w:rFonts w:ascii="Arial" w:hAnsi="Arial" w:cs="Arial"/>
        </w:rPr>
      </w:pPr>
    </w:p>
    <w:p w14:paraId="66BEF905" w14:textId="1C10906F" w:rsidR="00FE1F8F" w:rsidRPr="00FE1F8F" w:rsidRDefault="00FE1F8F" w:rsidP="004C4B35">
      <w:p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lastRenderedPageBreak/>
        <w:t xml:space="preserve">4.3 Where special categories of information are concerned, Yellow Brick Road </w:t>
      </w:r>
      <w:r w:rsidR="00B11645">
        <w:rPr>
          <w:rFonts w:ascii="Arial" w:hAnsi="Arial" w:cs="Arial"/>
        </w:rPr>
        <w:t>Projects</w:t>
      </w:r>
      <w:r w:rsidRPr="00FE1F8F">
        <w:rPr>
          <w:rFonts w:ascii="Arial" w:hAnsi="Arial" w:cs="Arial"/>
        </w:rPr>
        <w:t>’</w:t>
      </w:r>
      <w:r w:rsidR="00BD5541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lawful reasons for processing this information (in addition to the lawful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reasons for generally processing personal information set out in 4.2) are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that it is necessary:</w:t>
      </w:r>
    </w:p>
    <w:p w14:paraId="0508F688" w14:textId="4281B96E" w:rsidR="00FE1F8F" w:rsidRPr="004C4B35" w:rsidRDefault="00FE1F8F" w:rsidP="004C4B3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4C4B35">
        <w:rPr>
          <w:rFonts w:ascii="Arial" w:hAnsi="Arial" w:cs="Arial"/>
        </w:rPr>
        <w:t>For the purposes of obligations or rights imposed or conferred by law on</w:t>
      </w:r>
      <w:r w:rsidR="004C4B35" w:rsidRPr="004C4B35">
        <w:rPr>
          <w:rFonts w:ascii="Arial" w:hAnsi="Arial" w:cs="Arial"/>
        </w:rPr>
        <w:t xml:space="preserve"> </w:t>
      </w:r>
      <w:r w:rsidRPr="004C4B35">
        <w:rPr>
          <w:rFonts w:ascii="Arial" w:hAnsi="Arial" w:cs="Arial"/>
        </w:rPr>
        <w:t xml:space="preserve">Yellow Brick Road </w:t>
      </w:r>
      <w:r w:rsidR="00B11645">
        <w:rPr>
          <w:rFonts w:ascii="Arial" w:hAnsi="Arial" w:cs="Arial"/>
        </w:rPr>
        <w:t>Projects</w:t>
      </w:r>
      <w:r w:rsidRPr="004C4B35">
        <w:rPr>
          <w:rFonts w:ascii="Arial" w:hAnsi="Arial" w:cs="Arial"/>
        </w:rPr>
        <w:t xml:space="preserve"> or on you in connection with your employment (in particular</w:t>
      </w:r>
      <w:r w:rsidR="004C4B35" w:rsidRPr="004C4B35">
        <w:rPr>
          <w:rFonts w:ascii="Arial" w:hAnsi="Arial" w:cs="Arial"/>
        </w:rPr>
        <w:t xml:space="preserve"> </w:t>
      </w:r>
      <w:r w:rsidRPr="004C4B35">
        <w:rPr>
          <w:rFonts w:ascii="Arial" w:hAnsi="Arial" w:cs="Arial"/>
        </w:rPr>
        <w:t>with regard to the statutory protection of workers who make public</w:t>
      </w:r>
      <w:r w:rsidR="004C4B35" w:rsidRPr="004C4B35">
        <w:rPr>
          <w:rFonts w:ascii="Arial" w:hAnsi="Arial" w:cs="Arial"/>
        </w:rPr>
        <w:t xml:space="preserve"> </w:t>
      </w:r>
      <w:r w:rsidRPr="004C4B35">
        <w:rPr>
          <w:rFonts w:ascii="Arial" w:hAnsi="Arial" w:cs="Arial"/>
        </w:rPr>
        <w:t xml:space="preserve">interest disclosures) and in accordance with Yellow Brick Road </w:t>
      </w:r>
      <w:r w:rsidR="00B11645">
        <w:rPr>
          <w:rFonts w:ascii="Arial" w:hAnsi="Arial" w:cs="Arial"/>
        </w:rPr>
        <w:t>Projects</w:t>
      </w:r>
      <w:r w:rsidRPr="004C4B35">
        <w:rPr>
          <w:rFonts w:ascii="Arial" w:hAnsi="Arial" w:cs="Arial"/>
        </w:rPr>
        <w:t>’ policy on</w:t>
      </w:r>
      <w:r w:rsidR="004C4B35" w:rsidRPr="004C4B35">
        <w:rPr>
          <w:rFonts w:ascii="Arial" w:hAnsi="Arial" w:cs="Arial"/>
        </w:rPr>
        <w:t xml:space="preserve"> </w:t>
      </w:r>
      <w:r w:rsidRPr="004C4B35">
        <w:rPr>
          <w:rFonts w:ascii="Arial" w:hAnsi="Arial" w:cs="Arial"/>
        </w:rPr>
        <w:t>processing special categories of information.</w:t>
      </w:r>
    </w:p>
    <w:p w14:paraId="4F42E26B" w14:textId="022A069D" w:rsidR="00FE1F8F" w:rsidRPr="004C4B35" w:rsidRDefault="00FE1F8F" w:rsidP="004C4B3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4C4B35">
        <w:rPr>
          <w:rFonts w:ascii="Arial" w:hAnsi="Arial" w:cs="Arial"/>
        </w:rPr>
        <w:t>For the establishment or defence of legal claims which might arise out of</w:t>
      </w:r>
      <w:r w:rsidR="004C4B35" w:rsidRPr="004C4B35">
        <w:rPr>
          <w:rFonts w:ascii="Arial" w:hAnsi="Arial" w:cs="Arial"/>
        </w:rPr>
        <w:t xml:space="preserve"> </w:t>
      </w:r>
      <w:r w:rsidRPr="004C4B35">
        <w:rPr>
          <w:rFonts w:ascii="Arial" w:hAnsi="Arial" w:cs="Arial"/>
        </w:rPr>
        <w:t>the alleged wrongdoing of other or the way workers are treated having</w:t>
      </w:r>
      <w:r w:rsidR="004C4B35" w:rsidRPr="004C4B35">
        <w:rPr>
          <w:rFonts w:ascii="Arial" w:hAnsi="Arial" w:cs="Arial"/>
        </w:rPr>
        <w:t xml:space="preserve"> </w:t>
      </w:r>
      <w:r w:rsidRPr="004C4B35">
        <w:rPr>
          <w:rFonts w:ascii="Arial" w:hAnsi="Arial" w:cs="Arial"/>
        </w:rPr>
        <w:t>raised concerns under this policy.</w:t>
      </w:r>
    </w:p>
    <w:p w14:paraId="0BF05428" w14:textId="77777777" w:rsidR="004C4B35" w:rsidRDefault="004C4B35" w:rsidP="004C4B35">
      <w:pPr>
        <w:jc w:val="both"/>
        <w:rPr>
          <w:rFonts w:ascii="Arial" w:hAnsi="Arial" w:cs="Arial"/>
        </w:rPr>
      </w:pPr>
    </w:p>
    <w:p w14:paraId="7B4D043B" w14:textId="2F22519C" w:rsidR="00FE1F8F" w:rsidRPr="00FE1F8F" w:rsidRDefault="00FE1F8F" w:rsidP="004C4B35">
      <w:p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>4.4 Depending on the circumstances there may be additional lawful reasons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for processing the information.</w:t>
      </w:r>
    </w:p>
    <w:p w14:paraId="0605E5B0" w14:textId="77777777" w:rsidR="004C4B35" w:rsidRDefault="004C4B35" w:rsidP="004C4B35">
      <w:pPr>
        <w:jc w:val="both"/>
        <w:rPr>
          <w:rFonts w:ascii="Arial" w:hAnsi="Arial" w:cs="Arial"/>
        </w:rPr>
      </w:pPr>
    </w:p>
    <w:p w14:paraId="1013FF31" w14:textId="626634D6" w:rsidR="00FE1F8F" w:rsidRPr="00FE1F8F" w:rsidRDefault="00FE1F8F" w:rsidP="004C4B35">
      <w:pPr>
        <w:jc w:val="both"/>
        <w:rPr>
          <w:rFonts w:ascii="Arial" w:hAnsi="Arial" w:cs="Arial"/>
        </w:rPr>
      </w:pPr>
      <w:r w:rsidRPr="00FE1F8F">
        <w:rPr>
          <w:rFonts w:ascii="Arial" w:hAnsi="Arial" w:cs="Arial"/>
        </w:rPr>
        <w:t>4.5 The information will be retained for so long as it is considered necessary,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even if no action is taken. This will depend on the nature of the allegations</w:t>
      </w:r>
      <w:r w:rsidR="004C4B35">
        <w:rPr>
          <w:rFonts w:ascii="Arial" w:hAnsi="Arial" w:cs="Arial"/>
        </w:rPr>
        <w:t xml:space="preserve"> </w:t>
      </w:r>
      <w:r w:rsidRPr="00FE1F8F">
        <w:rPr>
          <w:rFonts w:ascii="Arial" w:hAnsi="Arial" w:cs="Arial"/>
        </w:rPr>
        <w:t>and the outcome of the whistleblowing procedure.</w:t>
      </w:r>
    </w:p>
    <w:p w14:paraId="1161722F" w14:textId="77777777" w:rsidR="004C4B35" w:rsidRDefault="004C4B35" w:rsidP="004C4B35">
      <w:pPr>
        <w:jc w:val="both"/>
        <w:rPr>
          <w:rFonts w:ascii="Arial" w:hAnsi="Arial" w:cs="Arial"/>
        </w:rPr>
      </w:pPr>
    </w:p>
    <w:p w14:paraId="11B50BEA" w14:textId="5FA9D51C" w:rsidR="00FE1F8F" w:rsidRPr="00F04F5B" w:rsidRDefault="00FE1F8F" w:rsidP="004C4B3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E1F8F">
        <w:rPr>
          <w:rFonts w:ascii="Arial" w:hAnsi="Arial" w:cs="Arial"/>
        </w:rPr>
        <w:t xml:space="preserve">5. </w:t>
      </w:r>
      <w:r w:rsidRPr="00F04F5B">
        <w:rPr>
          <w:rFonts w:ascii="Arial" w:hAnsi="Arial" w:cs="Arial"/>
          <w:b/>
          <w:bCs/>
          <w:sz w:val="28"/>
          <w:szCs w:val="28"/>
        </w:rPr>
        <w:t>Links with Other Policies</w:t>
      </w:r>
    </w:p>
    <w:p w14:paraId="6996BAF1" w14:textId="60FB53C1" w:rsidR="00FE1F8F" w:rsidRPr="00BD5541" w:rsidRDefault="00FE1F8F" w:rsidP="004C4B3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FF0000"/>
        </w:rPr>
      </w:pPr>
      <w:commentRangeStart w:id="7"/>
      <w:r w:rsidRPr="00BD5541">
        <w:rPr>
          <w:rFonts w:ascii="Arial" w:hAnsi="Arial" w:cs="Arial"/>
          <w:color w:val="FF0000"/>
        </w:rPr>
        <w:t>Grievance Policy and Procedure</w:t>
      </w:r>
    </w:p>
    <w:p w14:paraId="568E8C76" w14:textId="5704CEF3" w:rsidR="00FE1F8F" w:rsidRPr="00BD5541" w:rsidRDefault="00FE1F8F" w:rsidP="004C4B3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FF0000"/>
        </w:rPr>
      </w:pPr>
      <w:r w:rsidRPr="00BD5541">
        <w:rPr>
          <w:rFonts w:ascii="Arial" w:hAnsi="Arial" w:cs="Arial"/>
          <w:color w:val="FF0000"/>
        </w:rPr>
        <w:t>Complaints Policy</w:t>
      </w:r>
    </w:p>
    <w:p w14:paraId="35AF6DB3" w14:textId="48B36EC3" w:rsidR="00FE1F8F" w:rsidRPr="00BD5541" w:rsidRDefault="00FE1F8F" w:rsidP="004C4B3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FF0000"/>
        </w:rPr>
      </w:pPr>
      <w:r w:rsidRPr="00BD5541">
        <w:rPr>
          <w:rFonts w:ascii="Arial" w:hAnsi="Arial" w:cs="Arial"/>
          <w:color w:val="FF0000"/>
        </w:rPr>
        <w:t>Disciplinary Policy &amp; Procedure</w:t>
      </w:r>
    </w:p>
    <w:p w14:paraId="261035E9" w14:textId="67B1D77D" w:rsidR="00FE1F8F" w:rsidRPr="00BD5541" w:rsidRDefault="00FE1F8F" w:rsidP="004C4B3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FF0000"/>
        </w:rPr>
      </w:pPr>
      <w:r w:rsidRPr="00BD5541">
        <w:rPr>
          <w:rFonts w:ascii="Arial" w:hAnsi="Arial" w:cs="Arial"/>
          <w:color w:val="FF0000"/>
        </w:rPr>
        <w:t>Code of Conduct</w:t>
      </w:r>
    </w:p>
    <w:p w14:paraId="56F0E2DE" w14:textId="645FCB5C" w:rsidR="00FE1F8F" w:rsidRPr="00BD5541" w:rsidRDefault="00FE1F8F" w:rsidP="004C4B3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FF0000"/>
        </w:rPr>
      </w:pPr>
      <w:r w:rsidRPr="00BD5541">
        <w:rPr>
          <w:rFonts w:ascii="Arial" w:hAnsi="Arial" w:cs="Arial"/>
          <w:color w:val="FF0000"/>
        </w:rPr>
        <w:t>Health and Safety Policy</w:t>
      </w:r>
    </w:p>
    <w:p w14:paraId="723C3377" w14:textId="3A0FE832" w:rsidR="00FE1F8F" w:rsidRPr="00BD5541" w:rsidRDefault="00FE1F8F" w:rsidP="004C4B3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FF0000"/>
        </w:rPr>
      </w:pPr>
      <w:r w:rsidRPr="00BD5541">
        <w:rPr>
          <w:rFonts w:ascii="Arial" w:hAnsi="Arial" w:cs="Arial"/>
          <w:color w:val="FF0000"/>
        </w:rPr>
        <w:t>Safeguarding Policy</w:t>
      </w:r>
    </w:p>
    <w:p w14:paraId="04839E5F" w14:textId="36F48F9C" w:rsidR="001F5AE0" w:rsidRPr="00BD5541" w:rsidRDefault="00FE1F8F" w:rsidP="004C4B3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FF0000"/>
        </w:rPr>
      </w:pPr>
      <w:r w:rsidRPr="00BD5541">
        <w:rPr>
          <w:rFonts w:ascii="Arial" w:hAnsi="Arial" w:cs="Arial"/>
          <w:color w:val="FF0000"/>
        </w:rPr>
        <w:t>Bullying &amp; Harassment Policy</w:t>
      </w:r>
      <w:commentRangeEnd w:id="7"/>
      <w:r w:rsidR="00BD5541">
        <w:rPr>
          <w:rStyle w:val="CommentReference"/>
        </w:rPr>
        <w:commentReference w:id="7"/>
      </w:r>
    </w:p>
    <w:sectPr w:rsidR="001F5AE0" w:rsidRPr="00BD5541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ris Dixon" w:date="2023-03-06T11:20:00Z" w:initials="CD">
    <w:p w14:paraId="7B2F56D5" w14:textId="77777777" w:rsidR="00F04F5B" w:rsidRDefault="00F04F5B" w:rsidP="00260511">
      <w:pPr>
        <w:pStyle w:val="CommentText"/>
      </w:pPr>
      <w:r>
        <w:rPr>
          <w:rStyle w:val="CommentReference"/>
        </w:rPr>
        <w:annotationRef/>
      </w:r>
      <w:r>
        <w:t>Do we have one. ?</w:t>
      </w:r>
    </w:p>
  </w:comment>
  <w:comment w:id="1" w:author="Siobhan Down" w:date="2023-03-06T12:22:00Z" w:initials="SD">
    <w:p w14:paraId="1E67C356" w14:textId="77777777" w:rsidR="00B11645" w:rsidRDefault="00B11645" w:rsidP="008C68BF">
      <w:pPr>
        <w:pStyle w:val="CommentText"/>
      </w:pPr>
      <w:r>
        <w:rPr>
          <w:rStyle w:val="CommentReference"/>
        </w:rPr>
        <w:annotationRef/>
      </w:r>
      <w:r>
        <w:t>yes</w:t>
      </w:r>
    </w:p>
  </w:comment>
  <w:comment w:id="2" w:author="Chris Dixon" w:date="2023-03-06T11:22:00Z" w:initials="CD">
    <w:p w14:paraId="51A2716B" w14:textId="64838AFE" w:rsidR="00F04F5B" w:rsidRDefault="00F04F5B" w:rsidP="004C1DDD">
      <w:pPr>
        <w:pStyle w:val="CommentText"/>
      </w:pPr>
      <w:r>
        <w:rPr>
          <w:rStyle w:val="CommentReference"/>
        </w:rPr>
        <w:annotationRef/>
      </w:r>
      <w:r>
        <w:t>As above</w:t>
      </w:r>
    </w:p>
  </w:comment>
  <w:comment w:id="3" w:author="Siobhan Down" w:date="2023-03-06T12:27:00Z" w:initials="SD">
    <w:p w14:paraId="6E89E5F7" w14:textId="77777777" w:rsidR="00B11645" w:rsidRDefault="00B11645" w:rsidP="00194BA2">
      <w:pPr>
        <w:pStyle w:val="CommentText"/>
      </w:pPr>
      <w:r>
        <w:rPr>
          <w:rStyle w:val="CommentReference"/>
        </w:rPr>
        <w:annotationRef/>
      </w:r>
      <w:r>
        <w:t>Senior Leaders Team?</w:t>
      </w:r>
    </w:p>
  </w:comment>
  <w:comment w:id="4" w:author="Siobhan Down" w:date="2023-03-06T12:27:00Z" w:initials="SD">
    <w:p w14:paraId="5E22F985" w14:textId="77777777" w:rsidR="00B11645" w:rsidRDefault="00B11645" w:rsidP="0057650F">
      <w:pPr>
        <w:pStyle w:val="CommentText"/>
      </w:pPr>
      <w:r>
        <w:rPr>
          <w:rStyle w:val="CommentReference"/>
        </w:rPr>
        <w:annotationRef/>
      </w:r>
      <w:r>
        <w:t>Abi ? Or should we link to our HR contractor?</w:t>
      </w:r>
    </w:p>
  </w:comment>
  <w:comment w:id="5" w:author="Chris Dixon" w:date="2023-03-06T11:25:00Z" w:initials="CD">
    <w:p w14:paraId="1710D208" w14:textId="77777777" w:rsidR="00C95AC6" w:rsidRDefault="00BD5541" w:rsidP="00946EF2">
      <w:pPr>
        <w:pStyle w:val="CommentText"/>
      </w:pPr>
      <w:r>
        <w:rPr>
          <w:rStyle w:val="CommentReference"/>
        </w:rPr>
        <w:annotationRef/>
      </w:r>
      <w:r w:rsidR="00C95AC6">
        <w:t>We have one? Yes</w:t>
      </w:r>
    </w:p>
  </w:comment>
  <w:comment w:id="6" w:author="Chris Dixon" w:date="2023-03-06T11:26:00Z" w:initials="CD">
    <w:p w14:paraId="5B4C2295" w14:textId="5AA2FCA3" w:rsidR="00BD5541" w:rsidRDefault="00BD5541" w:rsidP="00AF559D">
      <w:pPr>
        <w:pStyle w:val="CommentText"/>
      </w:pPr>
      <w:r>
        <w:rPr>
          <w:rStyle w:val="CommentReference"/>
        </w:rPr>
        <w:annotationRef/>
      </w:r>
      <w:r>
        <w:t>Do we have one?</w:t>
      </w:r>
    </w:p>
  </w:comment>
  <w:comment w:id="7" w:author="Chris Dixon" w:date="2023-03-06T11:27:00Z" w:initials="CD">
    <w:p w14:paraId="0560A5E7" w14:textId="77777777" w:rsidR="00BD5541" w:rsidRDefault="00BD5541" w:rsidP="008910D2">
      <w:pPr>
        <w:pStyle w:val="CommentText"/>
      </w:pPr>
      <w:r>
        <w:rPr>
          <w:rStyle w:val="CommentReference"/>
        </w:rPr>
        <w:annotationRef/>
      </w:r>
      <w:r>
        <w:t xml:space="preserve">Do we have all these. If not we need to remove the ones we don’t.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2F56D5" w15:done="0"/>
  <w15:commentEx w15:paraId="1E67C356" w15:paraIdParent="7B2F56D5" w15:done="0"/>
  <w15:commentEx w15:paraId="51A2716B" w15:done="0"/>
  <w15:commentEx w15:paraId="6E89E5F7" w15:paraIdParent="51A2716B" w15:done="0"/>
  <w15:commentEx w15:paraId="5E22F985" w15:paraIdParent="51A2716B" w15:done="0"/>
  <w15:commentEx w15:paraId="1710D208" w15:done="0"/>
  <w15:commentEx w15:paraId="5B4C2295" w15:done="0"/>
  <w15:commentEx w15:paraId="0560A5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04B12" w16cex:dateUtc="2023-03-06T11:20:00Z"/>
  <w16cex:commentExtensible w16cex:durableId="27B05996" w16cex:dateUtc="2023-03-06T12:22:00Z"/>
  <w16cex:commentExtensible w16cex:durableId="27B04B5D" w16cex:dateUtc="2023-03-06T11:22:00Z"/>
  <w16cex:commentExtensible w16cex:durableId="27B05A9B" w16cex:dateUtc="2023-03-06T12:27:00Z"/>
  <w16cex:commentExtensible w16cex:durableId="27B05ACC" w16cex:dateUtc="2023-03-06T12:27:00Z"/>
  <w16cex:commentExtensible w16cex:durableId="27B04C1D" w16cex:dateUtc="2023-03-06T11:25:00Z"/>
  <w16cex:commentExtensible w16cex:durableId="27B04C52" w16cex:dateUtc="2023-03-06T11:26:00Z"/>
  <w16cex:commentExtensible w16cex:durableId="27B04CA6" w16cex:dateUtc="2023-03-06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2F56D5" w16cid:durableId="27B04B12"/>
  <w16cid:commentId w16cid:paraId="1E67C356" w16cid:durableId="27B05996"/>
  <w16cid:commentId w16cid:paraId="51A2716B" w16cid:durableId="27B04B5D"/>
  <w16cid:commentId w16cid:paraId="6E89E5F7" w16cid:durableId="27B05A9B"/>
  <w16cid:commentId w16cid:paraId="5E22F985" w16cid:durableId="27B05ACC"/>
  <w16cid:commentId w16cid:paraId="1710D208" w16cid:durableId="27B04C1D"/>
  <w16cid:commentId w16cid:paraId="5B4C2295" w16cid:durableId="27B04C52"/>
  <w16cid:commentId w16cid:paraId="0560A5E7" w16cid:durableId="27B04C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F7A0" w14:textId="77777777" w:rsidR="00922C65" w:rsidRDefault="00922C65" w:rsidP="004C4B35">
      <w:pPr>
        <w:spacing w:after="0" w:line="240" w:lineRule="auto"/>
      </w:pPr>
      <w:r>
        <w:separator/>
      </w:r>
    </w:p>
  </w:endnote>
  <w:endnote w:type="continuationSeparator" w:id="0">
    <w:p w14:paraId="07B02F2C" w14:textId="77777777" w:rsidR="00922C65" w:rsidRDefault="00922C65" w:rsidP="004C4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E9ED" w14:textId="0AE00C1B" w:rsidR="004C4B35" w:rsidRDefault="004C4B35" w:rsidP="004C4B35">
    <w:pPr>
      <w:pStyle w:val="Footer"/>
      <w:tabs>
        <w:tab w:val="clear" w:pos="4513"/>
        <w:tab w:val="clear" w:pos="9026"/>
        <w:tab w:val="left" w:pos="3204"/>
      </w:tabs>
    </w:pPr>
    <w:r>
      <w:t xml:space="preserve">Public Interest Disclosure (Whistleblowing) V1 March 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0F53" w14:textId="77777777" w:rsidR="00922C65" w:rsidRDefault="00922C65" w:rsidP="004C4B35">
      <w:pPr>
        <w:spacing w:after="0" w:line="240" w:lineRule="auto"/>
      </w:pPr>
      <w:r>
        <w:separator/>
      </w:r>
    </w:p>
  </w:footnote>
  <w:footnote w:type="continuationSeparator" w:id="0">
    <w:p w14:paraId="5B627266" w14:textId="77777777" w:rsidR="00922C65" w:rsidRDefault="00922C65" w:rsidP="004C4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425BA"/>
    <w:multiLevelType w:val="hybridMultilevel"/>
    <w:tmpl w:val="1E0C1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864D1"/>
    <w:multiLevelType w:val="hybridMultilevel"/>
    <w:tmpl w:val="EB92D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53C9"/>
    <w:multiLevelType w:val="hybridMultilevel"/>
    <w:tmpl w:val="1C08C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A5BC0"/>
    <w:multiLevelType w:val="hybridMultilevel"/>
    <w:tmpl w:val="1AD6D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84642"/>
    <w:multiLevelType w:val="hybridMultilevel"/>
    <w:tmpl w:val="4A1A2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41BAB"/>
    <w:multiLevelType w:val="hybridMultilevel"/>
    <w:tmpl w:val="3B769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160240">
    <w:abstractNumId w:val="1"/>
  </w:num>
  <w:num w:numId="2" w16cid:durableId="1327171950">
    <w:abstractNumId w:val="3"/>
  </w:num>
  <w:num w:numId="3" w16cid:durableId="994727504">
    <w:abstractNumId w:val="0"/>
  </w:num>
  <w:num w:numId="4" w16cid:durableId="642344689">
    <w:abstractNumId w:val="5"/>
  </w:num>
  <w:num w:numId="5" w16cid:durableId="61106562">
    <w:abstractNumId w:val="4"/>
  </w:num>
  <w:num w:numId="6" w16cid:durableId="30084106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 Dixon">
    <w15:presenceInfo w15:providerId="Windows Live" w15:userId="c9041bdb3f13c127"/>
  </w15:person>
  <w15:person w15:author="Siobhan Down">
    <w15:presenceInfo w15:providerId="AD" w15:userId="S::s.down@yellowbrickroadprojects.com::c8cafdeb-e0c6-42fc-9731-33c12ac3e1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8F"/>
    <w:rsid w:val="000B28CD"/>
    <w:rsid w:val="001F5AE0"/>
    <w:rsid w:val="004C4B35"/>
    <w:rsid w:val="00922C65"/>
    <w:rsid w:val="00B11645"/>
    <w:rsid w:val="00BD5541"/>
    <w:rsid w:val="00C95AC6"/>
    <w:rsid w:val="00D979DB"/>
    <w:rsid w:val="00F04F5B"/>
    <w:rsid w:val="00FE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8F3A9"/>
  <w15:chartTrackingRefBased/>
  <w15:docId w15:val="{F68357BF-1900-46AB-A751-6CA2A8D0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F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4B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B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4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35"/>
  </w:style>
  <w:style w:type="paragraph" w:styleId="Footer">
    <w:name w:val="footer"/>
    <w:basedOn w:val="Normal"/>
    <w:link w:val="FooterChar"/>
    <w:uiPriority w:val="99"/>
    <w:unhideWhenUsed/>
    <w:rsid w:val="004C4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35"/>
  </w:style>
  <w:style w:type="character" w:styleId="CommentReference">
    <w:name w:val="annotation reference"/>
    <w:basedOn w:val="DefaultParagraphFont"/>
    <w:uiPriority w:val="99"/>
    <w:semiHidden/>
    <w:unhideWhenUsed/>
    <w:rsid w:val="00F04F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4F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4F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F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0.wdp"/><Relationship Id="rId18" Type="http://schemas.openxmlformats.org/officeDocument/2006/relationships/hyperlink" Target="http://www.pcaw.co.uk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image" Target="media/image10.png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e06ae-f54c-4ff9-949c-00936fe21ca8">
      <Terms xmlns="http://schemas.microsoft.com/office/infopath/2007/PartnerControls"/>
    </lcf76f155ced4ddcb4097134ff3c332f>
    <TaxCatchAll xmlns="802e21d2-e38b-4eb8-85df-0f958c6949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43AA6821D5E4DA36ECD6F98C8C94E" ma:contentTypeVersion="16" ma:contentTypeDescription="Create a new document." ma:contentTypeScope="" ma:versionID="9aa5fbf3cbfbf2b91004a78843514ab4">
  <xsd:schema xmlns:xsd="http://www.w3.org/2001/XMLSchema" xmlns:xs="http://www.w3.org/2001/XMLSchema" xmlns:p="http://schemas.microsoft.com/office/2006/metadata/properties" xmlns:ns2="8e4e06ae-f54c-4ff9-949c-00936fe21ca8" xmlns:ns3="802e21d2-e38b-4eb8-85df-0f958c694987" targetNamespace="http://schemas.microsoft.com/office/2006/metadata/properties" ma:root="true" ma:fieldsID="6a46a28ed4b40561917fbf9d5e2d8a9b" ns2:_="" ns3:_="">
    <xsd:import namespace="8e4e06ae-f54c-4ff9-949c-00936fe21ca8"/>
    <xsd:import namespace="802e21d2-e38b-4eb8-85df-0f958c694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06ae-f54c-4ff9-949c-00936fe21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d5fbe3-dae5-45ee-b90f-7d405b6e08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e21d2-e38b-4eb8-85df-0f958c694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00e582-2ab2-494d-9533-a9f9db6856db}" ma:internalName="TaxCatchAll" ma:showField="CatchAllData" ma:web="802e21d2-e38b-4eb8-85df-0f958c694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9C9B8A-71CF-4365-8FB1-31A300EFD8C9}">
  <ds:schemaRefs>
    <ds:schemaRef ds:uri="http://schemas.microsoft.com/office/2006/metadata/properties"/>
    <ds:schemaRef ds:uri="http://www.w3.org/2000/xmlns/"/>
    <ds:schemaRef ds:uri="8e4e06ae-f54c-4ff9-949c-00936fe21ca8"/>
    <ds:schemaRef ds:uri="http://schemas.microsoft.com/office/infopath/2007/PartnerControls"/>
    <ds:schemaRef ds:uri="802e21d2-e38b-4eb8-85df-0f958c694987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C7A6E883-79A2-4507-BDC7-EE440054B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04A3D-D573-4631-BA88-5653DF09CAF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e4e06ae-f54c-4ff9-949c-00936fe21ca8"/>
    <ds:schemaRef ds:uri="802e21d2-e38b-4eb8-85df-0f958c6949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Dixon</dc:creator>
  <cp:keywords/>
  <dc:description/>
  <cp:lastModifiedBy>Zack Stephens</cp:lastModifiedBy>
  <cp:revision>2</cp:revision>
  <dcterms:created xsi:type="dcterms:W3CDTF">2023-03-13T13:42:00Z</dcterms:created>
  <dcterms:modified xsi:type="dcterms:W3CDTF">2023-03-13T13:42:00Z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e12451ff-f432-4fbb-863d-a0131020d71c</vt:lpwstr>
  </property>
  <property fmtid="{D5CDD505-2E9C-101B-9397-08002B2CF9AE}" pid="3" name="ContentTypeId">
    <vt:lpwstr>0x010100E3343AA6821D5E4DA36ECD6F98C8C94E</vt:lpwstr>
  </property>
</Properties>
</file>