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C6F" w14:textId="77777777" w:rsidR="006F5A27" w:rsidRPr="006F5A27" w:rsidRDefault="006F5A27" w:rsidP="006F5A27">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6F5A27">
        <w:rPr>
          <w:rFonts w:ascii="Calibri" w:eastAsia="MS Gothic" w:hAnsi="Calibri" w:cs="Times New Roman"/>
          <w:b/>
          <w:bCs/>
          <w:color w:val="365F91"/>
          <w:kern w:val="0"/>
          <w:sz w:val="28"/>
          <w:szCs w:val="28"/>
          <w14:ligatures w14:val="none"/>
        </w:rPr>
        <w:t>Server</w:t>
      </w:r>
    </w:p>
    <w:p w14:paraId="2AC54756" w14:textId="77777777" w:rsidR="006F5A27" w:rsidRPr="006F5A27" w:rsidRDefault="006F5A27" w:rsidP="006F5A27">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6F5A27">
        <w:rPr>
          <w:rFonts w:ascii="Calibri" w:eastAsia="MS Gothic" w:hAnsi="Calibri" w:cs="Times New Roman"/>
          <w:b/>
          <w:bCs/>
          <w:color w:val="4F81BD"/>
          <w:kern w:val="0"/>
          <w:sz w:val="26"/>
          <w:szCs w:val="26"/>
          <w14:ligatures w14:val="none"/>
        </w:rPr>
        <w:t>Position Summary</w:t>
      </w:r>
    </w:p>
    <w:p w14:paraId="6D4E6F21"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Servers at The Foundry are ambassadors of our hospitality. Their role is to guide guests through our menu of bold flavors and thoughtfully crafted beverages, making every interaction personal, polished, and purposeful. They embody our promise: no shortcuts, only excellence, and a genuine connection at every table.</w:t>
      </w:r>
    </w:p>
    <w:p w14:paraId="750A2A5D" w14:textId="77777777" w:rsidR="006F5A27" w:rsidRPr="006F5A27" w:rsidRDefault="006F5A27" w:rsidP="006F5A27">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6F5A27">
        <w:rPr>
          <w:rFonts w:ascii="Calibri" w:eastAsia="MS Gothic" w:hAnsi="Calibri" w:cs="Times New Roman"/>
          <w:b/>
          <w:bCs/>
          <w:color w:val="4F81BD"/>
          <w:kern w:val="0"/>
          <w:sz w:val="26"/>
          <w:szCs w:val="26"/>
          <w14:ligatures w14:val="none"/>
        </w:rPr>
        <w:t>Essential Responsibilities</w:t>
      </w:r>
    </w:p>
    <w:p w14:paraId="220828D9"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Welcome and engage guests with warmth, making each feel valued.</w:t>
      </w:r>
    </w:p>
    <w:p w14:paraId="2E13D870"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Share deep knowledge of food, beverages, sourcing, and preparation.</w:t>
      </w:r>
    </w:p>
    <w:p w14:paraId="4A62FEBA"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Recommend thoughtfully — guiding guests toward pairings that highlight quality and craft.</w:t>
      </w:r>
    </w:p>
    <w:p w14:paraId="52D30EB2"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Execute service with precision: accurate orders, proper pacing, and polished delivery.</w:t>
      </w:r>
    </w:p>
    <w:p w14:paraId="05E79670"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xml:space="preserve">• Maintain table standards and anticipate guest needs before </w:t>
      </w:r>
      <w:proofErr w:type="gramStart"/>
      <w:r w:rsidRPr="006F5A27">
        <w:rPr>
          <w:rFonts w:ascii="Cambria" w:eastAsia="MS Mincho" w:hAnsi="Cambria" w:cs="Times New Roman"/>
          <w:kern w:val="0"/>
          <w:sz w:val="22"/>
          <w:szCs w:val="22"/>
          <w14:ligatures w14:val="none"/>
        </w:rPr>
        <w:t>they’re</w:t>
      </w:r>
      <w:proofErr w:type="gramEnd"/>
      <w:r w:rsidRPr="006F5A27">
        <w:rPr>
          <w:rFonts w:ascii="Cambria" w:eastAsia="MS Mincho" w:hAnsi="Cambria" w:cs="Times New Roman"/>
          <w:kern w:val="0"/>
          <w:sz w:val="22"/>
          <w:szCs w:val="22"/>
          <w14:ligatures w14:val="none"/>
        </w:rPr>
        <w:t xml:space="preserve"> spoken.</w:t>
      </w:r>
    </w:p>
    <w:p w14:paraId="2082FD03"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Resolve concerns with composure, always in the guest’s favor.</w:t>
      </w:r>
    </w:p>
    <w:p w14:paraId="5C312A04" w14:textId="77777777" w:rsidR="006F5A27" w:rsidRPr="006F5A27" w:rsidRDefault="006F5A27" w:rsidP="006F5A27">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6F5A27">
        <w:rPr>
          <w:rFonts w:ascii="Calibri" w:eastAsia="MS Gothic" w:hAnsi="Calibri" w:cs="Times New Roman"/>
          <w:b/>
          <w:bCs/>
          <w:color w:val="4F81BD"/>
          <w:kern w:val="0"/>
          <w:sz w:val="26"/>
          <w:szCs w:val="26"/>
          <w14:ligatures w14:val="none"/>
        </w:rPr>
        <w:t>Qualifications</w:t>
      </w:r>
    </w:p>
    <w:p w14:paraId="6525B1B2"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Prior serving experience preferred.</w:t>
      </w:r>
    </w:p>
    <w:p w14:paraId="721ED61F"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Strong communication and hospitality instincts.</w:t>
      </w:r>
    </w:p>
    <w:p w14:paraId="24096903"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Ability to operate POS systems and handle payments accurately.</w:t>
      </w:r>
    </w:p>
    <w:p w14:paraId="180E5469" w14:textId="77777777" w:rsidR="006F5A27" w:rsidRPr="006F5A27" w:rsidRDefault="006F5A27" w:rsidP="006F5A27">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6F5A27">
        <w:rPr>
          <w:rFonts w:ascii="Calibri" w:eastAsia="MS Gothic" w:hAnsi="Calibri" w:cs="Times New Roman"/>
          <w:b/>
          <w:bCs/>
          <w:color w:val="4F81BD"/>
          <w:kern w:val="0"/>
          <w:sz w:val="26"/>
          <w:szCs w:val="26"/>
          <w14:ligatures w14:val="none"/>
        </w:rPr>
        <w:t>Physical Requirements</w:t>
      </w:r>
    </w:p>
    <w:p w14:paraId="78C8FC16"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Stand and walk for long shifts.</w:t>
      </w:r>
    </w:p>
    <w:p w14:paraId="517BBDD2"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Lift and carry up to 30 pounds.</w:t>
      </w:r>
    </w:p>
    <w:p w14:paraId="132DF570"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 Balance trays and handle multiple items simultaneously.</w:t>
      </w:r>
    </w:p>
    <w:p w14:paraId="652D7C7D" w14:textId="77777777" w:rsidR="006F5A27" w:rsidRPr="006F5A27" w:rsidRDefault="006F5A27" w:rsidP="006F5A27">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6F5A27">
        <w:rPr>
          <w:rFonts w:ascii="Calibri" w:eastAsia="MS Gothic" w:hAnsi="Calibri" w:cs="Times New Roman"/>
          <w:b/>
          <w:bCs/>
          <w:color w:val="4F81BD"/>
          <w:kern w:val="0"/>
          <w:sz w:val="26"/>
          <w:szCs w:val="26"/>
          <w14:ligatures w14:val="none"/>
        </w:rPr>
        <w:t>Hospitality Lens</w:t>
      </w:r>
    </w:p>
    <w:p w14:paraId="1D0DA719"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You are the storyteller of The Foundry experience. Each plate, each pour, and each moment is an opportunity to show our pride in quality and the value of true hospitality.</w:t>
      </w:r>
    </w:p>
    <w:p w14:paraId="2FD01BD6" w14:textId="77777777" w:rsidR="006F5A27" w:rsidRPr="006F5A27" w:rsidRDefault="006F5A27" w:rsidP="006F5A27">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6F5A27">
        <w:rPr>
          <w:rFonts w:ascii="Calibri" w:eastAsia="MS Gothic" w:hAnsi="Calibri" w:cs="Times New Roman"/>
          <w:b/>
          <w:bCs/>
          <w:color w:val="4F81BD"/>
          <w:kern w:val="0"/>
          <w:sz w:val="26"/>
          <w:szCs w:val="26"/>
          <w14:ligatures w14:val="none"/>
        </w:rPr>
        <w:t>Employment Disclaimer</w:t>
      </w:r>
    </w:p>
    <w:p w14:paraId="5DC8AB98" w14:textId="77777777" w:rsidR="006F5A27" w:rsidRPr="006F5A27" w:rsidRDefault="006F5A27" w:rsidP="006F5A27">
      <w:pPr>
        <w:spacing w:after="200" w:line="276" w:lineRule="auto"/>
        <w:rPr>
          <w:rFonts w:ascii="Cambria" w:eastAsia="MS Mincho" w:hAnsi="Cambria" w:cs="Times New Roman"/>
          <w:kern w:val="0"/>
          <w:sz w:val="22"/>
          <w:szCs w:val="22"/>
          <w14:ligatures w14:val="none"/>
        </w:rPr>
      </w:pPr>
      <w:r w:rsidRPr="006F5A27">
        <w:rPr>
          <w:rFonts w:ascii="Cambria" w:eastAsia="MS Mincho" w:hAnsi="Cambria" w:cs="Times New Roman"/>
          <w:kern w:val="0"/>
          <w:sz w:val="22"/>
          <w:szCs w:val="22"/>
          <w14:ligatures w14:val="none"/>
        </w:rPr>
        <w:t>This job description is not designed to cover or contain a comprehensive listing of activities, duties, or responsibilities. Duties, responsibilities, and activities may change at any time with or without notice. Employment with The Foundry Gastropub is at-will, meaning that either the employee or the employer may terminate the employment relationship at any time, with or without cause or notice.</w:t>
      </w:r>
    </w:p>
    <w:p w14:paraId="7EF0DDAD" w14:textId="77777777" w:rsidR="00315E1E" w:rsidRDefault="00315E1E"/>
    <w:sectPr w:rsidR="0031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27"/>
    <w:rsid w:val="00020660"/>
    <w:rsid w:val="00315E1E"/>
    <w:rsid w:val="006D4D85"/>
    <w:rsid w:val="006F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46712"/>
  <w15:chartTrackingRefBased/>
  <w15:docId w15:val="{2DF8C38A-9238-4D1E-BA62-77F028DB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A27"/>
    <w:rPr>
      <w:rFonts w:eastAsiaTheme="majorEastAsia" w:cstheme="majorBidi"/>
      <w:color w:val="272727" w:themeColor="text1" w:themeTint="D8"/>
    </w:rPr>
  </w:style>
  <w:style w:type="paragraph" w:styleId="Title">
    <w:name w:val="Title"/>
    <w:basedOn w:val="Normal"/>
    <w:next w:val="Normal"/>
    <w:link w:val="TitleChar"/>
    <w:uiPriority w:val="10"/>
    <w:qFormat/>
    <w:rsid w:val="006F5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A27"/>
    <w:pPr>
      <w:spacing w:before="160"/>
      <w:jc w:val="center"/>
    </w:pPr>
    <w:rPr>
      <w:i/>
      <w:iCs/>
      <w:color w:val="404040" w:themeColor="text1" w:themeTint="BF"/>
    </w:rPr>
  </w:style>
  <w:style w:type="character" w:customStyle="1" w:styleId="QuoteChar">
    <w:name w:val="Quote Char"/>
    <w:basedOn w:val="DefaultParagraphFont"/>
    <w:link w:val="Quote"/>
    <w:uiPriority w:val="29"/>
    <w:rsid w:val="006F5A27"/>
    <w:rPr>
      <w:i/>
      <w:iCs/>
      <w:color w:val="404040" w:themeColor="text1" w:themeTint="BF"/>
    </w:rPr>
  </w:style>
  <w:style w:type="paragraph" w:styleId="ListParagraph">
    <w:name w:val="List Paragraph"/>
    <w:basedOn w:val="Normal"/>
    <w:uiPriority w:val="34"/>
    <w:qFormat/>
    <w:rsid w:val="006F5A27"/>
    <w:pPr>
      <w:ind w:left="720"/>
      <w:contextualSpacing/>
    </w:pPr>
  </w:style>
  <w:style w:type="character" w:styleId="IntenseEmphasis">
    <w:name w:val="Intense Emphasis"/>
    <w:basedOn w:val="DefaultParagraphFont"/>
    <w:uiPriority w:val="21"/>
    <w:qFormat/>
    <w:rsid w:val="006F5A27"/>
    <w:rPr>
      <w:i/>
      <w:iCs/>
      <w:color w:val="0F4761" w:themeColor="accent1" w:themeShade="BF"/>
    </w:rPr>
  </w:style>
  <w:style w:type="paragraph" w:styleId="IntenseQuote">
    <w:name w:val="Intense Quote"/>
    <w:basedOn w:val="Normal"/>
    <w:next w:val="Normal"/>
    <w:link w:val="IntenseQuoteChar"/>
    <w:uiPriority w:val="30"/>
    <w:qFormat/>
    <w:rsid w:val="006F5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A27"/>
    <w:rPr>
      <w:i/>
      <w:iCs/>
      <w:color w:val="0F4761" w:themeColor="accent1" w:themeShade="BF"/>
    </w:rPr>
  </w:style>
  <w:style w:type="character" w:styleId="IntenseReference">
    <w:name w:val="Intense Reference"/>
    <w:basedOn w:val="DefaultParagraphFont"/>
    <w:uiPriority w:val="32"/>
    <w:qFormat/>
    <w:rsid w:val="006F5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1506</Characters>
  <Application>Microsoft Office Word</Application>
  <DocSecurity>0</DocSecurity>
  <Lines>28</Lines>
  <Paragraphs>20</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Goewey</dc:creator>
  <cp:keywords/>
  <dc:description/>
  <cp:lastModifiedBy>Kevin Goewey</cp:lastModifiedBy>
  <cp:revision>1</cp:revision>
  <dcterms:created xsi:type="dcterms:W3CDTF">2025-09-27T12:22:00Z</dcterms:created>
  <dcterms:modified xsi:type="dcterms:W3CDTF">2025-09-27T12:25:00Z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e093b634-afa8-42d8-b1a9-0786ca10de6e</vt:lpwstr>
  </property>
</Properties>
</file>