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leGrid"/>
        <w:tblpPr w:bottomFromText="0" w:horzAnchor="margin" w:leftFromText="180" w:rightFromText="180" w:tblpX="0" w:tblpY="4876" w:topFromText="0" w:vertAnchor="page"/>
        <w:tblW w:w="5000" w:type="pct"/>
        <w:jc w:val="left"/>
        <w:tblInd w:w="-5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noVBand="0" w:noHBand="0" w:lastColumn="1" w:firstColumn="1" w:lastRow="1" w:firstRow="1"/>
      </w:tblPr>
      <w:tblGrid>
        <w:gridCol w:w="2069"/>
        <w:gridCol w:w="2640"/>
        <w:gridCol w:w="3324"/>
        <w:gridCol w:w="3497"/>
        <w:gridCol w:w="1299"/>
        <w:gridCol w:w="1309"/>
        <w:gridCol w:w="714"/>
      </w:tblGrid>
      <w:tr>
        <w:trPr>
          <w:tblHeader w:val="true"/>
        </w:trPr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en-GB" w:eastAsia="en-GB" w:bidi="ar-SA"/>
              </w:rPr>
              <w:t>What are the hazards?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en-GB" w:eastAsia="en-GB" w:bidi="ar-SA"/>
              </w:rPr>
              <w:t>Who might be harmed and how?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en-GB" w:eastAsia="en-GB" w:bidi="ar-SA"/>
              </w:rPr>
              <w:t>What are you already doing?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en-GB" w:eastAsia="en-GB" w:bidi="ar-SA"/>
              </w:rPr>
              <w:t>Do you need to do anything else to manage this risk?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en-GB" w:eastAsia="en-GB" w:bidi="ar-SA"/>
              </w:rPr>
              <w:t>Action by whom?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en-GB" w:eastAsia="en-GB" w:bidi="ar-SA"/>
              </w:rPr>
              <w:t>Action by when?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en-GB" w:eastAsia="en-GB" w:bidi="ar-SA"/>
              </w:rPr>
              <w:t>Done</w:t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i/>
                <w:i/>
                <w:kern w:val="0"/>
                <w:sz w:val="18"/>
                <w:szCs w:val="20"/>
                <w:lang w:val="en-GB" w:eastAsia="en-GB" w:bidi="ar-SA"/>
              </w:rPr>
            </w:pPr>
            <w:r>
              <w:rPr>
                <w:rFonts w:eastAsia="Times New Roman" w:cs="Times New Roman"/>
                <w:i/>
                <w:kern w:val="0"/>
                <w:sz w:val="18"/>
                <w:szCs w:val="20"/>
                <w:lang w:val="en-GB" w:eastAsia="en-GB" w:bidi="ar-SA"/>
              </w:rPr>
              <w:t>Arrival and departure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0"/>
                <w:lang w:val="en-GB" w:eastAsia="en-GB" w:bidi="ar-SA"/>
              </w:rPr>
              <w:t>Children, collision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0"/>
                <w:lang w:val="en-GB" w:eastAsia="en-GB" w:bidi="ar-SA"/>
              </w:rPr>
              <w:t>Going home with unknown adult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0"/>
                <w:lang w:val="en-GB" w:eastAsia="en-GB" w:bidi="ar-SA"/>
              </w:rPr>
              <w:t>Leave turning space in drive by moving vehicles. Instruct parents to bring children to the door.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0"/>
                <w:lang w:val="en-GB" w:eastAsia="en-GB" w:bidi="ar-SA"/>
              </w:rPr>
              <w:t>Only allow children to be met by a known and trusted adult at the door. They should not leave with anyone else or leave alone to meet anyone outside the Rectory.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0"/>
                <w:lang w:val="en-GB" w:eastAsia="en-GB" w:bidi="ar-SA"/>
              </w:rPr>
              <w:t>Instruct adult to drop off/pick up in Rectory car park and to always come to the door.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0"/>
                <w:lang w:val="en-GB" w:eastAsia="en-GB" w:bidi="ar-SA"/>
              </w:rPr>
              <w:t>Carers / Leaders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Cs w:val="20"/>
                <w:lang w:val="en-GB" w:eastAsia="en-GB" w:bidi="ar-SA"/>
              </w:rPr>
              <w:t xml:space="preserve">Instructions given on first meeting at </w:t>
            </w:r>
            <w:r>
              <w:rPr>
                <w:rFonts w:eastAsia="Times New Roman" w:cs="Times New Roman"/>
                <w:i/>
                <w:kern w:val="0"/>
                <w:sz w:val="18"/>
                <w:szCs w:val="20"/>
                <w:lang w:val="en-GB" w:eastAsia="en-GB" w:bidi="ar-SA"/>
              </w:rPr>
              <w:t>Methodist</w:t>
            </w:r>
            <w:r>
              <w:rPr>
                <w:i/>
                <w:kern w:val="0"/>
                <w:szCs w:val="20"/>
                <w:lang w:val="en-GB" w:eastAsia="en-GB" w:bidi="ar-SA"/>
              </w:rPr>
              <w:t xml:space="preserve"> church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 xml:space="preserve">Safeguarding 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en-GB" w:eastAsia="en-GB" w:bidi="ar-SA"/>
              </w:rPr>
              <w:t>and</w:t>
            </w:r>
            <w:r>
              <w:rPr>
                <w:kern w:val="0"/>
                <w:szCs w:val="20"/>
                <w:lang w:val="en-GB" w:eastAsia="en-GB" w:bidi="ar-SA"/>
              </w:rPr>
              <w:t xml:space="preserve"> privacy: Use of building, </w:t>
            </w: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public</w:t>
            </w:r>
            <w:r>
              <w:rPr>
                <w:kern w:val="0"/>
                <w:szCs w:val="20"/>
                <w:lang w:val="en-GB" w:eastAsia="en-GB" w:bidi="ar-SA"/>
              </w:rPr>
              <w:t xml:space="preserve"> and private spaces.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kern w:val="0"/>
                <w:sz w:val="18"/>
                <w:szCs w:val="20"/>
                <w:lang w:val="en-GB" w:eastAsia="en-GB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All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Out of bounds areas so children living here have their own space: all of upstairs and office.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Activity space for visitors; living room and adjacent toilet to prevent a child being on their own with a leader. Kitchen with doors open but not at the end of the session where this may be used as a waiting area for adults picking up children.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If the Church or Church Hall are used follow Health and Safety protocols for those buildings in addition to these notes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Instruct all visitors and family on arrival where is out of bounds.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Instructions on first time someone joins the group.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Safeguarding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All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No other adults in the house unless they have been DBS checked and safeguard trained and are authorised by the leaders to attend. All leaders checked and trained.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Always two adults on site, one of whom is not related.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 xml:space="preserve">Records kept </w:t>
            </w: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securely</w:t>
            </w:r>
            <w:r>
              <w:rPr>
                <w:kern w:val="0"/>
                <w:szCs w:val="20"/>
                <w:lang w:val="en-GB" w:eastAsia="en-GB" w:bidi="ar-SA"/>
              </w:rPr>
              <w:t xml:space="preserve"> of who has attended both adult leaders, visiting children and family.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 xml:space="preserve">Written record and review of events made immediately after the meeting recording how the </w:t>
            </w: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evening</w:t>
            </w:r>
            <w:r>
              <w:rPr>
                <w:kern w:val="0"/>
                <w:szCs w:val="20"/>
                <w:lang w:val="en-GB" w:eastAsia="en-GB" w:bidi="ar-SA"/>
              </w:rPr>
              <w:t xml:space="preserve"> went and any incidents or causes for concern.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Registration/Consent forms and basic contact information/medical information complete for each child attending.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Parish Safeguarding notice, Childline posters displayed in Rectory and all buildings used.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If carers arrive early for pick up make sure they wait in the kitchen so th</w:t>
            </w: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ey are separated from the other children.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Review procedures before children arrive.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Medical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All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 xml:space="preserve">First Aid kit available and </w:t>
            </w: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up to date</w:t>
            </w:r>
            <w:r>
              <w:rPr>
                <w:kern w:val="0"/>
                <w:szCs w:val="20"/>
                <w:lang w:val="en-GB" w:eastAsia="en-GB" w:bidi="ar-SA"/>
              </w:rPr>
              <w:t xml:space="preserve"> for leaders.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Accidents recorded securely. Carers informed.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Check First Aid Kit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Before the first session.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A</w:t>
            </w:r>
            <w:r>
              <w:rPr>
                <w:kern w:val="0"/>
                <w:szCs w:val="20"/>
                <w:lang w:val="en-GB" w:eastAsia="en-GB" w:bidi="ar-SA"/>
              </w:rPr>
              <w:t>llergies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Anyone with food allergies/ intolerances or pet allergies.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 to check with parents (through consent form) whether children have any allergies and action that needs to be taken to ensure person with allergy has appropriate refreshments.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Have ample consent forms and make sure they are complete.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Before the first session.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Craft equipment used during session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All - Cuts, wounds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Safety instructions to be given by leader running the craft activity before the activity begins.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Adults to supervise craft activities and cutting.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Adults to ensure appropriate use of any tools.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 xml:space="preserve">Informally </w:t>
            </w:r>
            <w:r>
              <w:rPr>
                <w:rFonts w:eastAsia="Times New Roman" w:cs="Times New Roman"/>
                <w:kern w:val="0"/>
                <w:sz w:val="18"/>
                <w:szCs w:val="20"/>
                <w:lang w:val="en-GB" w:eastAsia="en-GB" w:bidi="ar-SA"/>
              </w:rPr>
              <w:t>a</w:t>
            </w:r>
            <w:r>
              <w:rPr>
                <w:kern w:val="0"/>
                <w:szCs w:val="20"/>
                <w:lang w:val="en-GB" w:eastAsia="en-GB" w:bidi="ar-SA"/>
              </w:rPr>
              <w:t>sses each persons ability before beginning an activity to make sure the receive the appropriate support.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Before activity begins.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Infection control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Hand sanitizer will be available and all encouraged to use it.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All participants to sanitise their hands on a regular basis, especially prior to eating or using shared equipment.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 to ensure room being used is ventilated with either window or fire exit opened.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Parents instructed not to send child(ren)  to the group if showing symptoms.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Hand sanitizer at all the door entry points to the building and available in the toilet and living room.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Remind everyone of good hygine.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All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 / Carers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At the event.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Before people arrive.</w:t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  <w:tr>
        <w:trPr/>
        <w:tc>
          <w:tcPr>
            <w:tcW w:w="20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Outdoor safety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All</w:t>
            </w:r>
          </w:p>
        </w:tc>
        <w:tc>
          <w:tcPr>
            <w:tcW w:w="33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When outside in the garden make sure the main gate is closed for privacy and safety.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Garden hazards e.g. gardening tools, secure stakes etc.</w:t>
            </w:r>
          </w:p>
        </w:tc>
        <w:tc>
          <w:tcPr>
            <w:tcW w:w="34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Walk through outdoor spaces before people arrive to access any immediate dangersLook to have gate repaired so it stays shut more easily.</w:t>
            </w:r>
          </w:p>
        </w:tc>
        <w:tc>
          <w:tcPr>
            <w:tcW w:w="12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  <w:t>Leaders.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7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  <w:tr>
        <w:trPr/>
        <w:tc>
          <w:tcPr>
            <w:tcW w:w="20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33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34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12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  <w:tc>
          <w:tcPr>
            <w:tcW w:w="7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0"/>
                <w:lang w:val="en-GB" w:eastAsia="en-GB" w:bidi="ar-SA"/>
              </w:rPr>
            </w:pPr>
            <w:r>
              <w:rPr>
                <w:kern w:val="0"/>
                <w:szCs w:val="20"/>
                <w:lang w:val="en-GB" w:eastAsia="en-GB" w:bidi="ar-SA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 w:ascii="Calibri" w:hAnsi="Calibri"/>
          <w:b/>
          <w:sz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851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alibri" w:hAnsi="Calibri" w:asciiTheme="minorHAnsi" w:hAnsiTheme="minorHAnsi"/>
        <w:b/>
        <w:b/>
        <w:sz w:val="22"/>
        <w:szCs w:val="22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7509510</wp:posOffset>
          </wp:positionH>
          <wp:positionV relativeFrom="paragraph">
            <wp:posOffset>-202565</wp:posOffset>
          </wp:positionV>
          <wp:extent cx="2183765" cy="895350"/>
          <wp:effectExtent l="0" t="0" r="0" b="0"/>
          <wp:wrapNone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asciiTheme="minorHAnsi" w:hAnsiTheme="minorHAnsi"/>
        <w:b/>
        <w:sz w:val="22"/>
        <w:szCs w:val="22"/>
        <w:lang w:eastAsia="en-GB"/>
      </w:rPr>
      <w:tab/>
    </w:r>
    <w:r>
      <w:rPr>
        <w:rFonts w:ascii="Calibri" w:hAnsi="Calibri" w:asciiTheme="minorHAnsi" w:hAnsiTheme="minorHAnsi"/>
        <w:b/>
        <w:sz w:val="22"/>
        <w:szCs w:val="22"/>
        <w:lang w:eastAsia="en-GB"/>
      </w:rPr>
      <w:tab/>
      <w:tab/>
      <w:tab/>
      <w:tab/>
      <w:tab/>
      <w:tab/>
      <w:tab/>
    </w:r>
  </w:p>
  <w:p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>
    <w:pPr>
      <w:pStyle w:val="Normal"/>
      <w:jc w:val="center"/>
      <w:rPr>
        <w:rFonts w:ascii="Calibri" w:hAnsi="Calibri" w:asciiTheme="minorHAnsi" w:hAnsiTheme="minorHAnsi"/>
        <w:b/>
        <w:b/>
        <w:sz w:val="32"/>
        <w:szCs w:val="32"/>
      </w:rPr>
    </w:pPr>
    <w:r>
      <w:rPr>
        <w:rFonts w:asciiTheme="minorHAnsi" w:hAnsiTheme="minorHAnsi" w:ascii="Calibri" w:hAnsi="Calibri"/>
        <w:b/>
        <w:sz w:val="32"/>
        <w:szCs w:val="32"/>
      </w:rPr>
    </w:r>
  </w:p>
  <w:p>
    <w:pPr>
      <w:pStyle w:val="Normal"/>
      <w:jc w:val="center"/>
      <w:rPr>
        <w:rFonts w:ascii="Calibri" w:hAnsi="Calibri" w:asciiTheme="minorHAnsi" w:hAnsiTheme="minorHAnsi"/>
        <w:sz w:val="32"/>
        <w:szCs w:val="32"/>
      </w:rPr>
    </w:pPr>
    <w:r>
      <w:rPr>
        <w:rFonts w:ascii="Calibri" w:hAnsi="Calibri" w:asciiTheme="minorHAnsi" w:hAnsiTheme="minorHAnsi"/>
        <w:b/>
        <w:sz w:val="32"/>
        <w:szCs w:val="32"/>
      </w:rPr>
      <w:t>Parish of Team Benefice of Allerton Bywater, Kippax and Swillington</w:t>
    </w:r>
  </w:p>
  <w:p>
    <w:pPr>
      <w:pStyle w:val="Normal"/>
      <w:rPr/>
    </w:pPr>
    <w:r>
      <w:rPr/>
    </w:r>
  </w:p>
  <w:p>
    <w:pPr>
      <w:pStyle w:val="Normal"/>
      <w:jc w:val="center"/>
      <w:rPr>
        <w:rFonts w:ascii="Calibri" w:hAnsi="Calibri" w:asciiTheme="minorHAnsi" w:hAnsiTheme="minorHAnsi"/>
        <w:b/>
        <w:b/>
        <w:sz w:val="32"/>
        <w:szCs w:val="32"/>
      </w:rPr>
    </w:pPr>
    <w:r>
      <w:rPr>
        <w:rFonts w:ascii="Calibri" w:hAnsi="Calibri" w:asciiTheme="minorHAnsi" w:hAnsiTheme="minorHAnsi"/>
        <w:b/>
        <w:sz w:val="32"/>
        <w:szCs w:val="32"/>
      </w:rPr>
      <w:t>Activity risk assessment - including holidays and trips</w:t>
    </w:r>
    <w:bookmarkStart w:id="0" w:name="_GoBack"/>
    <w:bookmarkEnd w:id="0"/>
    <w:r>
      <w:rPr>
        <w:rFonts w:ascii="Calibri" w:hAnsi="Calibri" w:asciiTheme="minorHAnsi" w:hAnsiTheme="minorHAnsi"/>
        <w:b/>
        <w:sz w:val="32"/>
        <w:szCs w:val="32"/>
      </w:rPr>
      <w:br/>
    </w:r>
  </w:p>
  <w:p>
    <w:pPr>
      <w:pStyle w:val="Normal"/>
      <w:rPr/>
    </w:pPr>
    <w:r>
      <w:rPr/>
    </w:r>
  </w:p>
  <w:p>
    <w:pPr>
      <w:pStyle w:val="Normal"/>
      <w:rPr>
        <w:rFonts w:ascii="Calibri" w:hAnsi="Calibri" w:asciiTheme="minorHAnsi" w:hAnsiTheme="minorHAnsi"/>
        <w:b/>
        <w:b/>
        <w:sz w:val="24"/>
      </w:rPr>
    </w:pPr>
    <w:r>
      <w:rPr>
        <w:rFonts w:ascii="Calibri" w:hAnsi="Calibri" w:asciiTheme="minorHAnsi" w:hAnsiTheme="minorHAnsi"/>
        <w:b/>
        <w:sz w:val="24"/>
      </w:rPr>
      <w:t xml:space="preserve">Activity: </w:t>
    </w:r>
    <w:r>
      <w:rPr>
        <w:rFonts w:eastAsia="Times New Roman" w:cs="Times New Roman" w:ascii="Calibri" w:hAnsi="Calibri" w:asciiTheme="minorHAnsi" w:hAnsiTheme="minorHAnsi"/>
        <w:b w:val="false"/>
        <w:bCs w:val="false"/>
        <w:color w:val="auto"/>
        <w:kern w:val="0"/>
        <w:sz w:val="24"/>
        <w:szCs w:val="24"/>
        <w:lang w:val="en-GB" w:eastAsia="en-US" w:bidi="ar-SA"/>
      </w:rPr>
      <w:t>Youth House Group (formally ‘Navigate’)</w:t>
    </w:r>
    <w:r>
      <w:rPr>
        <w:rFonts w:ascii="Calibri" w:hAnsi="Calibri" w:asciiTheme="minorHAnsi" w:hAnsiTheme="minorHAnsi"/>
        <w:b/>
        <w:sz w:val="24"/>
      </w:rPr>
      <w:tab/>
      <w:tab/>
      <w:tab/>
      <w:tab/>
      <w:t xml:space="preserve">Date of first risk assessment: </w:t>
    </w:r>
    <w:r>
      <w:rPr>
        <w:rFonts w:eastAsia="Times New Roman" w:cs="Times New Roman" w:ascii="Calibri" w:hAnsi="Calibri" w:asciiTheme="minorHAnsi" w:hAnsiTheme="minorHAnsi"/>
        <w:b w:val="false"/>
        <w:bCs w:val="false"/>
        <w:color w:val="auto"/>
        <w:kern w:val="0"/>
        <w:sz w:val="24"/>
        <w:szCs w:val="24"/>
        <w:lang w:val="en-GB" w:eastAsia="en-US" w:bidi="ar-SA"/>
      </w:rPr>
      <w:t>2</w:t>
    </w:r>
    <w:r>
      <w:rPr>
        <w:rFonts w:ascii="Calibri" w:hAnsi="Calibri" w:asciiTheme="minorHAnsi" w:hAnsiTheme="minorHAnsi"/>
        <w:b w:val="false"/>
        <w:bCs w:val="false"/>
        <w:sz w:val="24"/>
      </w:rPr>
      <w:t xml:space="preserve"> </w:t>
    </w:r>
    <w:r>
      <w:rPr>
        <w:rFonts w:eastAsia="Times New Roman" w:cs="Times New Roman" w:ascii="Calibri" w:hAnsi="Calibri" w:asciiTheme="minorHAnsi" w:hAnsiTheme="minorHAnsi"/>
        <w:b w:val="false"/>
        <w:bCs w:val="false"/>
        <w:color w:val="auto"/>
        <w:kern w:val="0"/>
        <w:sz w:val="24"/>
        <w:szCs w:val="24"/>
        <w:lang w:val="en-GB" w:eastAsia="en-US" w:bidi="ar-SA"/>
      </w:rPr>
      <w:t>April</w:t>
    </w:r>
    <w:r>
      <w:rPr>
        <w:rFonts w:ascii="Calibri" w:hAnsi="Calibri" w:asciiTheme="minorHAnsi" w:hAnsiTheme="minorHAnsi"/>
        <w:b w:val="false"/>
        <w:bCs w:val="false"/>
        <w:sz w:val="24"/>
      </w:rPr>
      <w:t xml:space="preserve"> 202</w:t>
    </w:r>
    <w:r>
      <w:rPr>
        <w:rFonts w:eastAsia="Times New Roman" w:cs="Times New Roman" w:ascii="Calibri" w:hAnsi="Calibri" w:asciiTheme="minorHAnsi" w:hAnsiTheme="minorHAnsi"/>
        <w:b w:val="false"/>
        <w:bCs w:val="false"/>
        <w:color w:val="auto"/>
        <w:kern w:val="0"/>
        <w:sz w:val="24"/>
        <w:szCs w:val="24"/>
        <w:lang w:val="en-GB" w:eastAsia="en-US" w:bidi="ar-SA"/>
      </w:rPr>
      <w:t>4</w:t>
    </w:r>
  </w:p>
  <w:p>
    <w:pPr>
      <w:pStyle w:val="Normal"/>
      <w:rPr>
        <w:rFonts w:ascii="Calibri" w:hAnsi="Calibri" w:asciiTheme="minorHAnsi" w:hAnsiTheme="minorHAnsi"/>
        <w:b/>
        <w:b/>
        <w:sz w:val="24"/>
      </w:rPr>
    </w:pPr>
    <w:r>
      <w:rPr>
        <w:rFonts w:ascii="Calibri" w:hAnsi="Calibri" w:asciiTheme="minorHAnsi" w:hAnsiTheme="minorHAnsi"/>
        <w:b/>
        <w:sz w:val="24"/>
      </w:rPr>
      <w:t xml:space="preserve">Location: </w:t>
    </w:r>
    <w:r>
      <w:rPr>
        <w:rFonts w:ascii="Calibri" w:hAnsi="Calibri" w:asciiTheme="minorHAnsi" w:hAnsiTheme="minorHAnsi"/>
        <w:b w:val="false"/>
        <w:bCs w:val="false"/>
        <w:sz w:val="24"/>
      </w:rPr>
      <w:t>The Rectory, Chruch Lane, Kippax LS25 7HF</w:t>
    </w:r>
    <w:r>
      <w:rPr>
        <w:rFonts w:ascii="Calibri" w:hAnsi="Calibri" w:asciiTheme="minorHAnsi" w:hAnsiTheme="minorHAnsi"/>
        <w:b/>
        <w:sz w:val="24"/>
      </w:rPr>
      <w:tab/>
      <w:tab/>
      <w:tab/>
      <w:t xml:space="preserve">Time/frequency: </w:t>
    </w:r>
    <w:r>
      <w:rPr>
        <w:rFonts w:eastAsia="Times New Roman" w:cs="Times New Roman" w:ascii="Calibri" w:hAnsi="Calibri" w:asciiTheme="minorHAnsi" w:hAnsiTheme="minorHAnsi"/>
        <w:b w:val="false"/>
        <w:bCs w:val="false"/>
        <w:color w:val="auto"/>
        <w:kern w:val="0"/>
        <w:sz w:val="24"/>
        <w:szCs w:val="24"/>
        <w:lang w:val="en-GB" w:eastAsia="en-US" w:bidi="ar-SA"/>
      </w:rPr>
      <w:t>Sunday evenings most weeks term time</w:t>
    </w:r>
    <w:r>
      <w:rPr>
        <w:rFonts w:ascii="Calibri" w:hAnsi="Calibri" w:asciiTheme="minorHAnsi" w:hAnsiTheme="minorHAnsi"/>
        <w:b w:val="false"/>
        <w:bCs w:val="false"/>
        <w:sz w:val="24"/>
      </w:rPr>
      <w:tab/>
      <w:t xml:space="preserve"> </w:t>
    </w:r>
    <w:r>
      <w:rPr>
        <w:rFonts w:ascii="Calibri" w:hAnsi="Calibri" w:asciiTheme="minorHAnsi" w:hAnsiTheme="minorHAnsi"/>
        <w:b/>
        <w:sz w:val="24"/>
      </w:rPr>
      <w:t xml:space="preserve">          </w:t>
    </w:r>
  </w:p>
  <w:p>
    <w:pPr>
      <w:pStyle w:val="Header"/>
      <w:rPr>
        <w:color w:val="000066"/>
        <w:sz w:val="28"/>
        <w:szCs w:val="28"/>
      </w:rPr>
    </w:pPr>
    <w:r>
      <w:rPr>
        <w:rFonts w:ascii="Calibri" w:hAnsi="Calibri" w:asciiTheme="minorHAnsi" w:hAnsiTheme="minorHAnsi"/>
        <w:b/>
        <w:sz w:val="24"/>
      </w:rPr>
      <w:t>Name of leader with responsibility:</w:t>
      <w:tab/>
      <w:t xml:space="preserve"> </w:t>
    </w:r>
    <w:r>
      <w:rPr>
        <w:rFonts w:ascii="Calibri" w:hAnsi="Calibri" w:asciiTheme="minorHAnsi" w:hAnsiTheme="minorHAnsi"/>
        <w:b w:val="false"/>
        <w:bCs w:val="false"/>
        <w:sz w:val="24"/>
      </w:rPr>
      <w:t xml:space="preserve">Revd Bob Bailey    </w:t>
    </w:r>
    <w:r>
      <w:rPr>
        <w:rFonts w:ascii="Calibri" w:hAnsi="Calibri" w:asciiTheme="minorHAnsi" w:hAnsiTheme="minorHAnsi"/>
        <w:b/>
        <w:sz w:val="24"/>
      </w:rPr>
      <w:t xml:space="preserve">                                   Date to be reviewed: </w:t>
    </w:r>
    <w:r>
      <w:rPr>
        <w:rFonts w:eastAsia="Times New Roman" w:cs="Times New Roman" w:ascii="Calibri" w:hAnsi="Calibri" w:asciiTheme="minorHAnsi" w:hAnsiTheme="minorHAnsi"/>
        <w:b w:val="false"/>
        <w:bCs w:val="false"/>
        <w:color w:val="auto"/>
        <w:kern w:val="0"/>
        <w:sz w:val="24"/>
        <w:szCs w:val="24"/>
        <w:lang w:val="en-GB" w:eastAsia="en-US" w:bidi="ar-SA"/>
      </w:rPr>
      <w:t xml:space="preserve">April </w:t>
    </w:r>
    <w:r>
      <w:rPr>
        <w:rFonts w:ascii="Calibri" w:hAnsi="Calibri" w:asciiTheme="minorHAnsi" w:hAnsiTheme="minorHAnsi"/>
        <w:b w:val="false"/>
        <w:bCs w:val="false"/>
        <w:sz w:val="24"/>
      </w:rPr>
      <w:t xml:space="preserve"> 202</w:t>
    </w:r>
    <w:r>
      <w:rPr>
        <w:rFonts w:eastAsia="Times New Roman" w:cs="Times New Roman" w:ascii="Calibri" w:hAnsi="Calibri" w:asciiTheme="minorHAnsi" w:hAnsiTheme="minorHAnsi"/>
        <w:b w:val="false"/>
        <w:bCs w:val="false"/>
        <w:color w:val="auto"/>
        <w:kern w:val="0"/>
        <w:sz w:val="24"/>
        <w:szCs w:val="24"/>
        <w:lang w:val="en-GB" w:eastAsia="en-US" w:bidi="ar-SA"/>
      </w:rPr>
      <w:t>5 or before any change of activity</w: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eastAsia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2c2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66217"/>
    <w:rPr>
      <w:rFonts w:ascii="Arial" w:hAnsi="Arial" w:eastAsia="Times New Roman" w:cs="Times New Roman"/>
      <w:sz w:val="1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66217"/>
    <w:rPr>
      <w:rFonts w:ascii="Arial" w:hAnsi="Arial" w:eastAsia="Times New Roman" w:cs="Times New Roman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f71f7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f71f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62c2d"/>
    <w:pPr>
      <w:spacing w:line="240" w:lineRule="auto"/>
    </w:pPr>
    <w:rPr>
      <w:lang w:eastAsia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8" w:type="dxa"/>
        <w:left w:w="58" w:type="dxa"/>
        <w:bottom w:w="58" w:type="dxa"/>
        <w:right w:w="5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LibreOffice/7.0.4.2$MacOSX_X86_64 LibreOffice_project/dcf040e67528d9187c66b2379df5ea4407429775</Application>
  <AppVersion>15.0000</AppVersion>
  <Pages>4</Pages>
  <Words>713</Words>
  <Characters>3671</Characters>
  <CharactersWithSpaces>4389</CharactersWithSpaces>
  <Paragraphs>81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2019-02-06T16:45:00Z</dcterms:created>
  <dc:creator>SandhamJ</dc:creator>
  <dc:description/>
  <dc:language>en-GB</dc:language>
  <cp:lastModifiedBy>Robert Bailey</cp:lastModifiedBy>
  <dcterms:modified xsi:type="dcterms:W3CDTF">2024-04-02T11:30:04Z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