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2ECD" w14:textId="77777777" w:rsidR="00332285" w:rsidRPr="00332285" w:rsidRDefault="00332285" w:rsidP="00332285">
      <w:pPr>
        <w:jc w:val="center"/>
        <w:rPr>
          <w:rFonts w:ascii="Arial" w:hAnsi="Arial" w:cs="Arial"/>
          <w:b/>
          <w:bCs/>
          <w:sz w:val="28"/>
          <w:szCs w:val="28"/>
        </w:rPr>
      </w:pPr>
      <w:r w:rsidRPr="00332285">
        <w:rPr>
          <w:rFonts w:ascii="Arial" w:hAnsi="Arial" w:cs="Arial"/>
          <w:b/>
          <w:bCs/>
          <w:sz w:val="28"/>
          <w:szCs w:val="28"/>
        </w:rPr>
        <w:t>Performance Assessment and Analysis</w:t>
      </w:r>
    </w:p>
    <w:sdt>
      <w:sdtPr>
        <w:rPr>
          <w:rFonts w:ascii="Arial" w:eastAsiaTheme="minorHAnsi" w:hAnsi="Arial" w:cs="Arial"/>
          <w:b w:val="0"/>
          <w:caps w:val="0"/>
          <w:color w:val="auto"/>
          <w:spacing w:val="0"/>
          <w:kern w:val="2"/>
          <w:sz w:val="20"/>
          <w:szCs w:val="20"/>
          <w14:ligatures w14:val="standardContextual"/>
        </w:rPr>
        <w:id w:val="-1683503416"/>
        <w:docPartObj>
          <w:docPartGallery w:val="Table of Contents"/>
          <w:docPartUnique/>
        </w:docPartObj>
      </w:sdtPr>
      <w:sdtEndPr>
        <w:rPr>
          <w:rFonts w:eastAsiaTheme="minorEastAsia"/>
          <w:bCs/>
          <w:noProof/>
          <w:kern w:val="0"/>
          <w14:ligatures w14:val="none"/>
        </w:rPr>
      </w:sdtEndPr>
      <w:sdtContent>
        <w:p w14:paraId="6D773367" w14:textId="77777777" w:rsidR="00332285" w:rsidRPr="00B67CEE" w:rsidRDefault="00332285" w:rsidP="00332285">
          <w:pPr>
            <w:pStyle w:val="TOCHeading"/>
            <w:rPr>
              <w:rFonts w:ascii="Arial" w:hAnsi="Arial" w:cs="Arial"/>
            </w:rPr>
          </w:pPr>
          <w:r w:rsidRPr="00B67CEE">
            <w:rPr>
              <w:rFonts w:ascii="Arial" w:hAnsi="Arial" w:cs="Arial"/>
            </w:rPr>
            <w:t>Contents</w:t>
          </w:r>
        </w:p>
        <w:p w14:paraId="12508FE1" w14:textId="65BBA693" w:rsidR="00023860" w:rsidRDefault="00332285">
          <w:pPr>
            <w:pStyle w:val="TOC1"/>
            <w:rPr>
              <w:noProof/>
              <w:kern w:val="2"/>
              <w:sz w:val="24"/>
              <w:szCs w:val="24"/>
              <w14:ligatures w14:val="standardContextual"/>
            </w:rPr>
          </w:pPr>
          <w:r w:rsidRPr="00463614">
            <w:rPr>
              <w:rFonts w:ascii="Arial" w:hAnsi="Arial" w:cs="Arial"/>
              <w:sz w:val="24"/>
              <w:szCs w:val="24"/>
            </w:rPr>
            <w:fldChar w:fldCharType="begin"/>
          </w:r>
          <w:r w:rsidRPr="00463614">
            <w:rPr>
              <w:rFonts w:ascii="Arial" w:hAnsi="Arial" w:cs="Arial"/>
              <w:sz w:val="24"/>
              <w:szCs w:val="24"/>
            </w:rPr>
            <w:instrText xml:space="preserve"> TOC \o "1-3" \h \z \u </w:instrText>
          </w:r>
          <w:r w:rsidRPr="00463614">
            <w:rPr>
              <w:rFonts w:ascii="Arial" w:hAnsi="Arial" w:cs="Arial"/>
              <w:sz w:val="24"/>
              <w:szCs w:val="24"/>
            </w:rPr>
            <w:fldChar w:fldCharType="separate"/>
          </w:r>
          <w:hyperlink w:anchor="_Toc238635398" w:history="1">
            <w:r w:rsidR="00023860" w:rsidRPr="002678B6">
              <w:rPr>
                <w:rStyle w:val="Hyperlink"/>
                <w:noProof/>
              </w:rPr>
              <w:t>Performance Data</w:t>
            </w:r>
            <w:r w:rsidR="00023860">
              <w:rPr>
                <w:noProof/>
                <w:webHidden/>
              </w:rPr>
              <w:tab/>
            </w:r>
            <w:r w:rsidR="00023860">
              <w:rPr>
                <w:noProof/>
                <w:webHidden/>
              </w:rPr>
              <w:fldChar w:fldCharType="begin"/>
            </w:r>
            <w:r w:rsidR="00023860">
              <w:rPr>
                <w:noProof/>
                <w:webHidden/>
              </w:rPr>
              <w:instrText xml:space="preserve"> PAGEREF _Toc238635398 \h </w:instrText>
            </w:r>
            <w:r w:rsidR="00023860">
              <w:rPr>
                <w:noProof/>
                <w:webHidden/>
              </w:rPr>
            </w:r>
            <w:r w:rsidR="00023860">
              <w:rPr>
                <w:noProof/>
                <w:webHidden/>
              </w:rPr>
              <w:fldChar w:fldCharType="separate"/>
            </w:r>
            <w:r w:rsidR="00023860">
              <w:rPr>
                <w:noProof/>
                <w:webHidden/>
              </w:rPr>
              <w:t>1</w:t>
            </w:r>
            <w:r w:rsidR="00023860">
              <w:rPr>
                <w:noProof/>
                <w:webHidden/>
              </w:rPr>
              <w:fldChar w:fldCharType="end"/>
            </w:r>
          </w:hyperlink>
        </w:p>
        <w:p w14:paraId="37AC61D0" w14:textId="6A193787" w:rsidR="00023860" w:rsidRDefault="00023860">
          <w:pPr>
            <w:pStyle w:val="TOC1"/>
            <w:rPr>
              <w:noProof/>
              <w:kern w:val="2"/>
              <w:sz w:val="24"/>
              <w:szCs w:val="24"/>
              <w14:ligatures w14:val="standardContextual"/>
            </w:rPr>
          </w:pPr>
          <w:hyperlink w:anchor="_Toc238635399" w:history="1">
            <w:r w:rsidRPr="002678B6">
              <w:rPr>
                <w:rStyle w:val="Hyperlink"/>
                <w:noProof/>
              </w:rPr>
              <w:t>Measurable Skill Gains</w:t>
            </w:r>
            <w:r>
              <w:rPr>
                <w:noProof/>
                <w:webHidden/>
              </w:rPr>
              <w:tab/>
            </w:r>
            <w:r>
              <w:rPr>
                <w:noProof/>
                <w:webHidden/>
              </w:rPr>
              <w:fldChar w:fldCharType="begin"/>
            </w:r>
            <w:r>
              <w:rPr>
                <w:noProof/>
                <w:webHidden/>
              </w:rPr>
              <w:instrText xml:space="preserve"> PAGEREF _Toc238635399 \h </w:instrText>
            </w:r>
            <w:r>
              <w:rPr>
                <w:noProof/>
                <w:webHidden/>
              </w:rPr>
            </w:r>
            <w:r>
              <w:rPr>
                <w:noProof/>
                <w:webHidden/>
              </w:rPr>
              <w:fldChar w:fldCharType="separate"/>
            </w:r>
            <w:r>
              <w:rPr>
                <w:noProof/>
                <w:webHidden/>
              </w:rPr>
              <w:t>2</w:t>
            </w:r>
            <w:r>
              <w:rPr>
                <w:noProof/>
                <w:webHidden/>
              </w:rPr>
              <w:fldChar w:fldCharType="end"/>
            </w:r>
          </w:hyperlink>
        </w:p>
        <w:p w14:paraId="6B312F71" w14:textId="557ACCC9" w:rsidR="00023860" w:rsidRDefault="00023860">
          <w:pPr>
            <w:pStyle w:val="TOC1"/>
            <w:rPr>
              <w:noProof/>
              <w:kern w:val="2"/>
              <w:sz w:val="24"/>
              <w:szCs w:val="24"/>
              <w14:ligatures w14:val="standardContextual"/>
            </w:rPr>
          </w:pPr>
          <w:hyperlink w:anchor="_Toc238635400" w:history="1">
            <w:r w:rsidRPr="002678B6">
              <w:rPr>
                <w:rStyle w:val="Hyperlink"/>
                <w:noProof/>
              </w:rPr>
              <w:t>Post Exit</w:t>
            </w:r>
            <w:r>
              <w:rPr>
                <w:noProof/>
                <w:webHidden/>
              </w:rPr>
              <w:tab/>
            </w:r>
            <w:r>
              <w:rPr>
                <w:noProof/>
                <w:webHidden/>
              </w:rPr>
              <w:fldChar w:fldCharType="begin"/>
            </w:r>
            <w:r>
              <w:rPr>
                <w:noProof/>
                <w:webHidden/>
              </w:rPr>
              <w:instrText xml:space="preserve"> PAGEREF _Toc238635400 \h </w:instrText>
            </w:r>
            <w:r>
              <w:rPr>
                <w:noProof/>
                <w:webHidden/>
              </w:rPr>
            </w:r>
            <w:r>
              <w:rPr>
                <w:noProof/>
                <w:webHidden/>
              </w:rPr>
              <w:fldChar w:fldCharType="separate"/>
            </w:r>
            <w:r>
              <w:rPr>
                <w:noProof/>
                <w:webHidden/>
              </w:rPr>
              <w:t>3</w:t>
            </w:r>
            <w:r>
              <w:rPr>
                <w:noProof/>
                <w:webHidden/>
              </w:rPr>
              <w:fldChar w:fldCharType="end"/>
            </w:r>
          </w:hyperlink>
        </w:p>
        <w:p w14:paraId="58F5FBCF" w14:textId="58CD5D7C" w:rsidR="00023860" w:rsidRDefault="00023860">
          <w:pPr>
            <w:pStyle w:val="TOC2"/>
            <w:tabs>
              <w:tab w:val="right" w:leader="dot" w:pos="9350"/>
            </w:tabs>
            <w:rPr>
              <w:noProof/>
              <w:kern w:val="2"/>
              <w:sz w:val="24"/>
              <w:szCs w:val="24"/>
              <w14:ligatures w14:val="standardContextual"/>
            </w:rPr>
          </w:pPr>
          <w:hyperlink w:anchor="_Toc238635401" w:history="1">
            <w:r w:rsidRPr="002678B6">
              <w:rPr>
                <w:rStyle w:val="Hyperlink"/>
                <w:noProof/>
              </w:rPr>
              <w:t>Employment Second Quarter After Exit and Median Wages</w:t>
            </w:r>
            <w:r>
              <w:rPr>
                <w:noProof/>
                <w:webHidden/>
              </w:rPr>
              <w:tab/>
            </w:r>
            <w:r>
              <w:rPr>
                <w:noProof/>
                <w:webHidden/>
              </w:rPr>
              <w:fldChar w:fldCharType="begin"/>
            </w:r>
            <w:r>
              <w:rPr>
                <w:noProof/>
                <w:webHidden/>
              </w:rPr>
              <w:instrText xml:space="preserve"> PAGEREF _Toc238635401 \h </w:instrText>
            </w:r>
            <w:r>
              <w:rPr>
                <w:noProof/>
                <w:webHidden/>
              </w:rPr>
            </w:r>
            <w:r>
              <w:rPr>
                <w:noProof/>
                <w:webHidden/>
              </w:rPr>
              <w:fldChar w:fldCharType="separate"/>
            </w:r>
            <w:r>
              <w:rPr>
                <w:noProof/>
                <w:webHidden/>
              </w:rPr>
              <w:t>3</w:t>
            </w:r>
            <w:r>
              <w:rPr>
                <w:noProof/>
                <w:webHidden/>
              </w:rPr>
              <w:fldChar w:fldCharType="end"/>
            </w:r>
          </w:hyperlink>
        </w:p>
        <w:p w14:paraId="6FCA147B" w14:textId="59FD0F53" w:rsidR="00023860" w:rsidRDefault="00023860">
          <w:pPr>
            <w:pStyle w:val="TOC2"/>
            <w:tabs>
              <w:tab w:val="right" w:leader="dot" w:pos="9350"/>
            </w:tabs>
            <w:rPr>
              <w:noProof/>
              <w:kern w:val="2"/>
              <w:sz w:val="24"/>
              <w:szCs w:val="24"/>
              <w14:ligatures w14:val="standardContextual"/>
            </w:rPr>
          </w:pPr>
          <w:hyperlink w:anchor="_Toc238635402" w:history="1">
            <w:r w:rsidRPr="002678B6">
              <w:rPr>
                <w:rStyle w:val="Hyperlink"/>
                <w:noProof/>
              </w:rPr>
              <w:t>2</w:t>
            </w:r>
            <w:r w:rsidRPr="002678B6">
              <w:rPr>
                <w:rStyle w:val="Hyperlink"/>
                <w:noProof/>
                <w:vertAlign w:val="superscript"/>
              </w:rPr>
              <w:t>nd</w:t>
            </w:r>
            <w:r w:rsidRPr="002678B6">
              <w:rPr>
                <w:rStyle w:val="Hyperlink"/>
                <w:noProof/>
              </w:rPr>
              <w:t xml:space="preserve"> Quarter After Exit Pivot Table Values</w:t>
            </w:r>
            <w:r>
              <w:rPr>
                <w:noProof/>
                <w:webHidden/>
              </w:rPr>
              <w:tab/>
            </w:r>
            <w:r>
              <w:rPr>
                <w:noProof/>
                <w:webHidden/>
              </w:rPr>
              <w:fldChar w:fldCharType="begin"/>
            </w:r>
            <w:r>
              <w:rPr>
                <w:noProof/>
                <w:webHidden/>
              </w:rPr>
              <w:instrText xml:space="preserve"> PAGEREF _Toc238635402 \h </w:instrText>
            </w:r>
            <w:r>
              <w:rPr>
                <w:noProof/>
                <w:webHidden/>
              </w:rPr>
            </w:r>
            <w:r>
              <w:rPr>
                <w:noProof/>
                <w:webHidden/>
              </w:rPr>
              <w:fldChar w:fldCharType="separate"/>
            </w:r>
            <w:r>
              <w:rPr>
                <w:noProof/>
                <w:webHidden/>
              </w:rPr>
              <w:t>4</w:t>
            </w:r>
            <w:r>
              <w:rPr>
                <w:noProof/>
                <w:webHidden/>
              </w:rPr>
              <w:fldChar w:fldCharType="end"/>
            </w:r>
          </w:hyperlink>
        </w:p>
        <w:p w14:paraId="36809C2F" w14:textId="63C50DDF" w:rsidR="00023860" w:rsidRDefault="00023860">
          <w:pPr>
            <w:pStyle w:val="TOC2"/>
            <w:tabs>
              <w:tab w:val="right" w:leader="dot" w:pos="9350"/>
            </w:tabs>
            <w:rPr>
              <w:noProof/>
              <w:kern w:val="2"/>
              <w:sz w:val="24"/>
              <w:szCs w:val="24"/>
              <w14:ligatures w14:val="standardContextual"/>
            </w:rPr>
          </w:pPr>
          <w:hyperlink w:anchor="_Toc238635403" w:history="1">
            <w:r w:rsidRPr="002678B6">
              <w:rPr>
                <w:rStyle w:val="Hyperlink"/>
                <w:noProof/>
              </w:rPr>
              <w:t>Median Wages</w:t>
            </w:r>
            <w:r>
              <w:rPr>
                <w:noProof/>
                <w:webHidden/>
              </w:rPr>
              <w:tab/>
            </w:r>
            <w:r>
              <w:rPr>
                <w:noProof/>
                <w:webHidden/>
              </w:rPr>
              <w:fldChar w:fldCharType="begin"/>
            </w:r>
            <w:r>
              <w:rPr>
                <w:noProof/>
                <w:webHidden/>
              </w:rPr>
              <w:instrText xml:space="preserve"> PAGEREF _Toc238635403 \h </w:instrText>
            </w:r>
            <w:r>
              <w:rPr>
                <w:noProof/>
                <w:webHidden/>
              </w:rPr>
            </w:r>
            <w:r>
              <w:rPr>
                <w:noProof/>
                <w:webHidden/>
              </w:rPr>
              <w:fldChar w:fldCharType="separate"/>
            </w:r>
            <w:r>
              <w:rPr>
                <w:noProof/>
                <w:webHidden/>
              </w:rPr>
              <w:t>4</w:t>
            </w:r>
            <w:r>
              <w:rPr>
                <w:noProof/>
                <w:webHidden/>
              </w:rPr>
              <w:fldChar w:fldCharType="end"/>
            </w:r>
          </w:hyperlink>
        </w:p>
        <w:p w14:paraId="7EF48752" w14:textId="5E640ED8" w:rsidR="00023860" w:rsidRDefault="00023860">
          <w:pPr>
            <w:pStyle w:val="TOC1"/>
            <w:rPr>
              <w:noProof/>
              <w:kern w:val="2"/>
              <w:sz w:val="24"/>
              <w:szCs w:val="24"/>
              <w14:ligatures w14:val="standardContextual"/>
            </w:rPr>
          </w:pPr>
          <w:hyperlink w:anchor="_Toc238635404" w:history="1">
            <w:r w:rsidRPr="002678B6">
              <w:rPr>
                <w:rStyle w:val="Hyperlink"/>
                <w:noProof/>
              </w:rPr>
              <w:t>Employment Fourth Quarter After Exit</w:t>
            </w:r>
            <w:r>
              <w:rPr>
                <w:noProof/>
                <w:webHidden/>
              </w:rPr>
              <w:tab/>
            </w:r>
            <w:r>
              <w:rPr>
                <w:noProof/>
                <w:webHidden/>
              </w:rPr>
              <w:fldChar w:fldCharType="begin"/>
            </w:r>
            <w:r>
              <w:rPr>
                <w:noProof/>
                <w:webHidden/>
              </w:rPr>
              <w:instrText xml:space="preserve"> PAGEREF _Toc238635404 \h </w:instrText>
            </w:r>
            <w:r>
              <w:rPr>
                <w:noProof/>
                <w:webHidden/>
              </w:rPr>
            </w:r>
            <w:r>
              <w:rPr>
                <w:noProof/>
                <w:webHidden/>
              </w:rPr>
              <w:fldChar w:fldCharType="separate"/>
            </w:r>
            <w:r>
              <w:rPr>
                <w:noProof/>
                <w:webHidden/>
              </w:rPr>
              <w:t>4</w:t>
            </w:r>
            <w:r>
              <w:rPr>
                <w:noProof/>
                <w:webHidden/>
              </w:rPr>
              <w:fldChar w:fldCharType="end"/>
            </w:r>
          </w:hyperlink>
        </w:p>
        <w:p w14:paraId="05F8433D" w14:textId="22B744F4" w:rsidR="00023860" w:rsidRDefault="00023860">
          <w:pPr>
            <w:pStyle w:val="TOC2"/>
            <w:tabs>
              <w:tab w:val="right" w:leader="dot" w:pos="9350"/>
            </w:tabs>
            <w:rPr>
              <w:noProof/>
              <w:kern w:val="2"/>
              <w:sz w:val="24"/>
              <w:szCs w:val="24"/>
              <w14:ligatures w14:val="standardContextual"/>
            </w:rPr>
          </w:pPr>
          <w:hyperlink w:anchor="_Toc238635405" w:history="1">
            <w:r w:rsidRPr="002678B6">
              <w:rPr>
                <w:rStyle w:val="Hyperlink"/>
                <w:noProof/>
              </w:rPr>
              <w:t>4</w:t>
            </w:r>
            <w:r w:rsidRPr="002678B6">
              <w:rPr>
                <w:rStyle w:val="Hyperlink"/>
                <w:noProof/>
                <w:vertAlign w:val="superscript"/>
              </w:rPr>
              <w:t>th</w:t>
            </w:r>
            <w:r w:rsidRPr="002678B6">
              <w:rPr>
                <w:rStyle w:val="Hyperlink"/>
                <w:noProof/>
              </w:rPr>
              <w:t xml:space="preserve"> Quarter After Exit Pivot Table Values</w:t>
            </w:r>
            <w:r>
              <w:rPr>
                <w:noProof/>
                <w:webHidden/>
              </w:rPr>
              <w:tab/>
            </w:r>
            <w:r>
              <w:rPr>
                <w:noProof/>
                <w:webHidden/>
              </w:rPr>
              <w:fldChar w:fldCharType="begin"/>
            </w:r>
            <w:r>
              <w:rPr>
                <w:noProof/>
                <w:webHidden/>
              </w:rPr>
              <w:instrText xml:space="preserve"> PAGEREF _Toc238635405 \h </w:instrText>
            </w:r>
            <w:r>
              <w:rPr>
                <w:noProof/>
                <w:webHidden/>
              </w:rPr>
            </w:r>
            <w:r>
              <w:rPr>
                <w:noProof/>
                <w:webHidden/>
              </w:rPr>
              <w:fldChar w:fldCharType="separate"/>
            </w:r>
            <w:r>
              <w:rPr>
                <w:noProof/>
                <w:webHidden/>
              </w:rPr>
              <w:t>5</w:t>
            </w:r>
            <w:r>
              <w:rPr>
                <w:noProof/>
                <w:webHidden/>
              </w:rPr>
              <w:fldChar w:fldCharType="end"/>
            </w:r>
          </w:hyperlink>
        </w:p>
        <w:p w14:paraId="203824BF" w14:textId="18D6952D" w:rsidR="00023860" w:rsidRDefault="00023860">
          <w:pPr>
            <w:pStyle w:val="TOC2"/>
            <w:tabs>
              <w:tab w:val="right" w:leader="dot" w:pos="9350"/>
            </w:tabs>
            <w:rPr>
              <w:noProof/>
              <w:kern w:val="2"/>
              <w:sz w:val="24"/>
              <w:szCs w:val="24"/>
              <w14:ligatures w14:val="standardContextual"/>
            </w:rPr>
          </w:pPr>
          <w:hyperlink w:anchor="_Toc238635406" w:history="1">
            <w:r w:rsidRPr="002678B6">
              <w:rPr>
                <w:rStyle w:val="Hyperlink"/>
                <w:noProof/>
              </w:rPr>
              <w:t>Credential Attainment</w:t>
            </w:r>
            <w:r>
              <w:rPr>
                <w:noProof/>
                <w:webHidden/>
              </w:rPr>
              <w:tab/>
            </w:r>
            <w:r>
              <w:rPr>
                <w:noProof/>
                <w:webHidden/>
              </w:rPr>
              <w:fldChar w:fldCharType="begin"/>
            </w:r>
            <w:r>
              <w:rPr>
                <w:noProof/>
                <w:webHidden/>
              </w:rPr>
              <w:instrText xml:space="preserve"> PAGEREF _Toc238635406 \h </w:instrText>
            </w:r>
            <w:r>
              <w:rPr>
                <w:noProof/>
                <w:webHidden/>
              </w:rPr>
            </w:r>
            <w:r>
              <w:rPr>
                <w:noProof/>
                <w:webHidden/>
              </w:rPr>
              <w:fldChar w:fldCharType="separate"/>
            </w:r>
            <w:r>
              <w:rPr>
                <w:noProof/>
                <w:webHidden/>
              </w:rPr>
              <w:t>5</w:t>
            </w:r>
            <w:r>
              <w:rPr>
                <w:noProof/>
                <w:webHidden/>
              </w:rPr>
              <w:fldChar w:fldCharType="end"/>
            </w:r>
          </w:hyperlink>
        </w:p>
        <w:p w14:paraId="24E685F6" w14:textId="6AC68299" w:rsidR="00023860" w:rsidRDefault="00023860">
          <w:pPr>
            <w:pStyle w:val="TOC2"/>
            <w:tabs>
              <w:tab w:val="right" w:leader="dot" w:pos="9350"/>
            </w:tabs>
            <w:rPr>
              <w:noProof/>
              <w:kern w:val="2"/>
              <w:sz w:val="24"/>
              <w:szCs w:val="24"/>
              <w14:ligatures w14:val="standardContextual"/>
            </w:rPr>
          </w:pPr>
          <w:hyperlink w:anchor="_Toc238635407" w:history="1">
            <w:r w:rsidRPr="002678B6">
              <w:rPr>
                <w:rStyle w:val="Hyperlink"/>
                <w:rFonts w:eastAsia="Arial"/>
                <w:noProof/>
              </w:rPr>
              <w:t>Effectiveness in Serving Employers/Employer Retention</w:t>
            </w:r>
            <w:r>
              <w:rPr>
                <w:noProof/>
                <w:webHidden/>
              </w:rPr>
              <w:tab/>
            </w:r>
            <w:r>
              <w:rPr>
                <w:noProof/>
                <w:webHidden/>
              </w:rPr>
              <w:fldChar w:fldCharType="begin"/>
            </w:r>
            <w:r>
              <w:rPr>
                <w:noProof/>
                <w:webHidden/>
              </w:rPr>
              <w:instrText xml:space="preserve"> PAGEREF _Toc238635407 \h </w:instrText>
            </w:r>
            <w:r>
              <w:rPr>
                <w:noProof/>
                <w:webHidden/>
              </w:rPr>
            </w:r>
            <w:r>
              <w:rPr>
                <w:noProof/>
                <w:webHidden/>
              </w:rPr>
              <w:fldChar w:fldCharType="separate"/>
            </w:r>
            <w:r>
              <w:rPr>
                <w:noProof/>
                <w:webHidden/>
              </w:rPr>
              <w:t>6</w:t>
            </w:r>
            <w:r>
              <w:rPr>
                <w:noProof/>
                <w:webHidden/>
              </w:rPr>
              <w:fldChar w:fldCharType="end"/>
            </w:r>
          </w:hyperlink>
        </w:p>
        <w:p w14:paraId="3AADE84A" w14:textId="2D78A490" w:rsidR="00023860" w:rsidRDefault="00023860">
          <w:pPr>
            <w:pStyle w:val="TOC1"/>
            <w:rPr>
              <w:noProof/>
              <w:kern w:val="2"/>
              <w:sz w:val="24"/>
              <w:szCs w:val="24"/>
              <w14:ligatures w14:val="standardContextual"/>
            </w:rPr>
          </w:pPr>
          <w:hyperlink w:anchor="_Toc238635408" w:history="1">
            <w:r w:rsidRPr="002678B6">
              <w:rPr>
                <w:rStyle w:val="Hyperlink"/>
                <w:noProof/>
              </w:rPr>
              <w:t>Appendix</w:t>
            </w:r>
            <w:r>
              <w:rPr>
                <w:noProof/>
                <w:webHidden/>
              </w:rPr>
              <w:tab/>
            </w:r>
            <w:r>
              <w:rPr>
                <w:noProof/>
                <w:webHidden/>
              </w:rPr>
              <w:fldChar w:fldCharType="begin"/>
            </w:r>
            <w:r>
              <w:rPr>
                <w:noProof/>
                <w:webHidden/>
              </w:rPr>
              <w:instrText xml:space="preserve"> PAGEREF _Toc238635408 \h </w:instrText>
            </w:r>
            <w:r>
              <w:rPr>
                <w:noProof/>
                <w:webHidden/>
              </w:rPr>
            </w:r>
            <w:r>
              <w:rPr>
                <w:noProof/>
                <w:webHidden/>
              </w:rPr>
              <w:fldChar w:fldCharType="separate"/>
            </w:r>
            <w:r>
              <w:rPr>
                <w:noProof/>
                <w:webHidden/>
              </w:rPr>
              <w:t>7</w:t>
            </w:r>
            <w:r>
              <w:rPr>
                <w:noProof/>
                <w:webHidden/>
              </w:rPr>
              <w:fldChar w:fldCharType="end"/>
            </w:r>
          </w:hyperlink>
        </w:p>
        <w:p w14:paraId="3CB52205" w14:textId="30B026A1" w:rsidR="00023860" w:rsidRDefault="00023860">
          <w:pPr>
            <w:pStyle w:val="TOC2"/>
            <w:tabs>
              <w:tab w:val="right" w:leader="dot" w:pos="9350"/>
            </w:tabs>
            <w:rPr>
              <w:noProof/>
              <w:kern w:val="2"/>
              <w:sz w:val="24"/>
              <w:szCs w:val="24"/>
              <w14:ligatures w14:val="standardContextual"/>
            </w:rPr>
          </w:pPr>
          <w:hyperlink w:anchor="_Toc238635409" w:history="1">
            <w:r w:rsidRPr="002678B6">
              <w:rPr>
                <w:rStyle w:val="Hyperlink"/>
                <w:noProof/>
              </w:rPr>
              <w:t>Excel Document Information: Column Equations</w:t>
            </w:r>
            <w:r>
              <w:rPr>
                <w:noProof/>
                <w:webHidden/>
              </w:rPr>
              <w:tab/>
            </w:r>
            <w:r>
              <w:rPr>
                <w:noProof/>
                <w:webHidden/>
              </w:rPr>
              <w:fldChar w:fldCharType="begin"/>
            </w:r>
            <w:r>
              <w:rPr>
                <w:noProof/>
                <w:webHidden/>
              </w:rPr>
              <w:instrText xml:space="preserve"> PAGEREF _Toc238635409 \h </w:instrText>
            </w:r>
            <w:r>
              <w:rPr>
                <w:noProof/>
                <w:webHidden/>
              </w:rPr>
            </w:r>
            <w:r>
              <w:rPr>
                <w:noProof/>
                <w:webHidden/>
              </w:rPr>
              <w:fldChar w:fldCharType="separate"/>
            </w:r>
            <w:r>
              <w:rPr>
                <w:noProof/>
                <w:webHidden/>
              </w:rPr>
              <w:t>7</w:t>
            </w:r>
            <w:r>
              <w:rPr>
                <w:noProof/>
                <w:webHidden/>
              </w:rPr>
              <w:fldChar w:fldCharType="end"/>
            </w:r>
          </w:hyperlink>
        </w:p>
        <w:p w14:paraId="0BE6EA11" w14:textId="145677D2" w:rsidR="00023860" w:rsidRDefault="00023860">
          <w:pPr>
            <w:pStyle w:val="TOC2"/>
            <w:tabs>
              <w:tab w:val="right" w:leader="dot" w:pos="9350"/>
            </w:tabs>
            <w:rPr>
              <w:noProof/>
              <w:kern w:val="2"/>
              <w:sz w:val="24"/>
              <w:szCs w:val="24"/>
              <w14:ligatures w14:val="standardContextual"/>
            </w:rPr>
          </w:pPr>
          <w:hyperlink w:anchor="_Toc238635410" w:history="1">
            <w:r w:rsidRPr="002678B6">
              <w:rPr>
                <w:rStyle w:val="Hyperlink"/>
                <w:noProof/>
              </w:rPr>
              <w:t>Validation and Data Improvement Tips</w:t>
            </w:r>
            <w:r>
              <w:rPr>
                <w:noProof/>
                <w:webHidden/>
              </w:rPr>
              <w:tab/>
            </w:r>
            <w:r>
              <w:rPr>
                <w:noProof/>
                <w:webHidden/>
              </w:rPr>
              <w:fldChar w:fldCharType="begin"/>
            </w:r>
            <w:r>
              <w:rPr>
                <w:noProof/>
                <w:webHidden/>
              </w:rPr>
              <w:instrText xml:space="preserve"> PAGEREF _Toc238635410 \h </w:instrText>
            </w:r>
            <w:r>
              <w:rPr>
                <w:noProof/>
                <w:webHidden/>
              </w:rPr>
            </w:r>
            <w:r>
              <w:rPr>
                <w:noProof/>
                <w:webHidden/>
              </w:rPr>
              <w:fldChar w:fldCharType="separate"/>
            </w:r>
            <w:r>
              <w:rPr>
                <w:noProof/>
                <w:webHidden/>
              </w:rPr>
              <w:t>8</w:t>
            </w:r>
            <w:r>
              <w:rPr>
                <w:noProof/>
                <w:webHidden/>
              </w:rPr>
              <w:fldChar w:fldCharType="end"/>
            </w:r>
          </w:hyperlink>
        </w:p>
        <w:p w14:paraId="400D9B23" w14:textId="34AE5642" w:rsidR="00332285" w:rsidRPr="00B67CEE" w:rsidRDefault="00332285" w:rsidP="00332285">
          <w:pPr>
            <w:rPr>
              <w:rFonts w:ascii="Arial" w:hAnsi="Arial" w:cs="Arial"/>
              <w:sz w:val="24"/>
              <w:szCs w:val="24"/>
            </w:rPr>
          </w:pPr>
          <w:r w:rsidRPr="00B67CEE">
            <w:rPr>
              <w:rFonts w:ascii="Arial" w:hAnsi="Arial" w:cs="Arial"/>
              <w:b/>
              <w:bCs/>
              <w:noProof/>
              <w:sz w:val="24"/>
              <w:szCs w:val="24"/>
            </w:rPr>
            <w:fldChar w:fldCharType="end"/>
          </w:r>
        </w:p>
      </w:sdtContent>
    </w:sdt>
    <w:p w14:paraId="650552A6" w14:textId="77777777" w:rsidR="00332285" w:rsidRDefault="00332285" w:rsidP="00332285">
      <w:pPr>
        <w:rPr>
          <w:rFonts w:ascii="Arial" w:hAnsi="Arial" w:cs="Arial"/>
        </w:rPr>
      </w:pPr>
    </w:p>
    <w:p w14:paraId="18408858" w14:textId="77777777" w:rsidR="00332285" w:rsidRDefault="00332285" w:rsidP="00332285">
      <w:pPr>
        <w:pStyle w:val="Heading1"/>
      </w:pPr>
      <w:bookmarkStart w:id="0" w:name="_Toc238635398"/>
      <w:r>
        <w:t>Performance Data</w:t>
      </w:r>
      <w:bookmarkEnd w:id="0"/>
      <w:r>
        <w:t xml:space="preserve"> </w:t>
      </w:r>
    </w:p>
    <w:p w14:paraId="7EBB49DE" w14:textId="77777777" w:rsidR="00332285" w:rsidRPr="00B67CEE" w:rsidRDefault="00332285" w:rsidP="00332285">
      <w:pPr>
        <w:rPr>
          <w:rFonts w:ascii="Arial" w:eastAsia="Arial" w:hAnsi="Arial" w:cs="Arial"/>
          <w:bCs/>
          <w:color w:val="000000" w:themeColor="text1"/>
          <w:sz w:val="24"/>
          <w:szCs w:val="24"/>
        </w:rPr>
      </w:pPr>
      <w:r w:rsidRPr="00B67CEE">
        <w:rPr>
          <w:rFonts w:ascii="Arial" w:hAnsi="Arial" w:cs="Arial"/>
          <w:sz w:val="24"/>
          <w:szCs w:val="24"/>
        </w:rPr>
        <w:t xml:space="preserve">Monitoring performance data is essential for tracking agency progress, identifying needs, and determining where additional training or guidance may be required. In addition, data analysis can highlight the need for data cleansing, qualitative assessments, or other </w:t>
      </w:r>
      <w:r w:rsidRPr="00B67CEE">
        <w:rPr>
          <w:rFonts w:ascii="Arial" w:hAnsi="Arial" w:cs="Arial"/>
          <w:color w:val="000000" w:themeColor="text1"/>
          <w:sz w:val="24"/>
          <w:szCs w:val="24"/>
        </w:rPr>
        <w:t>programmatic improvements.</w:t>
      </w:r>
      <w:r w:rsidRPr="00B67CEE">
        <w:rPr>
          <w:rFonts w:ascii="Arial" w:eastAsia="Arial" w:hAnsi="Arial" w:cs="Arial"/>
          <w:bCs/>
          <w:color w:val="000000" w:themeColor="text1"/>
          <w:sz w:val="24"/>
          <w:szCs w:val="24"/>
        </w:rPr>
        <w:t xml:space="preserve"> </w:t>
      </w:r>
    </w:p>
    <w:p w14:paraId="720DC8CD" w14:textId="41672AF7" w:rsidR="00332285" w:rsidRPr="00B67CEE" w:rsidRDefault="00332285" w:rsidP="00332285">
      <w:pPr>
        <w:rPr>
          <w:rFonts w:ascii="Arial" w:hAnsi="Arial" w:cs="Arial"/>
          <w:color w:val="000000" w:themeColor="text1"/>
          <w:sz w:val="24"/>
          <w:szCs w:val="24"/>
        </w:rPr>
      </w:pPr>
      <w:r w:rsidRPr="00B67CEE">
        <w:rPr>
          <w:rFonts w:ascii="Arial" w:eastAsia="Arial" w:hAnsi="Arial" w:cs="Arial"/>
          <w:bCs/>
          <w:color w:val="000000" w:themeColor="text1"/>
          <w:sz w:val="24"/>
          <w:szCs w:val="24"/>
        </w:rPr>
        <w:t>As noted above, the Federal Joint Guidance (RSA-</w:t>
      </w:r>
      <w:hyperlink r:id="rId12" w:history="1">
        <w:r w:rsidRPr="00BE40C7">
          <w:rPr>
            <w:rStyle w:val="Hyperlink"/>
            <w:rFonts w:ascii="Arial" w:eastAsia="Arial" w:hAnsi="Arial" w:cs="Arial"/>
            <w:bCs/>
            <w:sz w:val="24"/>
            <w:szCs w:val="24"/>
          </w:rPr>
          <w:t>TAC-17-01</w:t>
        </w:r>
      </w:hyperlink>
      <w:r w:rsidRPr="00B67CEE">
        <w:rPr>
          <w:rFonts w:ascii="Arial" w:eastAsia="Arial" w:hAnsi="Arial" w:cs="Arial"/>
          <w:bCs/>
          <w:color w:val="000000" w:themeColor="text1"/>
          <w:sz w:val="24"/>
          <w:szCs w:val="24"/>
        </w:rPr>
        <w:t xml:space="preserve">), outlines six primary indicators of performance for which WIOA core programs are measured.  Which includes: </w:t>
      </w:r>
      <w:r w:rsidRPr="00B67CEE">
        <w:rPr>
          <w:rFonts w:ascii="Arial" w:eastAsia="Arial" w:hAnsi="Arial" w:cs="Arial"/>
          <w:color w:val="000000" w:themeColor="text1"/>
          <w:sz w:val="24"/>
          <w:szCs w:val="24"/>
        </w:rPr>
        <w:t xml:space="preserve"> </w:t>
      </w:r>
    </w:p>
    <w:p w14:paraId="15DD43C1" w14:textId="77777777" w:rsidR="00332285" w:rsidRPr="00B67CEE" w:rsidRDefault="00332285" w:rsidP="00332285">
      <w:pPr>
        <w:pStyle w:val="ListParagraph"/>
        <w:numPr>
          <w:ilvl w:val="0"/>
          <w:numId w:val="40"/>
        </w:numPr>
        <w:spacing w:before="240" w:after="146" w:line="247" w:lineRule="auto"/>
        <w:ind w:right="521"/>
        <w:contextualSpacing w:val="0"/>
        <w:rPr>
          <w:rFonts w:ascii="Arial" w:eastAsia="Arial" w:hAnsi="Arial" w:cs="Arial"/>
          <w:sz w:val="24"/>
          <w:szCs w:val="24"/>
        </w:rPr>
      </w:pPr>
      <w:r w:rsidRPr="00B67CEE">
        <w:rPr>
          <w:rFonts w:ascii="Arial" w:eastAsia="Arial" w:hAnsi="Arial" w:cs="Arial"/>
          <w:b/>
          <w:bCs/>
          <w:sz w:val="24"/>
          <w:szCs w:val="24"/>
        </w:rPr>
        <w:t>Employment Second Quarter After Exit</w:t>
      </w:r>
      <w:r w:rsidRPr="00B67CEE">
        <w:rPr>
          <w:rFonts w:ascii="Arial" w:eastAsia="Arial" w:hAnsi="Arial" w:cs="Arial"/>
          <w:sz w:val="24"/>
          <w:szCs w:val="24"/>
        </w:rPr>
        <w:t xml:space="preserve"> </w:t>
      </w:r>
    </w:p>
    <w:p w14:paraId="647D1083" w14:textId="77777777" w:rsidR="00332285" w:rsidRPr="00B67CEE" w:rsidRDefault="00332285" w:rsidP="00332285">
      <w:pPr>
        <w:numPr>
          <w:ilvl w:val="0"/>
          <w:numId w:val="40"/>
        </w:numPr>
        <w:spacing w:before="0" w:after="145" w:line="247" w:lineRule="auto"/>
        <w:ind w:right="12"/>
        <w:rPr>
          <w:rFonts w:ascii="Arial" w:eastAsia="Arial" w:hAnsi="Arial" w:cs="Arial"/>
          <w:sz w:val="24"/>
          <w:szCs w:val="24"/>
        </w:rPr>
      </w:pPr>
      <w:r w:rsidRPr="00B67CEE">
        <w:rPr>
          <w:rFonts w:ascii="Arial" w:eastAsia="Arial" w:hAnsi="Arial" w:cs="Arial"/>
          <w:b/>
          <w:bCs/>
          <w:sz w:val="24"/>
          <w:szCs w:val="24"/>
        </w:rPr>
        <w:t>Employment Fourth Quarter After Exit</w:t>
      </w:r>
      <w:r w:rsidRPr="00B67CEE">
        <w:rPr>
          <w:rFonts w:ascii="Arial" w:eastAsia="Arial" w:hAnsi="Arial" w:cs="Arial"/>
          <w:sz w:val="24"/>
          <w:szCs w:val="24"/>
        </w:rPr>
        <w:t xml:space="preserve"> </w:t>
      </w:r>
    </w:p>
    <w:p w14:paraId="2CEF63C8" w14:textId="77777777" w:rsidR="00332285" w:rsidRPr="00B67CEE" w:rsidRDefault="00332285" w:rsidP="00332285">
      <w:pPr>
        <w:numPr>
          <w:ilvl w:val="0"/>
          <w:numId w:val="40"/>
        </w:numPr>
        <w:spacing w:before="0" w:after="145" w:line="247" w:lineRule="auto"/>
        <w:ind w:right="12"/>
        <w:rPr>
          <w:rFonts w:ascii="Arial" w:eastAsia="Arial" w:hAnsi="Arial" w:cs="Arial"/>
          <w:sz w:val="24"/>
          <w:szCs w:val="24"/>
        </w:rPr>
      </w:pPr>
      <w:r w:rsidRPr="00B67CEE">
        <w:rPr>
          <w:rFonts w:ascii="Arial" w:eastAsia="Arial" w:hAnsi="Arial" w:cs="Arial"/>
          <w:b/>
          <w:bCs/>
          <w:sz w:val="24"/>
          <w:szCs w:val="24"/>
        </w:rPr>
        <w:t>Median Earnings Second Quarter After Exit</w:t>
      </w:r>
    </w:p>
    <w:p w14:paraId="76D3C299" w14:textId="77777777" w:rsidR="00332285" w:rsidRPr="00B67CEE" w:rsidRDefault="00332285" w:rsidP="00332285">
      <w:pPr>
        <w:numPr>
          <w:ilvl w:val="0"/>
          <w:numId w:val="40"/>
        </w:numPr>
        <w:spacing w:before="0" w:after="145" w:line="247" w:lineRule="auto"/>
        <w:ind w:right="12"/>
        <w:rPr>
          <w:rFonts w:ascii="Arial" w:eastAsia="Arial" w:hAnsi="Arial" w:cs="Arial"/>
          <w:sz w:val="24"/>
          <w:szCs w:val="24"/>
        </w:rPr>
      </w:pPr>
      <w:r w:rsidRPr="00B67CEE">
        <w:rPr>
          <w:rFonts w:ascii="Arial" w:eastAsia="Arial" w:hAnsi="Arial" w:cs="Arial"/>
          <w:b/>
          <w:bCs/>
          <w:sz w:val="24"/>
          <w:szCs w:val="24"/>
        </w:rPr>
        <w:t>Credential Attainment</w:t>
      </w:r>
      <w:r w:rsidRPr="00B67CEE">
        <w:rPr>
          <w:rFonts w:ascii="Arial" w:eastAsia="Arial" w:hAnsi="Arial" w:cs="Arial"/>
          <w:sz w:val="24"/>
          <w:szCs w:val="24"/>
        </w:rPr>
        <w:t xml:space="preserve"> </w:t>
      </w:r>
    </w:p>
    <w:p w14:paraId="34DD6AB5" w14:textId="77777777" w:rsidR="00332285" w:rsidRPr="00B67CEE" w:rsidRDefault="00332285" w:rsidP="00332285">
      <w:pPr>
        <w:numPr>
          <w:ilvl w:val="0"/>
          <w:numId w:val="40"/>
        </w:numPr>
        <w:spacing w:before="0" w:after="145" w:line="247" w:lineRule="auto"/>
        <w:ind w:right="12"/>
        <w:rPr>
          <w:rFonts w:ascii="Arial" w:eastAsia="Arial" w:hAnsi="Arial" w:cs="Arial"/>
          <w:sz w:val="24"/>
          <w:szCs w:val="24"/>
        </w:rPr>
      </w:pPr>
      <w:r w:rsidRPr="00B67CEE">
        <w:rPr>
          <w:rFonts w:ascii="Arial" w:eastAsia="Arial" w:hAnsi="Arial" w:cs="Arial"/>
          <w:b/>
          <w:bCs/>
          <w:sz w:val="24"/>
          <w:szCs w:val="24"/>
        </w:rPr>
        <w:t>Measurable Skill Gains</w:t>
      </w:r>
    </w:p>
    <w:p w14:paraId="2D5376CD" w14:textId="77777777" w:rsidR="00332285" w:rsidRPr="00B67CEE" w:rsidRDefault="00332285" w:rsidP="00332285">
      <w:pPr>
        <w:numPr>
          <w:ilvl w:val="0"/>
          <w:numId w:val="40"/>
        </w:numPr>
        <w:spacing w:before="0" w:after="145" w:line="247" w:lineRule="auto"/>
        <w:ind w:right="12"/>
        <w:rPr>
          <w:rFonts w:ascii="Arial" w:eastAsia="Arial" w:hAnsi="Arial" w:cs="Arial"/>
          <w:sz w:val="24"/>
          <w:szCs w:val="24"/>
        </w:rPr>
      </w:pPr>
      <w:r w:rsidRPr="00B67CEE">
        <w:rPr>
          <w:rFonts w:ascii="Arial" w:eastAsia="Arial" w:hAnsi="Arial" w:cs="Arial"/>
          <w:b/>
          <w:bCs/>
          <w:sz w:val="24"/>
          <w:szCs w:val="24"/>
        </w:rPr>
        <w:t>Effectiveness in Serving Employers</w:t>
      </w:r>
      <w:r w:rsidRPr="00B67CEE">
        <w:rPr>
          <w:rFonts w:ascii="Arial" w:eastAsia="Arial" w:hAnsi="Arial" w:cs="Arial"/>
          <w:sz w:val="24"/>
          <w:szCs w:val="24"/>
        </w:rPr>
        <w:t xml:space="preserve"> </w:t>
      </w:r>
    </w:p>
    <w:p w14:paraId="7601502A" w14:textId="77777777" w:rsidR="00332285" w:rsidRPr="00B67CEE" w:rsidRDefault="00332285" w:rsidP="00332285">
      <w:pPr>
        <w:rPr>
          <w:rFonts w:ascii="Arial" w:hAnsi="Arial" w:cs="Arial"/>
          <w:sz w:val="24"/>
          <w:szCs w:val="24"/>
        </w:rPr>
      </w:pPr>
      <w:r w:rsidRPr="00B67CEE">
        <w:rPr>
          <w:rFonts w:ascii="Arial" w:hAnsi="Arial" w:cs="Arial"/>
          <w:sz w:val="24"/>
          <w:szCs w:val="24"/>
        </w:rPr>
        <w:lastRenderedPageBreak/>
        <w:t xml:space="preserve"> </w:t>
      </w:r>
    </w:p>
    <w:p w14:paraId="2B6D5637" w14:textId="77777777" w:rsidR="00332285" w:rsidRPr="00B67CEE" w:rsidRDefault="00332285" w:rsidP="00332285">
      <w:pPr>
        <w:rPr>
          <w:rFonts w:ascii="Arial" w:hAnsi="Arial" w:cs="Arial"/>
          <w:sz w:val="24"/>
          <w:szCs w:val="24"/>
        </w:rPr>
      </w:pPr>
      <w:r w:rsidRPr="00B67CEE">
        <w:rPr>
          <w:rFonts w:ascii="Arial" w:hAnsi="Arial" w:cs="Arial"/>
          <w:sz w:val="24"/>
          <w:szCs w:val="24"/>
        </w:rPr>
        <w:t xml:space="preserve">The specific data elements and how these six indicators are being measured can be found here: </w:t>
      </w:r>
      <w:hyperlink r:id="rId13" w:history="1">
        <w:r w:rsidRPr="00B67CEE">
          <w:rPr>
            <w:rStyle w:val="Hyperlink"/>
            <w:rFonts w:ascii="Arial" w:hAnsi="Arial" w:cs="Arial"/>
            <w:b/>
            <w:bCs/>
            <w:sz w:val="24"/>
            <w:szCs w:val="24"/>
          </w:rPr>
          <w:t>Updated WIOA Performance Specs</w:t>
        </w:r>
      </w:hyperlink>
      <w:r w:rsidRPr="00B67CEE">
        <w:rPr>
          <w:rFonts w:ascii="Arial" w:hAnsi="Arial" w:cs="Arial"/>
          <w:sz w:val="24"/>
          <w:szCs w:val="24"/>
        </w:rPr>
        <w:t>.</w:t>
      </w:r>
    </w:p>
    <w:p w14:paraId="1C9158AB" w14:textId="77777777" w:rsidR="00332285" w:rsidRPr="00B67CEE" w:rsidRDefault="00332285" w:rsidP="00332285">
      <w:pPr>
        <w:rPr>
          <w:rFonts w:ascii="Arial" w:hAnsi="Arial" w:cs="Arial"/>
          <w:sz w:val="24"/>
          <w:szCs w:val="24"/>
        </w:rPr>
      </w:pPr>
      <w:r w:rsidRPr="00B67CEE">
        <w:rPr>
          <w:rFonts w:ascii="Arial" w:hAnsi="Arial" w:cs="Arial"/>
          <w:sz w:val="24"/>
          <w:szCs w:val="24"/>
        </w:rPr>
        <w:t>The following information may also be helpful for reviewing agency performance data throughout the year to identify gaps and address areas needed to meet performance goals.</w:t>
      </w:r>
    </w:p>
    <w:p w14:paraId="0F03660D" w14:textId="77777777" w:rsidR="00332285" w:rsidRPr="00B67CEE" w:rsidRDefault="00332285" w:rsidP="00332285">
      <w:pPr>
        <w:pStyle w:val="ListParagraph"/>
        <w:numPr>
          <w:ilvl w:val="0"/>
          <w:numId w:val="45"/>
        </w:numPr>
        <w:spacing w:before="0" w:after="160" w:line="278" w:lineRule="auto"/>
        <w:rPr>
          <w:rFonts w:ascii="Arial" w:hAnsi="Arial" w:cs="Arial"/>
          <w:sz w:val="24"/>
          <w:szCs w:val="24"/>
        </w:rPr>
      </w:pPr>
      <w:r w:rsidRPr="00B67CEE">
        <w:rPr>
          <w:rFonts w:ascii="Arial" w:hAnsi="Arial" w:cs="Arial"/>
          <w:sz w:val="24"/>
          <w:szCs w:val="24"/>
        </w:rPr>
        <w:t xml:space="preserve">Download the RSA-911.  If you downloaded with additional columns, cut and paste those columns to the end of the excel leaving a gap (e.g. in informed additional columns, cut/paste starting on column PH.  If downloading only the 911, add the header row if not already added.  </w:t>
      </w:r>
    </w:p>
    <w:p w14:paraId="106EB09B" w14:textId="332DFFC0" w:rsidR="00332285" w:rsidRPr="00B67CEE" w:rsidRDefault="00CE31AE" w:rsidP="00332285">
      <w:pPr>
        <w:pStyle w:val="ListParagraph"/>
        <w:numPr>
          <w:ilvl w:val="0"/>
          <w:numId w:val="45"/>
        </w:numPr>
        <w:spacing w:before="0" w:after="160" w:line="278" w:lineRule="auto"/>
        <w:rPr>
          <w:rFonts w:ascii="Arial" w:hAnsi="Arial" w:cs="Arial"/>
          <w:sz w:val="24"/>
          <w:szCs w:val="24"/>
        </w:rPr>
      </w:pPr>
      <w:r>
        <w:rPr>
          <w:rFonts w:ascii="Arial" w:hAnsi="Arial" w:cs="Arial"/>
          <w:sz w:val="24"/>
          <w:szCs w:val="24"/>
        </w:rPr>
        <w:t>Using the embedded Excel Document here</w:t>
      </w:r>
      <w:bookmarkStart w:id="1" w:name="_MON_1849091906"/>
      <w:bookmarkEnd w:id="1"/>
      <w:r w:rsidR="00C625FE">
        <w:rPr>
          <w:rFonts w:ascii="Arial" w:hAnsi="Arial" w:cs="Arial"/>
          <w:sz w:val="24"/>
          <w:szCs w:val="24"/>
        </w:rPr>
        <w:object w:dxaOrig="1500" w:dyaOrig="981" w14:anchorId="50865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31.3pt" o:ole="">
            <v:imagedata r:id="rId14" o:title=""/>
          </v:shape>
          <o:OLEObject Type="Embed" ProgID="Excel.Sheet.12" ShapeID="_x0000_i1025" DrawAspect="Icon" ObjectID="_1849249331" r:id="rId15"/>
        </w:object>
      </w:r>
      <w:r>
        <w:rPr>
          <w:rFonts w:ascii="Arial" w:hAnsi="Arial" w:cs="Arial"/>
          <w:sz w:val="24"/>
          <w:szCs w:val="24"/>
        </w:rPr>
        <w:t xml:space="preserve">. </w:t>
      </w:r>
      <w:r w:rsidR="00332285" w:rsidRPr="00B67CEE">
        <w:rPr>
          <w:rFonts w:ascii="Arial" w:hAnsi="Arial" w:cs="Arial"/>
          <w:sz w:val="24"/>
          <w:szCs w:val="24"/>
        </w:rPr>
        <w:t xml:space="preserve">Copy and paste the excel equations highlighted in blue (columns OY:PG and rows 1 &amp; 2) from the excel ‘Excel Equations’ into the 911 extract after the last RSA-911 element (e.g. column OY). </w:t>
      </w:r>
      <w:r w:rsidR="00332285" w:rsidRPr="00B67CEE">
        <w:rPr>
          <w:rFonts w:ascii="Arial" w:hAnsi="Arial" w:cs="Arial"/>
          <w:b/>
          <w:bCs/>
          <w:color w:val="C00000"/>
          <w:sz w:val="24"/>
          <w:szCs w:val="24"/>
        </w:rPr>
        <w:t xml:space="preserve">Note: The equation for ‘MSG in PY’ must be updated for every new PY </w:t>
      </w:r>
      <w:r w:rsidR="00332285" w:rsidRPr="00B67CEE">
        <w:rPr>
          <w:rFonts w:ascii="Arial" w:hAnsi="Arial" w:cs="Arial"/>
          <w:sz w:val="24"/>
          <w:szCs w:val="24"/>
        </w:rPr>
        <w:t>(e.g. change 20260701’s to 20270701 for PY27).</w:t>
      </w:r>
    </w:p>
    <w:p w14:paraId="0179E069" w14:textId="77777777" w:rsidR="00332285" w:rsidRPr="00B67CEE" w:rsidRDefault="00332285" w:rsidP="00332285">
      <w:pPr>
        <w:pStyle w:val="ListParagraph"/>
        <w:numPr>
          <w:ilvl w:val="0"/>
          <w:numId w:val="45"/>
        </w:numPr>
        <w:spacing w:before="0" w:after="160" w:line="278" w:lineRule="auto"/>
        <w:rPr>
          <w:rFonts w:ascii="Arial" w:hAnsi="Arial" w:cs="Arial"/>
          <w:sz w:val="24"/>
          <w:szCs w:val="24"/>
        </w:rPr>
      </w:pPr>
      <w:r w:rsidRPr="00B67CEE">
        <w:rPr>
          <w:rFonts w:ascii="Arial" w:hAnsi="Arial" w:cs="Arial"/>
          <w:sz w:val="24"/>
          <w:szCs w:val="24"/>
        </w:rPr>
        <w:t xml:space="preserve">Highlight row 2 of OY:PG and double click to carry equations down the columns. </w:t>
      </w:r>
    </w:p>
    <w:p w14:paraId="3BA2D52A" w14:textId="77777777" w:rsidR="00332285" w:rsidRPr="00B67CEE" w:rsidRDefault="00332285" w:rsidP="00332285">
      <w:pPr>
        <w:pStyle w:val="ListParagraph"/>
        <w:numPr>
          <w:ilvl w:val="0"/>
          <w:numId w:val="45"/>
        </w:numPr>
        <w:spacing w:before="0" w:after="160" w:line="278" w:lineRule="auto"/>
        <w:rPr>
          <w:rFonts w:ascii="Arial" w:hAnsi="Arial" w:cs="Arial"/>
          <w:sz w:val="24"/>
          <w:szCs w:val="24"/>
        </w:rPr>
      </w:pPr>
      <w:r w:rsidRPr="00B67CEE">
        <w:rPr>
          <w:rFonts w:ascii="Arial" w:hAnsi="Arial" w:cs="Arial"/>
          <w:sz w:val="24"/>
          <w:szCs w:val="24"/>
        </w:rPr>
        <w:t xml:space="preserve">Add a filter for </w:t>
      </w:r>
      <w:proofErr w:type="gramStart"/>
      <w:r w:rsidRPr="00B67CEE">
        <w:rPr>
          <w:rFonts w:ascii="Arial" w:hAnsi="Arial" w:cs="Arial"/>
          <w:sz w:val="24"/>
          <w:szCs w:val="24"/>
        </w:rPr>
        <w:t>all of</w:t>
      </w:r>
      <w:proofErr w:type="gramEnd"/>
      <w:r w:rsidRPr="00B67CEE">
        <w:rPr>
          <w:rFonts w:ascii="Arial" w:hAnsi="Arial" w:cs="Arial"/>
          <w:sz w:val="24"/>
          <w:szCs w:val="24"/>
        </w:rPr>
        <w:t xml:space="preserve"> the first row. </w:t>
      </w:r>
    </w:p>
    <w:p w14:paraId="70D88EDD" w14:textId="77777777" w:rsidR="00332285" w:rsidRPr="00B67CEE" w:rsidRDefault="00332285" w:rsidP="00332285">
      <w:pPr>
        <w:pStyle w:val="ListParagraph"/>
        <w:numPr>
          <w:ilvl w:val="0"/>
          <w:numId w:val="45"/>
        </w:numPr>
        <w:spacing w:before="0" w:after="160" w:line="278" w:lineRule="auto"/>
        <w:rPr>
          <w:rFonts w:ascii="Arial" w:hAnsi="Arial" w:cs="Arial"/>
          <w:sz w:val="24"/>
          <w:szCs w:val="24"/>
        </w:rPr>
      </w:pPr>
      <w:r w:rsidRPr="00B67CEE">
        <w:rPr>
          <w:rFonts w:ascii="Arial" w:hAnsi="Arial" w:cs="Arial"/>
          <w:sz w:val="24"/>
          <w:szCs w:val="24"/>
        </w:rPr>
        <w:t>Use the below to identify various performance indicators. Note: Depending upon the quarter file you are looking at, note post exit cases will drop off the report (E.g.  Q4 report will not have records more than 6 quarters after exit).</w:t>
      </w:r>
    </w:p>
    <w:p w14:paraId="3EED9B16" w14:textId="77777777" w:rsidR="00332285" w:rsidRPr="00B46B0B" w:rsidRDefault="00332285" w:rsidP="00332285">
      <w:pPr>
        <w:pStyle w:val="Heading1"/>
      </w:pPr>
      <w:bookmarkStart w:id="2" w:name="_Toc238635399"/>
      <w:r w:rsidRPr="00B46B0B">
        <w:t>Measurable Skill Gains</w:t>
      </w:r>
      <w:bookmarkEnd w:id="2"/>
    </w:p>
    <w:p w14:paraId="3C637CED"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Filter column OY: DE401 Formatted to only show dates in the PY (7/1/26-6/30/27) and blanks (#VALUE)</w:t>
      </w:r>
    </w:p>
    <w:p w14:paraId="4FBC5315"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Filter column OZ: DE353 Formatted to only show dates in the PY (7/1/26-6/30/27) and blanks (#VALUE)</w:t>
      </w:r>
    </w:p>
    <w:p w14:paraId="06CC354F"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 xml:space="preserve">Filter column DE85 to remove blanks. </w:t>
      </w:r>
    </w:p>
    <w:p w14:paraId="6325C1A8"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 xml:space="preserve">Filter column DE127 to remove blanks. </w:t>
      </w:r>
    </w:p>
    <w:p w14:paraId="3A833F72"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 xml:space="preserve">Copy and Paste entire data set into a new tab and name ‘MSG Denominator’. </w:t>
      </w:r>
    </w:p>
    <w:p w14:paraId="5825C417"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 xml:space="preserve">Highlight DE 5 and view the count at the bottom left of the screen. Minus the header row, this is your denominator number. These cases are in your denominator. </w:t>
      </w:r>
    </w:p>
    <w:p w14:paraId="3BE091BA"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 xml:space="preserve">Add a filter to row 1. </w:t>
      </w:r>
    </w:p>
    <w:p w14:paraId="31437193"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 xml:space="preserve">Scroll to column PB: 'MSG in PY' and filter to only show 1's. Copy and Paste on new tab labeled 'MSG Reported in PY'. </w:t>
      </w:r>
    </w:p>
    <w:p w14:paraId="0368E88D"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Highlight DE 5 and view the count at the bottom left of the screen. Minus the header row, this is your numerator number.</w:t>
      </w:r>
    </w:p>
    <w:p w14:paraId="6AAE1C06"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lastRenderedPageBreak/>
        <w:t xml:space="preserve">To get your MSG percentage, divide your MSG numerator and MSG denominator. </w:t>
      </w:r>
    </w:p>
    <w:p w14:paraId="3475F1DD"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Compare information with Negotiated Rates</w:t>
      </w:r>
      <w:r w:rsidRPr="00B67CEE">
        <w:rPr>
          <w:rStyle w:val="FootnoteReference"/>
          <w:rFonts w:ascii="Arial" w:hAnsi="Arial" w:cs="Arial"/>
          <w:sz w:val="24"/>
          <w:szCs w:val="24"/>
        </w:rPr>
        <w:footnoteReference w:id="1"/>
      </w:r>
      <w:r w:rsidRPr="00B67CEE">
        <w:rPr>
          <w:rFonts w:ascii="Arial" w:hAnsi="Arial" w:cs="Arial"/>
          <w:sz w:val="24"/>
          <w:szCs w:val="24"/>
        </w:rPr>
        <w:t xml:space="preserve"> for your State.  If not a combined agency, will need to coordinate with the blind agency to add denominators and numbers for state percentage. </w:t>
      </w:r>
    </w:p>
    <w:p w14:paraId="2BCC8367" w14:textId="77777777" w:rsidR="00332285" w:rsidRPr="00B67CEE" w:rsidRDefault="00332285" w:rsidP="00332285">
      <w:pPr>
        <w:pStyle w:val="ListParagraph"/>
        <w:numPr>
          <w:ilvl w:val="0"/>
          <w:numId w:val="39"/>
        </w:numPr>
        <w:spacing w:before="0" w:after="160" w:line="278" w:lineRule="auto"/>
        <w:rPr>
          <w:rFonts w:ascii="Arial" w:hAnsi="Arial" w:cs="Arial"/>
          <w:sz w:val="24"/>
          <w:szCs w:val="24"/>
        </w:rPr>
      </w:pPr>
      <w:r w:rsidRPr="00B67CEE">
        <w:rPr>
          <w:rFonts w:ascii="Arial" w:hAnsi="Arial" w:cs="Arial"/>
          <w:sz w:val="24"/>
          <w:szCs w:val="24"/>
        </w:rPr>
        <w:t>Return to tab ‘MSG Denominator’ and then go to column PB: 'MSG in PY' and filter to only show 0's. Copy and Paste on new tab labeled 'No MSG Reported in PY'.</w:t>
      </w:r>
    </w:p>
    <w:p w14:paraId="5FD9D145" w14:textId="77777777" w:rsidR="00332285" w:rsidRPr="00B67CEE" w:rsidRDefault="00332285" w:rsidP="00332285">
      <w:pPr>
        <w:pStyle w:val="ListParagraph"/>
        <w:numPr>
          <w:ilvl w:val="1"/>
          <w:numId w:val="39"/>
        </w:numPr>
        <w:spacing w:before="0" w:after="160" w:line="278" w:lineRule="auto"/>
        <w:rPr>
          <w:rFonts w:ascii="Arial" w:hAnsi="Arial" w:cs="Arial"/>
          <w:i/>
          <w:iCs/>
          <w:sz w:val="24"/>
          <w:szCs w:val="24"/>
        </w:rPr>
      </w:pPr>
      <w:r w:rsidRPr="00B67CEE">
        <w:rPr>
          <w:rFonts w:ascii="Arial" w:hAnsi="Arial" w:cs="Arial"/>
          <w:i/>
          <w:iCs/>
          <w:sz w:val="24"/>
          <w:szCs w:val="24"/>
        </w:rPr>
        <w:t>For further analysis, sort column DE85 by smallest to largest. This shows how long the participant has been enrolled in the current program.  QA may be beneficial for dates older than 5 years to validate the participant is still enrolled.  It is also helpful to scroll to Des 343:347 to see when the last MSG (if ever) was reported on the case.</w:t>
      </w:r>
    </w:p>
    <w:p w14:paraId="423E2F84" w14:textId="77777777" w:rsidR="00332285" w:rsidRPr="00B67CEE" w:rsidRDefault="00332285" w:rsidP="00332285">
      <w:pPr>
        <w:ind w:left="360"/>
        <w:rPr>
          <w:rFonts w:ascii="Arial" w:hAnsi="Arial" w:cs="Arial"/>
          <w:i/>
          <w:iCs/>
          <w:sz w:val="24"/>
          <w:szCs w:val="24"/>
        </w:rPr>
      </w:pPr>
      <w:r w:rsidRPr="00B67CEE">
        <w:rPr>
          <w:rFonts w:ascii="Arial" w:hAnsi="Arial" w:cs="Arial"/>
          <w:i/>
          <w:iCs/>
          <w:sz w:val="24"/>
          <w:szCs w:val="24"/>
        </w:rPr>
        <w:t xml:space="preserve">Note: The quarter will inform you where you are performance year to date (e.g. if pulling Q2, where you are as of Q2). </w:t>
      </w:r>
    </w:p>
    <w:p w14:paraId="66B1A08F" w14:textId="77777777" w:rsidR="00332285" w:rsidRPr="00B46B0B" w:rsidRDefault="00332285" w:rsidP="00332285">
      <w:pPr>
        <w:pStyle w:val="Heading1"/>
      </w:pPr>
      <w:bookmarkStart w:id="3" w:name="_Toc238635400"/>
      <w:r w:rsidRPr="00B46B0B">
        <w:t>Post Exit</w:t>
      </w:r>
      <w:bookmarkEnd w:id="3"/>
      <w:r w:rsidRPr="00B46B0B">
        <w:t xml:space="preserve"> </w:t>
      </w:r>
    </w:p>
    <w:p w14:paraId="47698456" w14:textId="77777777" w:rsidR="00332285" w:rsidRPr="00B67CEE" w:rsidRDefault="00332285" w:rsidP="00332285">
      <w:pPr>
        <w:rPr>
          <w:rFonts w:ascii="Arial" w:hAnsi="Arial" w:cs="Arial"/>
          <w:b/>
          <w:bCs/>
          <w:sz w:val="24"/>
          <w:szCs w:val="24"/>
        </w:rPr>
      </w:pPr>
      <w:r w:rsidRPr="00B67CEE">
        <w:rPr>
          <w:rFonts w:ascii="Arial" w:hAnsi="Arial" w:cs="Arial"/>
          <w:b/>
          <w:bCs/>
          <w:sz w:val="24"/>
          <w:szCs w:val="24"/>
        </w:rPr>
        <w:t xml:space="preserve">Note: For all post-exits, it only shows those still reporting in the PY and quarter RSA-911 that you are reviewing.  For later in the PY, some cases may have dropped off the report, so you may need to rely on previous report quarters to gather additional numbers for the full cohort.  </w:t>
      </w:r>
    </w:p>
    <w:p w14:paraId="3606B0C8" w14:textId="77777777" w:rsidR="00332285" w:rsidRPr="00B67CEE" w:rsidRDefault="00332285" w:rsidP="00332285">
      <w:pPr>
        <w:pStyle w:val="ListParagraph"/>
        <w:numPr>
          <w:ilvl w:val="0"/>
          <w:numId w:val="46"/>
        </w:numPr>
        <w:spacing w:before="0" w:after="160" w:line="278" w:lineRule="auto"/>
        <w:rPr>
          <w:rFonts w:ascii="Arial" w:hAnsi="Arial" w:cs="Arial"/>
          <w:sz w:val="24"/>
          <w:szCs w:val="24"/>
        </w:rPr>
      </w:pPr>
      <w:r w:rsidRPr="00B67CEE">
        <w:rPr>
          <w:rFonts w:ascii="Arial" w:hAnsi="Arial" w:cs="Arial"/>
          <w:sz w:val="24"/>
          <w:szCs w:val="24"/>
        </w:rPr>
        <w:t xml:space="preserve">Using the RSA-911 Extract with additional columns, validate all filters have been cleared. </w:t>
      </w:r>
    </w:p>
    <w:p w14:paraId="39B8C4D2" w14:textId="77777777" w:rsidR="00332285" w:rsidRPr="00B67CEE" w:rsidRDefault="00332285" w:rsidP="00332285">
      <w:pPr>
        <w:pStyle w:val="ListParagraph"/>
        <w:numPr>
          <w:ilvl w:val="0"/>
          <w:numId w:val="46"/>
        </w:numPr>
        <w:spacing w:before="0" w:after="160" w:line="278" w:lineRule="auto"/>
        <w:rPr>
          <w:rFonts w:ascii="Arial" w:hAnsi="Arial" w:cs="Arial"/>
          <w:sz w:val="24"/>
          <w:szCs w:val="24"/>
        </w:rPr>
      </w:pPr>
      <w:r w:rsidRPr="00B67CEE">
        <w:rPr>
          <w:rFonts w:ascii="Arial" w:hAnsi="Arial" w:cs="Arial"/>
          <w:sz w:val="24"/>
          <w:szCs w:val="24"/>
        </w:rPr>
        <w:t xml:space="preserve">Filter column DE127 to remove blanks. </w:t>
      </w:r>
    </w:p>
    <w:p w14:paraId="00636FCE" w14:textId="77777777" w:rsidR="00332285" w:rsidRPr="00B67CEE" w:rsidRDefault="00332285" w:rsidP="00332285">
      <w:pPr>
        <w:pStyle w:val="ListParagraph"/>
        <w:numPr>
          <w:ilvl w:val="0"/>
          <w:numId w:val="46"/>
        </w:numPr>
        <w:spacing w:before="0" w:after="160" w:line="278" w:lineRule="auto"/>
        <w:rPr>
          <w:rFonts w:ascii="Arial" w:hAnsi="Arial" w:cs="Arial"/>
          <w:sz w:val="24"/>
          <w:szCs w:val="24"/>
        </w:rPr>
      </w:pPr>
      <w:r w:rsidRPr="00B67CEE">
        <w:rPr>
          <w:rFonts w:ascii="Arial" w:hAnsi="Arial" w:cs="Arial"/>
          <w:sz w:val="24"/>
          <w:szCs w:val="24"/>
        </w:rPr>
        <w:t>Filter column DE353 to remove blanks.</w:t>
      </w:r>
    </w:p>
    <w:p w14:paraId="01C4D834" w14:textId="77777777" w:rsidR="00332285" w:rsidRPr="00B67CEE" w:rsidRDefault="00332285" w:rsidP="00332285">
      <w:pPr>
        <w:pStyle w:val="ListParagraph"/>
        <w:numPr>
          <w:ilvl w:val="0"/>
          <w:numId w:val="46"/>
        </w:numPr>
        <w:spacing w:before="0" w:after="160" w:line="278" w:lineRule="auto"/>
        <w:rPr>
          <w:rFonts w:ascii="Arial" w:hAnsi="Arial" w:cs="Arial"/>
          <w:sz w:val="24"/>
          <w:szCs w:val="24"/>
        </w:rPr>
      </w:pPr>
      <w:r w:rsidRPr="00B67CEE">
        <w:rPr>
          <w:rFonts w:ascii="Arial" w:hAnsi="Arial" w:cs="Arial"/>
          <w:sz w:val="24"/>
          <w:szCs w:val="24"/>
        </w:rPr>
        <w:t xml:space="preserve">Filter column DE355 to </w:t>
      </w:r>
      <w:r w:rsidRPr="00B67CEE">
        <w:rPr>
          <w:rFonts w:ascii="Arial" w:hAnsi="Arial" w:cs="Arial"/>
          <w:b/>
          <w:bCs/>
          <w:sz w:val="24"/>
          <w:szCs w:val="24"/>
        </w:rPr>
        <w:t>only show</w:t>
      </w:r>
      <w:r w:rsidRPr="00B67CEE">
        <w:rPr>
          <w:rFonts w:ascii="Arial" w:hAnsi="Arial" w:cs="Arial"/>
          <w:sz w:val="24"/>
          <w:szCs w:val="24"/>
        </w:rPr>
        <w:t xml:space="preserve"> values of 13, 14, 16, 17, 18 or 19.</w:t>
      </w:r>
    </w:p>
    <w:p w14:paraId="77A6F65D" w14:textId="77777777" w:rsidR="00332285" w:rsidRPr="00B46B0B" w:rsidRDefault="00332285" w:rsidP="00332285">
      <w:pPr>
        <w:pStyle w:val="Heading2"/>
      </w:pPr>
      <w:bookmarkStart w:id="4" w:name="_Toc238635401"/>
      <w:r w:rsidRPr="00B46B0B">
        <w:t>Employment Second Quarter After Exit and Median Wages</w:t>
      </w:r>
      <w:bookmarkEnd w:id="4"/>
      <w:r w:rsidRPr="00B46B0B">
        <w:t xml:space="preserve"> </w:t>
      </w:r>
    </w:p>
    <w:p w14:paraId="5B465432" w14:textId="77777777" w:rsidR="00332285" w:rsidRPr="00B67CEE" w:rsidRDefault="00332285" w:rsidP="00332285">
      <w:pPr>
        <w:spacing w:after="0" w:line="240" w:lineRule="auto"/>
        <w:rPr>
          <w:rFonts w:ascii="Arial" w:hAnsi="Arial" w:cs="Arial"/>
          <w:sz w:val="24"/>
          <w:szCs w:val="24"/>
        </w:rPr>
      </w:pPr>
      <w:r w:rsidRPr="00B67CEE">
        <w:rPr>
          <w:rFonts w:ascii="Arial" w:hAnsi="Arial" w:cs="Arial"/>
          <w:sz w:val="24"/>
          <w:szCs w:val="24"/>
        </w:rPr>
        <w:t xml:space="preserve">For second quarter after exit, this includes participants who exited the VR program in the Program Year immediately preceding the current Program Year. For example, participants who exited during PY 2023 are the cohort for PY 2024 reporting. In this example, DE 353 would have been reported as occurring in PY 2023. </w:t>
      </w:r>
    </w:p>
    <w:p w14:paraId="3418D6E9" w14:textId="77777777" w:rsidR="00332285" w:rsidRPr="00B67CEE" w:rsidRDefault="00332285" w:rsidP="00332285">
      <w:pPr>
        <w:spacing w:after="0" w:line="240" w:lineRule="auto"/>
        <w:rPr>
          <w:rFonts w:ascii="Arial" w:hAnsi="Arial" w:cs="Arial"/>
          <w:sz w:val="24"/>
          <w:szCs w:val="24"/>
        </w:rPr>
      </w:pPr>
    </w:p>
    <w:p w14:paraId="37F96CD5" w14:textId="77777777" w:rsidR="00332285" w:rsidRPr="00B67CEE" w:rsidRDefault="00332285" w:rsidP="00332285">
      <w:pPr>
        <w:pStyle w:val="ListParagraph"/>
        <w:numPr>
          <w:ilvl w:val="0"/>
          <w:numId w:val="43"/>
        </w:numPr>
        <w:spacing w:before="0" w:after="160" w:line="278" w:lineRule="auto"/>
        <w:rPr>
          <w:rFonts w:ascii="Arial" w:hAnsi="Arial" w:cs="Arial"/>
          <w:sz w:val="24"/>
          <w:szCs w:val="24"/>
        </w:rPr>
      </w:pPr>
      <w:r w:rsidRPr="00B67CEE">
        <w:rPr>
          <w:rFonts w:ascii="Arial" w:hAnsi="Arial" w:cs="Arial"/>
          <w:sz w:val="24"/>
          <w:szCs w:val="24"/>
        </w:rPr>
        <w:t xml:space="preserve">After completing steps 1-4 in Post Exit above, scroll to the new DE353 formatted column OZ, filter by closure date DE 353 (looking at four quarters after exit as the cohort, example for PY26, looking at closure dates reported PY24 (e.g. July 1, 2025 -June 30, 2026) OR filter by column PA: Exit PY Quarter (PY25 Q1,2, 3, 4). </w:t>
      </w:r>
    </w:p>
    <w:p w14:paraId="76D0E617" w14:textId="77777777" w:rsidR="00332285" w:rsidRPr="00B67CEE" w:rsidRDefault="00332285" w:rsidP="00332285">
      <w:pPr>
        <w:pStyle w:val="ListParagraph"/>
        <w:numPr>
          <w:ilvl w:val="0"/>
          <w:numId w:val="43"/>
        </w:numPr>
        <w:spacing w:before="0" w:after="160" w:line="278" w:lineRule="auto"/>
        <w:rPr>
          <w:rFonts w:ascii="Arial" w:hAnsi="Arial" w:cs="Arial"/>
          <w:sz w:val="24"/>
          <w:szCs w:val="24"/>
        </w:rPr>
      </w:pPr>
      <w:r w:rsidRPr="00B67CEE">
        <w:rPr>
          <w:rFonts w:ascii="Arial" w:hAnsi="Arial" w:cs="Arial"/>
          <w:sz w:val="24"/>
          <w:szCs w:val="24"/>
        </w:rPr>
        <w:lastRenderedPageBreak/>
        <w:t>Copy/Paste into a new tab called ‘2</w:t>
      </w:r>
      <w:r w:rsidRPr="00B67CEE">
        <w:rPr>
          <w:rFonts w:ascii="Arial" w:hAnsi="Arial" w:cs="Arial"/>
          <w:sz w:val="24"/>
          <w:szCs w:val="24"/>
          <w:vertAlign w:val="superscript"/>
        </w:rPr>
        <w:t>nd</w:t>
      </w:r>
      <w:r w:rsidRPr="00B67CEE">
        <w:rPr>
          <w:rFonts w:ascii="Arial" w:hAnsi="Arial" w:cs="Arial"/>
          <w:sz w:val="24"/>
          <w:szCs w:val="24"/>
        </w:rPr>
        <w:t xml:space="preserve"> Quarter After Exit’.</w:t>
      </w:r>
    </w:p>
    <w:p w14:paraId="471801D5" w14:textId="77777777" w:rsidR="00332285" w:rsidRPr="00B67CEE" w:rsidRDefault="00332285" w:rsidP="00332285">
      <w:pPr>
        <w:pStyle w:val="Heading2"/>
      </w:pPr>
      <w:bookmarkStart w:id="5" w:name="_Toc238635402"/>
      <w:r w:rsidRPr="00B67CEE">
        <w:t>2</w:t>
      </w:r>
      <w:r w:rsidRPr="00B67CEE">
        <w:rPr>
          <w:vertAlign w:val="superscript"/>
        </w:rPr>
        <w:t>nd</w:t>
      </w:r>
      <w:r w:rsidRPr="00B67CEE">
        <w:t xml:space="preserve"> Quarter After Exit Pivot Table Values</w:t>
      </w:r>
      <w:bookmarkEnd w:id="5"/>
    </w:p>
    <w:p w14:paraId="7F0B1D6B" w14:textId="77777777" w:rsidR="00332285" w:rsidRPr="00B67CEE" w:rsidRDefault="00332285" w:rsidP="00332285">
      <w:pPr>
        <w:pStyle w:val="ListParagraph"/>
        <w:numPr>
          <w:ilvl w:val="0"/>
          <w:numId w:val="43"/>
        </w:numPr>
        <w:spacing w:before="0" w:after="160" w:line="278" w:lineRule="auto"/>
        <w:rPr>
          <w:rFonts w:ascii="Arial" w:hAnsi="Arial" w:cs="Arial"/>
          <w:sz w:val="24"/>
          <w:szCs w:val="24"/>
        </w:rPr>
      </w:pPr>
      <w:r w:rsidRPr="00B67CEE">
        <w:rPr>
          <w:rFonts w:ascii="Arial" w:hAnsi="Arial" w:cs="Arial"/>
          <w:sz w:val="24"/>
          <w:szCs w:val="24"/>
        </w:rPr>
        <w:t xml:space="preserve">Highlight data and create a pivot table to show: </w:t>
      </w:r>
    </w:p>
    <w:p w14:paraId="6874984A" w14:textId="77777777" w:rsidR="00332285" w:rsidRPr="00B67CEE" w:rsidRDefault="00332285" w:rsidP="00332285">
      <w:pPr>
        <w:pStyle w:val="ListParagraph"/>
        <w:numPr>
          <w:ilvl w:val="1"/>
          <w:numId w:val="43"/>
        </w:numPr>
        <w:spacing w:before="0" w:after="160" w:line="278" w:lineRule="auto"/>
        <w:rPr>
          <w:rFonts w:ascii="Arial" w:hAnsi="Arial" w:cs="Arial"/>
          <w:sz w:val="24"/>
          <w:szCs w:val="24"/>
        </w:rPr>
      </w:pPr>
      <w:r w:rsidRPr="00B67CEE">
        <w:rPr>
          <w:rFonts w:ascii="Arial" w:hAnsi="Arial" w:cs="Arial"/>
          <w:sz w:val="24"/>
          <w:szCs w:val="24"/>
        </w:rPr>
        <w:t xml:space="preserve">Values </w:t>
      </w:r>
    </w:p>
    <w:p w14:paraId="5C0349FD" w14:textId="77777777" w:rsidR="00332285" w:rsidRPr="00B67CEE" w:rsidRDefault="00332285" w:rsidP="00332285">
      <w:pPr>
        <w:pStyle w:val="ListParagraph"/>
        <w:numPr>
          <w:ilvl w:val="2"/>
          <w:numId w:val="43"/>
        </w:numPr>
        <w:spacing w:before="0" w:after="160" w:line="278" w:lineRule="auto"/>
        <w:rPr>
          <w:rFonts w:ascii="Arial" w:hAnsi="Arial" w:cs="Arial"/>
          <w:sz w:val="24"/>
          <w:szCs w:val="24"/>
        </w:rPr>
      </w:pPr>
      <w:r w:rsidRPr="00B67CEE">
        <w:rPr>
          <w:rFonts w:ascii="Arial" w:hAnsi="Arial" w:cs="Arial"/>
          <w:sz w:val="24"/>
          <w:szCs w:val="24"/>
        </w:rPr>
        <w:t xml:space="preserve">Count of unique Identifier </w:t>
      </w:r>
    </w:p>
    <w:p w14:paraId="053A5976" w14:textId="77777777" w:rsidR="00332285" w:rsidRPr="00B67CEE" w:rsidRDefault="00332285" w:rsidP="00332285">
      <w:pPr>
        <w:pStyle w:val="ListParagraph"/>
        <w:numPr>
          <w:ilvl w:val="1"/>
          <w:numId w:val="43"/>
        </w:numPr>
        <w:spacing w:before="0" w:after="160" w:line="278" w:lineRule="auto"/>
        <w:rPr>
          <w:rFonts w:ascii="Arial" w:hAnsi="Arial" w:cs="Arial"/>
          <w:sz w:val="24"/>
          <w:szCs w:val="24"/>
        </w:rPr>
      </w:pPr>
      <w:r w:rsidRPr="00B67CEE">
        <w:rPr>
          <w:rFonts w:ascii="Arial" w:hAnsi="Arial" w:cs="Arial"/>
          <w:sz w:val="24"/>
          <w:szCs w:val="24"/>
        </w:rPr>
        <w:t xml:space="preserve">Legend (Series): </w:t>
      </w:r>
    </w:p>
    <w:p w14:paraId="2A86C295" w14:textId="77777777" w:rsidR="00332285" w:rsidRPr="00B67CEE" w:rsidRDefault="00332285" w:rsidP="00332285">
      <w:pPr>
        <w:pStyle w:val="ListParagraph"/>
        <w:numPr>
          <w:ilvl w:val="2"/>
          <w:numId w:val="43"/>
        </w:numPr>
        <w:spacing w:before="0" w:after="160" w:line="278" w:lineRule="auto"/>
        <w:rPr>
          <w:rFonts w:ascii="Arial" w:hAnsi="Arial" w:cs="Arial"/>
          <w:sz w:val="24"/>
          <w:szCs w:val="24"/>
        </w:rPr>
      </w:pPr>
      <w:r w:rsidRPr="00B67CEE">
        <w:rPr>
          <w:rFonts w:ascii="Arial" w:hAnsi="Arial" w:cs="Arial"/>
          <w:sz w:val="24"/>
          <w:szCs w:val="24"/>
        </w:rPr>
        <w:t xml:space="preserve">DE 383 </w:t>
      </w:r>
    </w:p>
    <w:p w14:paraId="0EE3A93F" w14:textId="77777777" w:rsidR="00332285" w:rsidRPr="00B67CEE" w:rsidRDefault="00332285" w:rsidP="00332285">
      <w:pPr>
        <w:pStyle w:val="ListParagraph"/>
        <w:numPr>
          <w:ilvl w:val="1"/>
          <w:numId w:val="43"/>
        </w:numPr>
        <w:spacing w:before="0" w:after="160" w:line="278" w:lineRule="auto"/>
        <w:rPr>
          <w:rFonts w:ascii="Arial" w:hAnsi="Arial" w:cs="Arial"/>
          <w:sz w:val="24"/>
          <w:szCs w:val="24"/>
        </w:rPr>
      </w:pPr>
      <w:r w:rsidRPr="00B67CEE">
        <w:rPr>
          <w:rFonts w:ascii="Arial" w:hAnsi="Arial" w:cs="Arial"/>
          <w:sz w:val="24"/>
          <w:szCs w:val="24"/>
        </w:rPr>
        <w:t xml:space="preserve">Optional Filters </w:t>
      </w:r>
    </w:p>
    <w:p w14:paraId="4EE08491" w14:textId="77777777" w:rsidR="00332285" w:rsidRPr="00B67CEE" w:rsidRDefault="00332285" w:rsidP="00332285">
      <w:pPr>
        <w:pStyle w:val="ListParagraph"/>
        <w:numPr>
          <w:ilvl w:val="2"/>
          <w:numId w:val="43"/>
        </w:numPr>
        <w:spacing w:before="0" w:after="160" w:line="278" w:lineRule="auto"/>
        <w:rPr>
          <w:rFonts w:ascii="Arial" w:hAnsi="Arial" w:cs="Arial"/>
          <w:sz w:val="24"/>
          <w:szCs w:val="24"/>
        </w:rPr>
      </w:pPr>
      <w:r w:rsidRPr="00B67CEE">
        <w:rPr>
          <w:rFonts w:ascii="Arial" w:hAnsi="Arial" w:cs="Arial"/>
          <w:sz w:val="24"/>
          <w:szCs w:val="24"/>
        </w:rPr>
        <w:t xml:space="preserve">DE 379, 385, 386, 389 (this allows you to drag/drop change from legend as desired).  </w:t>
      </w:r>
    </w:p>
    <w:p w14:paraId="164A8EBD" w14:textId="77777777" w:rsidR="00332285" w:rsidRPr="00B67CEE" w:rsidRDefault="00332285" w:rsidP="00332285">
      <w:pPr>
        <w:pStyle w:val="ListParagraph"/>
        <w:numPr>
          <w:ilvl w:val="1"/>
          <w:numId w:val="43"/>
        </w:numPr>
        <w:spacing w:before="0" w:after="160" w:line="278" w:lineRule="auto"/>
        <w:rPr>
          <w:rFonts w:ascii="Arial" w:hAnsi="Arial" w:cs="Arial"/>
          <w:sz w:val="24"/>
          <w:szCs w:val="24"/>
        </w:rPr>
      </w:pPr>
      <w:r w:rsidRPr="00B67CEE">
        <w:rPr>
          <w:rFonts w:ascii="Arial" w:hAnsi="Arial" w:cs="Arial"/>
          <w:sz w:val="24"/>
          <w:szCs w:val="24"/>
        </w:rPr>
        <w:t xml:space="preserve">Next, click chart to add data labels to see values for ‘0’ not </w:t>
      </w:r>
      <w:proofErr w:type="gramStart"/>
      <w:r w:rsidRPr="00B67CEE">
        <w:rPr>
          <w:rFonts w:ascii="Arial" w:hAnsi="Arial" w:cs="Arial"/>
          <w:sz w:val="24"/>
          <w:szCs w:val="24"/>
        </w:rPr>
        <w:t>employed, ‘</w:t>
      </w:r>
      <w:proofErr w:type="gramEnd"/>
      <w:r w:rsidRPr="00B67CEE">
        <w:rPr>
          <w:rFonts w:ascii="Arial" w:hAnsi="Arial" w:cs="Arial"/>
          <w:sz w:val="24"/>
          <w:szCs w:val="24"/>
        </w:rPr>
        <w:t xml:space="preserve">9’ unknown, and ‘4’ employed per quarter.  </w:t>
      </w:r>
    </w:p>
    <w:p w14:paraId="455296E4" w14:textId="77777777" w:rsidR="00332285" w:rsidRPr="00B67CEE" w:rsidRDefault="00332285" w:rsidP="00332285">
      <w:pPr>
        <w:pStyle w:val="ListParagraph"/>
        <w:numPr>
          <w:ilvl w:val="1"/>
          <w:numId w:val="43"/>
        </w:numPr>
        <w:spacing w:before="0" w:after="160" w:line="278" w:lineRule="auto"/>
        <w:rPr>
          <w:rFonts w:ascii="Arial" w:hAnsi="Arial" w:cs="Arial"/>
          <w:sz w:val="24"/>
          <w:szCs w:val="24"/>
        </w:rPr>
      </w:pPr>
      <w:r w:rsidRPr="00B67CEE">
        <w:rPr>
          <w:rFonts w:ascii="Arial" w:hAnsi="Arial" w:cs="Arial"/>
          <w:sz w:val="24"/>
          <w:szCs w:val="24"/>
        </w:rPr>
        <w:t xml:space="preserve">Divide the ‘4’s’ by the total number for your current percentage rate. </w:t>
      </w:r>
    </w:p>
    <w:p w14:paraId="0C738571" w14:textId="77777777" w:rsidR="00332285" w:rsidRPr="00B67CEE" w:rsidRDefault="00332285" w:rsidP="00332285">
      <w:pPr>
        <w:pStyle w:val="ListParagraph"/>
        <w:numPr>
          <w:ilvl w:val="1"/>
          <w:numId w:val="43"/>
        </w:numPr>
        <w:spacing w:before="0" w:after="160" w:line="278" w:lineRule="auto"/>
        <w:rPr>
          <w:rFonts w:ascii="Arial" w:hAnsi="Arial" w:cs="Arial"/>
          <w:sz w:val="24"/>
          <w:szCs w:val="24"/>
        </w:rPr>
      </w:pPr>
      <w:r w:rsidRPr="00B67CEE">
        <w:rPr>
          <w:rFonts w:ascii="Arial" w:hAnsi="Arial" w:cs="Arial"/>
          <w:sz w:val="24"/>
          <w:szCs w:val="24"/>
        </w:rPr>
        <w:t xml:space="preserve">Lastly, to see by PY quarter: </w:t>
      </w:r>
    </w:p>
    <w:p w14:paraId="46D30702" w14:textId="77777777" w:rsidR="00332285" w:rsidRPr="00B67CEE" w:rsidRDefault="00332285" w:rsidP="00332285">
      <w:pPr>
        <w:pStyle w:val="ListParagraph"/>
        <w:numPr>
          <w:ilvl w:val="2"/>
          <w:numId w:val="43"/>
        </w:numPr>
        <w:spacing w:before="0" w:after="160" w:line="278" w:lineRule="auto"/>
        <w:rPr>
          <w:rFonts w:ascii="Arial" w:hAnsi="Arial" w:cs="Arial"/>
          <w:sz w:val="24"/>
          <w:szCs w:val="24"/>
        </w:rPr>
      </w:pPr>
      <w:r w:rsidRPr="00B67CEE">
        <w:rPr>
          <w:rFonts w:ascii="Arial" w:hAnsi="Arial" w:cs="Arial"/>
          <w:sz w:val="24"/>
          <w:szCs w:val="24"/>
        </w:rPr>
        <w:t xml:space="preserve">Under Axis (Categories): </w:t>
      </w:r>
    </w:p>
    <w:p w14:paraId="037CF872" w14:textId="54772DA6" w:rsidR="00332285" w:rsidRPr="00332285" w:rsidRDefault="00332285" w:rsidP="00332285">
      <w:pPr>
        <w:pStyle w:val="ListParagraph"/>
        <w:numPr>
          <w:ilvl w:val="3"/>
          <w:numId w:val="43"/>
        </w:numPr>
        <w:spacing w:before="0" w:after="160" w:line="278" w:lineRule="auto"/>
        <w:rPr>
          <w:rFonts w:ascii="Arial" w:hAnsi="Arial" w:cs="Arial"/>
          <w:sz w:val="24"/>
          <w:szCs w:val="24"/>
        </w:rPr>
      </w:pPr>
      <w:r w:rsidRPr="00B67CEE">
        <w:rPr>
          <w:rFonts w:ascii="Arial" w:hAnsi="Arial" w:cs="Arial"/>
          <w:sz w:val="24"/>
          <w:szCs w:val="24"/>
        </w:rPr>
        <w:t>Exit PY Quarter</w:t>
      </w:r>
    </w:p>
    <w:p w14:paraId="6C53E9F4" w14:textId="77777777" w:rsidR="00332285" w:rsidRPr="00B67CEE" w:rsidRDefault="00332285" w:rsidP="00332285">
      <w:pPr>
        <w:pStyle w:val="Heading2"/>
      </w:pPr>
      <w:bookmarkStart w:id="6" w:name="_Toc238635403"/>
      <w:r w:rsidRPr="00B67CEE">
        <w:t>Median Wages</w:t>
      </w:r>
      <w:bookmarkEnd w:id="6"/>
    </w:p>
    <w:p w14:paraId="6A432CD9" w14:textId="2F634811" w:rsidR="00332285" w:rsidRPr="00B67CEE" w:rsidRDefault="00332285" w:rsidP="00332285">
      <w:pPr>
        <w:pStyle w:val="ListParagraph"/>
        <w:numPr>
          <w:ilvl w:val="0"/>
          <w:numId w:val="43"/>
        </w:numPr>
        <w:spacing w:before="0" w:after="160" w:line="278" w:lineRule="auto"/>
        <w:rPr>
          <w:rFonts w:ascii="Arial" w:hAnsi="Arial" w:cs="Arial"/>
          <w:sz w:val="24"/>
          <w:szCs w:val="24"/>
        </w:rPr>
      </w:pPr>
      <w:r>
        <w:rPr>
          <w:rFonts w:ascii="Arial" w:hAnsi="Arial" w:cs="Arial"/>
          <w:sz w:val="24"/>
          <w:szCs w:val="24"/>
        </w:rPr>
        <w:t>After completing steps 1-4 above under Post Exit, c</w:t>
      </w:r>
      <w:r w:rsidRPr="00B67CEE">
        <w:rPr>
          <w:rFonts w:ascii="Arial" w:hAnsi="Arial" w:cs="Arial"/>
          <w:sz w:val="24"/>
          <w:szCs w:val="24"/>
        </w:rPr>
        <w:t>reate a pivot table of DE 385 and sort ascending.  Using total count, identify median number for wages.  Note: total count for total wages should match total count for 2</w:t>
      </w:r>
      <w:r w:rsidRPr="00B67CEE">
        <w:rPr>
          <w:rFonts w:ascii="Arial" w:hAnsi="Arial" w:cs="Arial"/>
          <w:sz w:val="24"/>
          <w:szCs w:val="24"/>
          <w:vertAlign w:val="superscript"/>
        </w:rPr>
        <w:t>nd</w:t>
      </w:r>
      <w:r w:rsidRPr="00B67CEE">
        <w:rPr>
          <w:rFonts w:ascii="Arial" w:hAnsi="Arial" w:cs="Arial"/>
          <w:sz w:val="24"/>
          <w:szCs w:val="24"/>
        </w:rPr>
        <w:t xml:space="preserve"> quarter after exit cases.  </w:t>
      </w:r>
      <w:r w:rsidRPr="00B67CEE">
        <w:rPr>
          <w:rFonts w:ascii="Arial" w:hAnsi="Arial" w:cs="Arial"/>
          <w:i/>
          <w:iCs/>
          <w:sz w:val="24"/>
          <w:szCs w:val="24"/>
        </w:rPr>
        <w:t>Reminder: if pulling outside of quarter 1, program years may have dropped off that could be included in this cohort.</w:t>
      </w:r>
      <w:r w:rsidRPr="00B67CEE">
        <w:rPr>
          <w:rFonts w:ascii="Arial" w:hAnsi="Arial" w:cs="Arial"/>
          <w:sz w:val="24"/>
          <w:szCs w:val="24"/>
        </w:rPr>
        <w:t xml:space="preserve"> </w:t>
      </w:r>
    </w:p>
    <w:p w14:paraId="2E1C80BC" w14:textId="77777777" w:rsidR="00332285" w:rsidRPr="00B46B0B" w:rsidRDefault="00332285" w:rsidP="00332285">
      <w:pPr>
        <w:pStyle w:val="Heading1"/>
      </w:pPr>
      <w:bookmarkStart w:id="7" w:name="_Toc238635404"/>
      <w:r w:rsidRPr="00B46B0B">
        <w:t>Employment Fourth Quarter After Exit</w:t>
      </w:r>
      <w:bookmarkEnd w:id="7"/>
    </w:p>
    <w:p w14:paraId="16838876" w14:textId="77777777" w:rsidR="00332285" w:rsidRPr="00B67CEE" w:rsidRDefault="00332285" w:rsidP="00332285">
      <w:pPr>
        <w:spacing w:after="0" w:line="240" w:lineRule="auto"/>
        <w:rPr>
          <w:rFonts w:ascii="Arial" w:hAnsi="Arial" w:cs="Arial"/>
          <w:sz w:val="24"/>
          <w:szCs w:val="24"/>
        </w:rPr>
      </w:pPr>
      <w:r w:rsidRPr="00B67CEE">
        <w:rPr>
          <w:rFonts w:ascii="Arial" w:hAnsi="Arial" w:cs="Arial"/>
          <w:sz w:val="24"/>
          <w:szCs w:val="24"/>
        </w:rPr>
        <w:t xml:space="preserve">For second quarter after exit, this includes participants who exited the VR program in the </w:t>
      </w:r>
      <w:r w:rsidRPr="00B67CEE">
        <w:rPr>
          <w:rFonts w:ascii="Arial" w:hAnsi="Arial" w:cs="Arial"/>
          <w:b/>
          <w:bCs/>
          <w:sz w:val="24"/>
          <w:szCs w:val="24"/>
        </w:rPr>
        <w:t>calendar year</w:t>
      </w:r>
      <w:r w:rsidRPr="00B67CEE">
        <w:rPr>
          <w:rFonts w:ascii="Arial" w:hAnsi="Arial" w:cs="Arial"/>
          <w:sz w:val="24"/>
          <w:szCs w:val="24"/>
        </w:rPr>
        <w:t xml:space="preserve"> immediately preceding the current Program Year. For example, participants who exited from January 1, </w:t>
      </w:r>
      <w:proofErr w:type="gramStart"/>
      <w:r w:rsidRPr="00B67CEE">
        <w:rPr>
          <w:rFonts w:ascii="Arial" w:hAnsi="Arial" w:cs="Arial"/>
          <w:sz w:val="24"/>
          <w:szCs w:val="24"/>
        </w:rPr>
        <w:t>2023</w:t>
      </w:r>
      <w:proofErr w:type="gramEnd"/>
      <w:r w:rsidRPr="00B67CEE">
        <w:rPr>
          <w:rFonts w:ascii="Arial" w:hAnsi="Arial" w:cs="Arial"/>
          <w:sz w:val="24"/>
          <w:szCs w:val="24"/>
        </w:rPr>
        <w:t xml:space="preserve"> to December 31, </w:t>
      </w:r>
      <w:proofErr w:type="gramStart"/>
      <w:r w:rsidRPr="00B67CEE">
        <w:rPr>
          <w:rFonts w:ascii="Arial" w:hAnsi="Arial" w:cs="Arial"/>
          <w:sz w:val="24"/>
          <w:szCs w:val="24"/>
        </w:rPr>
        <w:t>2023</w:t>
      </w:r>
      <w:proofErr w:type="gramEnd"/>
      <w:r w:rsidRPr="00B67CEE">
        <w:rPr>
          <w:rFonts w:ascii="Arial" w:hAnsi="Arial" w:cs="Arial"/>
          <w:sz w:val="24"/>
          <w:szCs w:val="24"/>
        </w:rPr>
        <w:t xml:space="preserve"> are the cohort for PY 2024 reporting. In this example, DE 353 would have been reported as occurring in calendar year 2023. </w:t>
      </w:r>
    </w:p>
    <w:p w14:paraId="4F16DA61" w14:textId="77777777" w:rsidR="00332285" w:rsidRPr="00B67CEE" w:rsidRDefault="00332285" w:rsidP="00332285">
      <w:pPr>
        <w:pStyle w:val="ListParagraph"/>
        <w:rPr>
          <w:rFonts w:ascii="Arial" w:hAnsi="Arial" w:cs="Arial"/>
          <w:sz w:val="24"/>
          <w:szCs w:val="24"/>
        </w:rPr>
      </w:pPr>
    </w:p>
    <w:p w14:paraId="3AC487F7" w14:textId="77777777" w:rsidR="00332285" w:rsidRPr="00B67CEE" w:rsidRDefault="00332285" w:rsidP="00332285">
      <w:pPr>
        <w:pStyle w:val="ListParagraph"/>
        <w:numPr>
          <w:ilvl w:val="0"/>
          <w:numId w:val="41"/>
        </w:numPr>
        <w:spacing w:before="0" w:after="160" w:line="278" w:lineRule="auto"/>
        <w:rPr>
          <w:rFonts w:ascii="Arial" w:hAnsi="Arial" w:cs="Arial"/>
          <w:sz w:val="24"/>
          <w:szCs w:val="24"/>
        </w:rPr>
      </w:pPr>
      <w:r w:rsidRPr="00B67CEE">
        <w:rPr>
          <w:rFonts w:ascii="Arial" w:hAnsi="Arial" w:cs="Arial"/>
          <w:sz w:val="24"/>
          <w:szCs w:val="24"/>
        </w:rPr>
        <w:t>After completing steps 1-4 in Post Exit above, scroll to the new DE353 formatted column OZ, filter by closure date DE 353 (looking at four quarters after exit as the cohort, example for PY26, looking at closure dates reported in calendar year 2025 (e.g. January 1, 2025 -December 31, 2025).  OR filter by column PA: Exit PY Quarter (PY24 Q3 ,4, PY25 Q 1, 2).</w:t>
      </w:r>
    </w:p>
    <w:p w14:paraId="20A0E892" w14:textId="77777777" w:rsidR="00332285" w:rsidRPr="00B67CEE" w:rsidRDefault="00332285" w:rsidP="00332285">
      <w:pPr>
        <w:pStyle w:val="ListParagraph"/>
        <w:numPr>
          <w:ilvl w:val="0"/>
          <w:numId w:val="41"/>
        </w:numPr>
        <w:spacing w:before="0" w:after="160" w:line="278" w:lineRule="auto"/>
        <w:rPr>
          <w:rFonts w:ascii="Arial" w:hAnsi="Arial" w:cs="Arial"/>
          <w:sz w:val="24"/>
          <w:szCs w:val="24"/>
        </w:rPr>
      </w:pPr>
      <w:r w:rsidRPr="00B67CEE">
        <w:rPr>
          <w:rFonts w:ascii="Arial" w:hAnsi="Arial" w:cs="Arial"/>
          <w:sz w:val="24"/>
          <w:szCs w:val="24"/>
        </w:rPr>
        <w:t>Copy/Paste into a new tab called ‘4</w:t>
      </w:r>
      <w:r w:rsidRPr="00B67CEE">
        <w:rPr>
          <w:rFonts w:ascii="Arial" w:hAnsi="Arial" w:cs="Arial"/>
          <w:sz w:val="24"/>
          <w:szCs w:val="24"/>
          <w:vertAlign w:val="superscript"/>
        </w:rPr>
        <w:t>th</w:t>
      </w:r>
      <w:r w:rsidRPr="00B67CEE">
        <w:rPr>
          <w:rFonts w:ascii="Arial" w:hAnsi="Arial" w:cs="Arial"/>
          <w:sz w:val="24"/>
          <w:szCs w:val="24"/>
        </w:rPr>
        <w:t xml:space="preserve"> Quarter After Exit’.</w:t>
      </w:r>
    </w:p>
    <w:p w14:paraId="5806FAB6" w14:textId="77777777" w:rsidR="00332285" w:rsidRPr="00B67CEE" w:rsidRDefault="00332285" w:rsidP="00332285">
      <w:pPr>
        <w:pStyle w:val="ListParagraph"/>
        <w:numPr>
          <w:ilvl w:val="0"/>
          <w:numId w:val="41"/>
        </w:numPr>
        <w:spacing w:before="0" w:after="160" w:line="278" w:lineRule="auto"/>
        <w:rPr>
          <w:rFonts w:ascii="Arial" w:hAnsi="Arial" w:cs="Arial"/>
          <w:sz w:val="24"/>
          <w:szCs w:val="24"/>
        </w:rPr>
      </w:pPr>
      <w:r w:rsidRPr="00B67CEE">
        <w:rPr>
          <w:rFonts w:ascii="Arial" w:hAnsi="Arial" w:cs="Arial"/>
          <w:sz w:val="24"/>
          <w:szCs w:val="24"/>
        </w:rPr>
        <w:t xml:space="preserve">To save time, create a copy of the tab and rename ‘Credential Attainment’ (these are the same cohorts closures). </w:t>
      </w:r>
    </w:p>
    <w:p w14:paraId="1ECCF182" w14:textId="77777777" w:rsidR="00332285" w:rsidRPr="00B67CEE" w:rsidRDefault="00332285" w:rsidP="00332285">
      <w:pPr>
        <w:pStyle w:val="ListParagraph"/>
        <w:numPr>
          <w:ilvl w:val="0"/>
          <w:numId w:val="41"/>
        </w:numPr>
        <w:spacing w:before="0" w:after="160" w:line="278" w:lineRule="auto"/>
        <w:rPr>
          <w:rFonts w:ascii="Arial" w:hAnsi="Arial" w:cs="Arial"/>
          <w:sz w:val="24"/>
          <w:szCs w:val="24"/>
        </w:rPr>
      </w:pPr>
      <w:r w:rsidRPr="00B67CEE">
        <w:rPr>
          <w:rFonts w:ascii="Arial" w:hAnsi="Arial" w:cs="Arial"/>
          <w:sz w:val="24"/>
          <w:szCs w:val="24"/>
        </w:rPr>
        <w:lastRenderedPageBreak/>
        <w:t xml:space="preserve">To save time, create a copy of the tab and rename ‘Employer Retention’ (these are the same cohorts closures). </w:t>
      </w:r>
    </w:p>
    <w:p w14:paraId="3759D674" w14:textId="77777777" w:rsidR="00332285" w:rsidRPr="00B67CEE" w:rsidRDefault="00332285" w:rsidP="00332285">
      <w:pPr>
        <w:pStyle w:val="Heading2"/>
      </w:pPr>
      <w:bookmarkStart w:id="8" w:name="_Toc238635405"/>
      <w:r w:rsidRPr="00B67CEE">
        <w:t>4</w:t>
      </w:r>
      <w:r w:rsidRPr="00B67CEE">
        <w:rPr>
          <w:vertAlign w:val="superscript"/>
        </w:rPr>
        <w:t>th</w:t>
      </w:r>
      <w:r w:rsidRPr="00B67CEE">
        <w:t xml:space="preserve"> Quarter After Exit Pivot Table Values</w:t>
      </w:r>
      <w:bookmarkEnd w:id="8"/>
    </w:p>
    <w:p w14:paraId="0C84EBE6" w14:textId="77777777" w:rsidR="00332285" w:rsidRPr="00B67CEE" w:rsidRDefault="00332285" w:rsidP="00332285">
      <w:pPr>
        <w:pStyle w:val="ListParagraph"/>
        <w:numPr>
          <w:ilvl w:val="0"/>
          <w:numId w:val="41"/>
        </w:numPr>
        <w:spacing w:before="0" w:after="160" w:line="278" w:lineRule="auto"/>
        <w:rPr>
          <w:rFonts w:ascii="Arial" w:hAnsi="Arial" w:cs="Arial"/>
          <w:sz w:val="24"/>
          <w:szCs w:val="24"/>
        </w:rPr>
      </w:pPr>
      <w:r w:rsidRPr="00B67CEE">
        <w:rPr>
          <w:rFonts w:ascii="Arial" w:hAnsi="Arial" w:cs="Arial"/>
          <w:sz w:val="24"/>
          <w:szCs w:val="24"/>
        </w:rPr>
        <w:t xml:space="preserve">Highlight data and create a pivot chart and table to show: </w:t>
      </w:r>
    </w:p>
    <w:p w14:paraId="625A7C2B" w14:textId="77777777" w:rsidR="00332285" w:rsidRPr="00B67CEE" w:rsidRDefault="00332285" w:rsidP="00332285">
      <w:pPr>
        <w:pStyle w:val="ListParagraph"/>
        <w:numPr>
          <w:ilvl w:val="1"/>
          <w:numId w:val="41"/>
        </w:numPr>
        <w:spacing w:before="0" w:after="160" w:line="278" w:lineRule="auto"/>
        <w:rPr>
          <w:rFonts w:ascii="Arial" w:hAnsi="Arial" w:cs="Arial"/>
          <w:sz w:val="24"/>
          <w:szCs w:val="24"/>
        </w:rPr>
      </w:pPr>
      <w:r w:rsidRPr="00B67CEE">
        <w:rPr>
          <w:rFonts w:ascii="Arial" w:hAnsi="Arial" w:cs="Arial"/>
          <w:sz w:val="24"/>
          <w:szCs w:val="24"/>
        </w:rPr>
        <w:t xml:space="preserve">Values </w:t>
      </w:r>
    </w:p>
    <w:p w14:paraId="445A5E81" w14:textId="77777777" w:rsidR="00332285" w:rsidRPr="00B67CEE" w:rsidRDefault="00332285" w:rsidP="00332285">
      <w:pPr>
        <w:pStyle w:val="ListParagraph"/>
        <w:numPr>
          <w:ilvl w:val="2"/>
          <w:numId w:val="41"/>
        </w:numPr>
        <w:spacing w:before="0" w:after="160" w:line="278" w:lineRule="auto"/>
        <w:rPr>
          <w:rFonts w:ascii="Arial" w:hAnsi="Arial" w:cs="Arial"/>
          <w:sz w:val="24"/>
          <w:szCs w:val="24"/>
        </w:rPr>
      </w:pPr>
      <w:r w:rsidRPr="00B67CEE">
        <w:rPr>
          <w:rFonts w:ascii="Arial" w:hAnsi="Arial" w:cs="Arial"/>
          <w:sz w:val="24"/>
          <w:szCs w:val="24"/>
        </w:rPr>
        <w:t xml:space="preserve">Count of unique Identifier </w:t>
      </w:r>
    </w:p>
    <w:p w14:paraId="59E84F62" w14:textId="77777777" w:rsidR="00332285" w:rsidRPr="00B67CEE" w:rsidRDefault="00332285" w:rsidP="00332285">
      <w:pPr>
        <w:pStyle w:val="ListParagraph"/>
        <w:numPr>
          <w:ilvl w:val="1"/>
          <w:numId w:val="41"/>
        </w:numPr>
        <w:spacing w:before="0" w:after="160" w:line="278" w:lineRule="auto"/>
        <w:rPr>
          <w:rFonts w:ascii="Arial" w:hAnsi="Arial" w:cs="Arial"/>
          <w:sz w:val="24"/>
          <w:szCs w:val="24"/>
        </w:rPr>
      </w:pPr>
      <w:r w:rsidRPr="00B67CEE">
        <w:rPr>
          <w:rFonts w:ascii="Arial" w:hAnsi="Arial" w:cs="Arial"/>
          <w:sz w:val="24"/>
          <w:szCs w:val="24"/>
        </w:rPr>
        <w:t xml:space="preserve">Legend (Series): </w:t>
      </w:r>
    </w:p>
    <w:p w14:paraId="403A383F" w14:textId="77777777" w:rsidR="00332285" w:rsidRPr="00B67CEE" w:rsidRDefault="00332285" w:rsidP="00332285">
      <w:pPr>
        <w:pStyle w:val="ListParagraph"/>
        <w:numPr>
          <w:ilvl w:val="2"/>
          <w:numId w:val="41"/>
        </w:numPr>
        <w:spacing w:before="0" w:after="160" w:line="278" w:lineRule="auto"/>
        <w:rPr>
          <w:rFonts w:ascii="Arial" w:hAnsi="Arial" w:cs="Arial"/>
          <w:sz w:val="24"/>
          <w:szCs w:val="24"/>
        </w:rPr>
      </w:pPr>
      <w:r w:rsidRPr="00B67CEE">
        <w:rPr>
          <w:rFonts w:ascii="Arial" w:hAnsi="Arial" w:cs="Arial"/>
          <w:sz w:val="24"/>
          <w:szCs w:val="24"/>
        </w:rPr>
        <w:t>DE 389</w:t>
      </w:r>
    </w:p>
    <w:p w14:paraId="148C93F8" w14:textId="77777777" w:rsidR="00332285" w:rsidRPr="00B67CEE" w:rsidRDefault="00332285" w:rsidP="00332285">
      <w:pPr>
        <w:pStyle w:val="ListParagraph"/>
        <w:numPr>
          <w:ilvl w:val="1"/>
          <w:numId w:val="41"/>
        </w:numPr>
        <w:spacing w:before="0" w:after="160" w:line="278" w:lineRule="auto"/>
        <w:rPr>
          <w:rFonts w:ascii="Arial" w:hAnsi="Arial" w:cs="Arial"/>
          <w:sz w:val="24"/>
          <w:szCs w:val="24"/>
        </w:rPr>
      </w:pPr>
      <w:r w:rsidRPr="00B67CEE">
        <w:rPr>
          <w:rFonts w:ascii="Arial" w:hAnsi="Arial" w:cs="Arial"/>
          <w:sz w:val="24"/>
          <w:szCs w:val="24"/>
        </w:rPr>
        <w:t xml:space="preserve">Next, click chart to add data labels to see values for ‘0’ not </w:t>
      </w:r>
      <w:proofErr w:type="gramStart"/>
      <w:r w:rsidRPr="00B67CEE">
        <w:rPr>
          <w:rFonts w:ascii="Arial" w:hAnsi="Arial" w:cs="Arial"/>
          <w:sz w:val="24"/>
          <w:szCs w:val="24"/>
        </w:rPr>
        <w:t>employed, ‘</w:t>
      </w:r>
      <w:proofErr w:type="gramEnd"/>
      <w:r w:rsidRPr="00B67CEE">
        <w:rPr>
          <w:rFonts w:ascii="Arial" w:hAnsi="Arial" w:cs="Arial"/>
          <w:sz w:val="24"/>
          <w:szCs w:val="24"/>
        </w:rPr>
        <w:t xml:space="preserve">9’ unknown, and ‘4’ employed per quarter.  </w:t>
      </w:r>
    </w:p>
    <w:p w14:paraId="701544B7" w14:textId="77777777" w:rsidR="00332285" w:rsidRPr="00B67CEE" w:rsidRDefault="00332285" w:rsidP="00332285">
      <w:pPr>
        <w:pStyle w:val="ListParagraph"/>
        <w:numPr>
          <w:ilvl w:val="1"/>
          <w:numId w:val="41"/>
        </w:numPr>
        <w:spacing w:before="0" w:after="160" w:line="278" w:lineRule="auto"/>
        <w:rPr>
          <w:rFonts w:ascii="Arial" w:hAnsi="Arial" w:cs="Arial"/>
          <w:sz w:val="24"/>
          <w:szCs w:val="24"/>
        </w:rPr>
      </w:pPr>
      <w:r w:rsidRPr="00B67CEE">
        <w:rPr>
          <w:rFonts w:ascii="Arial" w:hAnsi="Arial" w:cs="Arial"/>
          <w:sz w:val="24"/>
          <w:szCs w:val="24"/>
        </w:rPr>
        <w:t xml:space="preserve">Divide the ‘4’s’ by the total number for your current percentage rate. </w:t>
      </w:r>
    </w:p>
    <w:p w14:paraId="7AFA2673" w14:textId="77777777" w:rsidR="00332285" w:rsidRPr="00B67CEE" w:rsidRDefault="00332285" w:rsidP="00332285">
      <w:pPr>
        <w:pStyle w:val="ListParagraph"/>
        <w:numPr>
          <w:ilvl w:val="1"/>
          <w:numId w:val="41"/>
        </w:numPr>
        <w:spacing w:before="0" w:after="160" w:line="278" w:lineRule="auto"/>
        <w:rPr>
          <w:rFonts w:ascii="Arial" w:hAnsi="Arial" w:cs="Arial"/>
          <w:sz w:val="24"/>
          <w:szCs w:val="24"/>
        </w:rPr>
      </w:pPr>
      <w:r w:rsidRPr="00B67CEE">
        <w:rPr>
          <w:rFonts w:ascii="Arial" w:hAnsi="Arial" w:cs="Arial"/>
          <w:sz w:val="24"/>
          <w:szCs w:val="24"/>
        </w:rPr>
        <w:t xml:space="preserve">Lastly, to see by PY quarter: </w:t>
      </w:r>
    </w:p>
    <w:p w14:paraId="69A20149" w14:textId="77777777" w:rsidR="00332285" w:rsidRPr="00B67CEE" w:rsidRDefault="00332285" w:rsidP="00332285">
      <w:pPr>
        <w:pStyle w:val="ListParagraph"/>
        <w:numPr>
          <w:ilvl w:val="2"/>
          <w:numId w:val="41"/>
        </w:numPr>
        <w:spacing w:before="0" w:after="160" w:line="278" w:lineRule="auto"/>
        <w:rPr>
          <w:rFonts w:ascii="Arial" w:hAnsi="Arial" w:cs="Arial"/>
          <w:sz w:val="24"/>
          <w:szCs w:val="24"/>
        </w:rPr>
      </w:pPr>
      <w:r w:rsidRPr="00B67CEE">
        <w:rPr>
          <w:rFonts w:ascii="Arial" w:hAnsi="Arial" w:cs="Arial"/>
          <w:sz w:val="24"/>
          <w:szCs w:val="24"/>
        </w:rPr>
        <w:t xml:space="preserve">Under Axis (Categories): </w:t>
      </w:r>
    </w:p>
    <w:p w14:paraId="071842F0" w14:textId="77777777" w:rsidR="00332285" w:rsidRPr="00B67CEE" w:rsidRDefault="00332285" w:rsidP="00332285">
      <w:pPr>
        <w:pStyle w:val="ListParagraph"/>
        <w:numPr>
          <w:ilvl w:val="3"/>
          <w:numId w:val="41"/>
        </w:numPr>
        <w:spacing w:before="0" w:after="160" w:line="278" w:lineRule="auto"/>
        <w:rPr>
          <w:rFonts w:ascii="Arial" w:hAnsi="Arial" w:cs="Arial"/>
          <w:sz w:val="24"/>
          <w:szCs w:val="24"/>
        </w:rPr>
      </w:pPr>
      <w:r w:rsidRPr="00B67CEE">
        <w:rPr>
          <w:rFonts w:ascii="Arial" w:hAnsi="Arial" w:cs="Arial"/>
          <w:sz w:val="24"/>
          <w:szCs w:val="24"/>
        </w:rPr>
        <w:t>Exit PY Quarter</w:t>
      </w:r>
    </w:p>
    <w:p w14:paraId="48CC9680" w14:textId="77777777" w:rsidR="00332285" w:rsidRPr="00B67CEE" w:rsidRDefault="00332285" w:rsidP="00332285">
      <w:pPr>
        <w:pStyle w:val="ListParagraph"/>
        <w:numPr>
          <w:ilvl w:val="1"/>
          <w:numId w:val="41"/>
        </w:numPr>
        <w:spacing w:before="0" w:after="160" w:line="278" w:lineRule="auto"/>
        <w:rPr>
          <w:rFonts w:ascii="Arial" w:hAnsi="Arial" w:cs="Arial"/>
          <w:sz w:val="24"/>
          <w:szCs w:val="24"/>
        </w:rPr>
      </w:pPr>
      <w:r w:rsidRPr="00B67CEE">
        <w:rPr>
          <w:rFonts w:ascii="Arial" w:hAnsi="Arial" w:cs="Arial"/>
          <w:sz w:val="24"/>
          <w:szCs w:val="24"/>
        </w:rPr>
        <w:t xml:space="preserve">Optional: Filters </w:t>
      </w:r>
    </w:p>
    <w:p w14:paraId="6BB697DF" w14:textId="77777777" w:rsidR="00332285" w:rsidRPr="00B67CEE" w:rsidRDefault="00332285" w:rsidP="00332285">
      <w:pPr>
        <w:pStyle w:val="ListParagraph"/>
        <w:numPr>
          <w:ilvl w:val="2"/>
          <w:numId w:val="41"/>
        </w:numPr>
        <w:spacing w:before="0" w:after="160" w:line="278" w:lineRule="auto"/>
        <w:rPr>
          <w:rFonts w:ascii="Arial" w:hAnsi="Arial" w:cs="Arial"/>
          <w:sz w:val="24"/>
          <w:szCs w:val="24"/>
        </w:rPr>
      </w:pPr>
      <w:r w:rsidRPr="00B67CEE">
        <w:rPr>
          <w:rFonts w:ascii="Arial" w:hAnsi="Arial" w:cs="Arial"/>
          <w:sz w:val="24"/>
          <w:szCs w:val="24"/>
        </w:rPr>
        <w:t xml:space="preserve">DE 379, 385, 386, 383 (this allows you to drag/drop change from legend as desired).  </w:t>
      </w:r>
    </w:p>
    <w:p w14:paraId="56ED2B04" w14:textId="77777777" w:rsidR="00332285" w:rsidRPr="00B46B0B" w:rsidRDefault="00332285" w:rsidP="00332285">
      <w:pPr>
        <w:pStyle w:val="Heading2"/>
      </w:pPr>
      <w:bookmarkStart w:id="9" w:name="_Toc238635406"/>
      <w:r w:rsidRPr="00B46B0B">
        <w:t>Credential Attainment</w:t>
      </w:r>
      <w:bookmarkEnd w:id="9"/>
      <w:r w:rsidRPr="00B46B0B">
        <w:t xml:space="preserve"> </w:t>
      </w:r>
    </w:p>
    <w:p w14:paraId="63980C99" w14:textId="77777777" w:rsidR="00332285" w:rsidRPr="00B67CEE" w:rsidRDefault="00332285" w:rsidP="00332285">
      <w:pPr>
        <w:spacing w:after="0" w:line="240" w:lineRule="auto"/>
        <w:rPr>
          <w:rFonts w:ascii="Arial" w:hAnsi="Arial" w:cs="Arial"/>
          <w:b/>
          <w:bCs/>
          <w:sz w:val="24"/>
          <w:szCs w:val="24"/>
        </w:rPr>
      </w:pPr>
      <w:r w:rsidRPr="00B67CEE">
        <w:rPr>
          <w:rFonts w:ascii="Arial" w:hAnsi="Arial" w:cs="Arial"/>
          <w:sz w:val="24"/>
          <w:szCs w:val="24"/>
        </w:rPr>
        <w:t>Like Employment Rate – Fourth Quarter After Exit, the reporting timeframe for Credential Attainment Rate</w:t>
      </w:r>
      <w:r w:rsidRPr="00B67CEE">
        <w:rPr>
          <w:rFonts w:ascii="Arial" w:hAnsi="Arial" w:cs="Arial"/>
          <w:i/>
          <w:iCs/>
          <w:sz w:val="24"/>
          <w:szCs w:val="24"/>
        </w:rPr>
        <w:t xml:space="preserve"> </w:t>
      </w:r>
      <w:r w:rsidRPr="00B67CEE">
        <w:rPr>
          <w:rFonts w:ascii="Arial" w:hAnsi="Arial" w:cs="Arial"/>
          <w:sz w:val="24"/>
          <w:szCs w:val="24"/>
        </w:rPr>
        <w:t xml:space="preserve">includes participants who exited the VR program in the calendar year immediately preceding the current Program Year. For example, participants who exited from January 1, </w:t>
      </w:r>
      <w:proofErr w:type="gramStart"/>
      <w:r w:rsidRPr="00B67CEE">
        <w:rPr>
          <w:rFonts w:ascii="Arial" w:hAnsi="Arial" w:cs="Arial"/>
          <w:sz w:val="24"/>
          <w:szCs w:val="24"/>
        </w:rPr>
        <w:t>2023</w:t>
      </w:r>
      <w:proofErr w:type="gramEnd"/>
      <w:r w:rsidRPr="00B67CEE">
        <w:rPr>
          <w:rFonts w:ascii="Arial" w:hAnsi="Arial" w:cs="Arial"/>
          <w:sz w:val="24"/>
          <w:szCs w:val="24"/>
        </w:rPr>
        <w:t xml:space="preserve"> to December 31, </w:t>
      </w:r>
      <w:proofErr w:type="gramStart"/>
      <w:r w:rsidRPr="00B67CEE">
        <w:rPr>
          <w:rFonts w:ascii="Arial" w:hAnsi="Arial" w:cs="Arial"/>
          <w:sz w:val="24"/>
          <w:szCs w:val="24"/>
        </w:rPr>
        <w:t>2023</w:t>
      </w:r>
      <w:proofErr w:type="gramEnd"/>
      <w:r w:rsidRPr="00B67CEE">
        <w:rPr>
          <w:rFonts w:ascii="Arial" w:hAnsi="Arial" w:cs="Arial"/>
          <w:sz w:val="24"/>
          <w:szCs w:val="24"/>
        </w:rPr>
        <w:t xml:space="preserve"> are the cohort for PY 2024 reporting. In this example, DE 353 would have been reported as occurring during calendar year 2023.</w:t>
      </w:r>
    </w:p>
    <w:p w14:paraId="5B2822BF" w14:textId="77777777" w:rsidR="00332285" w:rsidRPr="00B67CEE" w:rsidRDefault="00332285" w:rsidP="00332285">
      <w:pPr>
        <w:rPr>
          <w:rFonts w:ascii="Arial" w:hAnsi="Arial" w:cs="Arial"/>
          <w:sz w:val="24"/>
          <w:szCs w:val="24"/>
        </w:rPr>
      </w:pPr>
    </w:p>
    <w:p w14:paraId="2DC9D912" w14:textId="77777777" w:rsidR="00332285" w:rsidRPr="00B67CEE" w:rsidRDefault="00332285" w:rsidP="00332285">
      <w:pPr>
        <w:pStyle w:val="ListParagraph"/>
        <w:numPr>
          <w:ilvl w:val="0"/>
          <w:numId w:val="47"/>
        </w:numPr>
        <w:spacing w:before="0" w:after="160" w:line="278" w:lineRule="auto"/>
        <w:rPr>
          <w:rFonts w:ascii="Arial" w:hAnsi="Arial" w:cs="Arial"/>
          <w:sz w:val="24"/>
          <w:szCs w:val="24"/>
        </w:rPr>
      </w:pPr>
      <w:r w:rsidRPr="00B67CEE">
        <w:rPr>
          <w:rFonts w:ascii="Arial" w:hAnsi="Arial" w:cs="Arial"/>
          <w:sz w:val="24"/>
          <w:szCs w:val="24"/>
        </w:rPr>
        <w:t>Using the same cohort as the 4</w:t>
      </w:r>
      <w:r w:rsidRPr="00B67CEE">
        <w:rPr>
          <w:rFonts w:ascii="Arial" w:hAnsi="Arial" w:cs="Arial"/>
          <w:sz w:val="24"/>
          <w:szCs w:val="24"/>
          <w:vertAlign w:val="superscript"/>
        </w:rPr>
        <w:t>th</w:t>
      </w:r>
      <w:r w:rsidRPr="00B67CEE">
        <w:rPr>
          <w:rFonts w:ascii="Arial" w:hAnsi="Arial" w:cs="Arial"/>
          <w:sz w:val="24"/>
          <w:szCs w:val="24"/>
        </w:rPr>
        <w:t xml:space="preserve"> quarter after exit, create a new tab for Credential Attainment.  </w:t>
      </w:r>
    </w:p>
    <w:p w14:paraId="33995FA8" w14:textId="77777777" w:rsidR="00332285" w:rsidRPr="005F63D9" w:rsidRDefault="00332285" w:rsidP="00332285">
      <w:pPr>
        <w:pStyle w:val="ListParagraph"/>
        <w:rPr>
          <w:rFonts w:ascii="Arial" w:hAnsi="Arial" w:cs="Arial"/>
          <w:b/>
          <w:bCs/>
          <w:color w:val="C00000"/>
          <w:sz w:val="24"/>
          <w:szCs w:val="24"/>
        </w:rPr>
      </w:pPr>
      <w:r w:rsidRPr="005F63D9">
        <w:rPr>
          <w:rFonts w:ascii="Arial" w:hAnsi="Arial" w:cs="Arial"/>
          <w:b/>
          <w:bCs/>
          <w:color w:val="C00000"/>
          <w:sz w:val="24"/>
          <w:szCs w:val="24"/>
        </w:rPr>
        <w:t>Note: This is only viewing current enrollments on the RSA-911 current PYQ report, if a value was previously reported as enrolled in a credential and later deleted and updated to not enrolled, this report would not capture the enrollment; however, the participant would still be in your denominator</w:t>
      </w:r>
      <w:r>
        <w:rPr>
          <w:rFonts w:ascii="Arial" w:hAnsi="Arial" w:cs="Arial"/>
          <w:b/>
          <w:bCs/>
          <w:color w:val="C00000"/>
        </w:rPr>
        <w:t xml:space="preserve"> and potentially numerator</w:t>
      </w:r>
      <w:r w:rsidRPr="005F63D9">
        <w:rPr>
          <w:rFonts w:ascii="Arial" w:hAnsi="Arial" w:cs="Arial"/>
          <w:b/>
          <w:bCs/>
          <w:color w:val="C00000"/>
          <w:sz w:val="24"/>
          <w:szCs w:val="24"/>
        </w:rPr>
        <w:t xml:space="preserve"> </w:t>
      </w:r>
      <w:r>
        <w:rPr>
          <w:rFonts w:ascii="Arial" w:hAnsi="Arial" w:cs="Arial"/>
          <w:b/>
          <w:bCs/>
          <w:color w:val="C00000"/>
        </w:rPr>
        <w:t>if previously reported in a prior RSA-911 report.</w:t>
      </w:r>
      <w:r w:rsidRPr="005F63D9">
        <w:rPr>
          <w:rFonts w:ascii="Arial" w:hAnsi="Arial" w:cs="Arial"/>
          <w:b/>
          <w:bCs/>
          <w:color w:val="C00000"/>
          <w:sz w:val="24"/>
          <w:szCs w:val="24"/>
        </w:rPr>
        <w:t xml:space="preserve"> </w:t>
      </w:r>
    </w:p>
    <w:p w14:paraId="1DF77AE3" w14:textId="77777777" w:rsidR="00332285" w:rsidRPr="00B67CEE" w:rsidRDefault="00332285" w:rsidP="00332285">
      <w:pPr>
        <w:pStyle w:val="ListParagraph"/>
        <w:rPr>
          <w:rFonts w:ascii="Arial" w:hAnsi="Arial" w:cs="Arial"/>
          <w:sz w:val="24"/>
          <w:szCs w:val="24"/>
        </w:rPr>
      </w:pPr>
    </w:p>
    <w:p w14:paraId="3A321B8D" w14:textId="77777777" w:rsidR="00332285" w:rsidRPr="00B67CEE" w:rsidRDefault="00332285" w:rsidP="00332285">
      <w:pPr>
        <w:pStyle w:val="ListParagraph"/>
        <w:numPr>
          <w:ilvl w:val="0"/>
          <w:numId w:val="47"/>
        </w:numPr>
        <w:spacing w:before="0" w:after="160" w:line="278" w:lineRule="auto"/>
        <w:rPr>
          <w:rFonts w:ascii="Arial" w:hAnsi="Arial" w:cs="Arial"/>
          <w:sz w:val="24"/>
          <w:szCs w:val="24"/>
        </w:rPr>
      </w:pPr>
      <w:r w:rsidRPr="00B67CEE">
        <w:rPr>
          <w:rFonts w:ascii="Arial" w:hAnsi="Arial" w:cs="Arial"/>
          <w:sz w:val="24"/>
          <w:szCs w:val="24"/>
        </w:rPr>
        <w:t xml:space="preserve">Filter column PC: Enrolled in a CA to only show values of 1.  This is your denominator.  </w:t>
      </w:r>
    </w:p>
    <w:p w14:paraId="2F57B5D5" w14:textId="77777777" w:rsidR="00332285" w:rsidRPr="00B67CEE" w:rsidRDefault="00332285" w:rsidP="00332285">
      <w:pPr>
        <w:pStyle w:val="ListParagraph"/>
        <w:rPr>
          <w:rFonts w:ascii="Arial" w:hAnsi="Arial" w:cs="Arial"/>
          <w:sz w:val="24"/>
          <w:szCs w:val="24"/>
        </w:rPr>
      </w:pPr>
    </w:p>
    <w:p w14:paraId="52E77C67" w14:textId="77777777" w:rsidR="00332285" w:rsidRPr="00B67CEE" w:rsidRDefault="00332285" w:rsidP="00332285">
      <w:pPr>
        <w:pStyle w:val="ListParagraph"/>
        <w:numPr>
          <w:ilvl w:val="0"/>
          <w:numId w:val="47"/>
        </w:numPr>
        <w:spacing w:before="0" w:after="160" w:line="278" w:lineRule="auto"/>
        <w:rPr>
          <w:rFonts w:ascii="Arial" w:hAnsi="Arial" w:cs="Arial"/>
          <w:sz w:val="24"/>
          <w:szCs w:val="24"/>
        </w:rPr>
      </w:pPr>
      <w:r w:rsidRPr="00B67CEE">
        <w:rPr>
          <w:rFonts w:ascii="Arial" w:hAnsi="Arial" w:cs="Arial"/>
          <w:sz w:val="24"/>
          <w:szCs w:val="24"/>
        </w:rPr>
        <w:t xml:space="preserve">For Secondary numerator: </w:t>
      </w:r>
    </w:p>
    <w:p w14:paraId="159C54F6" w14:textId="77777777" w:rsidR="00332285" w:rsidRPr="00B67CEE" w:rsidRDefault="00332285" w:rsidP="00332285">
      <w:pPr>
        <w:pStyle w:val="ListParagraph"/>
        <w:numPr>
          <w:ilvl w:val="1"/>
          <w:numId w:val="47"/>
        </w:numPr>
        <w:spacing w:before="0" w:after="160" w:line="278" w:lineRule="auto"/>
        <w:rPr>
          <w:rFonts w:ascii="Arial" w:hAnsi="Arial" w:cs="Arial"/>
          <w:sz w:val="24"/>
          <w:szCs w:val="24"/>
        </w:rPr>
      </w:pPr>
      <w:r w:rsidRPr="00B67CEE">
        <w:rPr>
          <w:rFonts w:ascii="Arial" w:hAnsi="Arial" w:cs="Arial"/>
          <w:sz w:val="24"/>
          <w:szCs w:val="24"/>
        </w:rPr>
        <w:t xml:space="preserve">Highlight data and create a pivot chart and table to show: </w:t>
      </w:r>
    </w:p>
    <w:p w14:paraId="2974172B" w14:textId="77777777" w:rsidR="00332285" w:rsidRPr="00B67CEE" w:rsidRDefault="00332285" w:rsidP="00332285">
      <w:pPr>
        <w:pStyle w:val="ListParagraph"/>
        <w:numPr>
          <w:ilvl w:val="2"/>
          <w:numId w:val="47"/>
        </w:numPr>
        <w:spacing w:before="0" w:after="160" w:line="278" w:lineRule="auto"/>
        <w:rPr>
          <w:rFonts w:ascii="Arial" w:hAnsi="Arial" w:cs="Arial"/>
          <w:sz w:val="24"/>
          <w:szCs w:val="24"/>
        </w:rPr>
      </w:pPr>
      <w:r w:rsidRPr="00B67CEE">
        <w:rPr>
          <w:rFonts w:ascii="Arial" w:hAnsi="Arial" w:cs="Arial"/>
          <w:sz w:val="24"/>
          <w:szCs w:val="24"/>
        </w:rPr>
        <w:lastRenderedPageBreak/>
        <w:t xml:space="preserve">Values </w:t>
      </w:r>
    </w:p>
    <w:p w14:paraId="65A99021"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 xml:space="preserve">Count of unique Identifier </w:t>
      </w:r>
    </w:p>
    <w:p w14:paraId="350B3514" w14:textId="77777777" w:rsidR="00332285" w:rsidRPr="00B67CEE" w:rsidRDefault="00332285" w:rsidP="00332285">
      <w:pPr>
        <w:pStyle w:val="ListParagraph"/>
        <w:numPr>
          <w:ilvl w:val="2"/>
          <w:numId w:val="47"/>
        </w:numPr>
        <w:spacing w:before="0" w:after="160" w:line="278" w:lineRule="auto"/>
        <w:rPr>
          <w:rFonts w:ascii="Arial" w:hAnsi="Arial" w:cs="Arial"/>
          <w:sz w:val="24"/>
          <w:szCs w:val="24"/>
        </w:rPr>
      </w:pPr>
      <w:r w:rsidRPr="00B67CEE">
        <w:rPr>
          <w:rFonts w:ascii="Arial" w:hAnsi="Arial" w:cs="Arial"/>
          <w:sz w:val="24"/>
          <w:szCs w:val="24"/>
        </w:rPr>
        <w:t>Filter</w:t>
      </w:r>
    </w:p>
    <w:p w14:paraId="0A001A1C"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Enrolled in Secondary Only- filter to only show values of ‘1’</w:t>
      </w:r>
    </w:p>
    <w:p w14:paraId="40F64F7B"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Secondary Degree- filter to only show values of ‘1’</w:t>
      </w:r>
    </w:p>
    <w:p w14:paraId="4453FB13" w14:textId="77777777" w:rsidR="00332285" w:rsidRPr="00B67CEE" w:rsidRDefault="00332285" w:rsidP="00332285">
      <w:pPr>
        <w:pStyle w:val="ListParagraph"/>
        <w:ind w:left="2880"/>
        <w:rPr>
          <w:rFonts w:ascii="Arial" w:hAnsi="Arial" w:cs="Arial"/>
          <w:sz w:val="24"/>
          <w:szCs w:val="24"/>
        </w:rPr>
      </w:pPr>
    </w:p>
    <w:p w14:paraId="64D3D620" w14:textId="77777777" w:rsidR="00332285" w:rsidRPr="00B67CEE" w:rsidRDefault="00332285" w:rsidP="00332285">
      <w:pPr>
        <w:pStyle w:val="ListParagraph"/>
        <w:numPr>
          <w:ilvl w:val="2"/>
          <w:numId w:val="47"/>
        </w:numPr>
        <w:spacing w:before="0" w:after="160" w:line="278" w:lineRule="auto"/>
        <w:rPr>
          <w:rFonts w:ascii="Arial" w:hAnsi="Arial" w:cs="Arial"/>
          <w:sz w:val="24"/>
          <w:szCs w:val="24"/>
        </w:rPr>
      </w:pPr>
      <w:r w:rsidRPr="00B67CEE">
        <w:rPr>
          <w:rFonts w:ascii="Arial" w:hAnsi="Arial" w:cs="Arial"/>
          <w:sz w:val="24"/>
          <w:szCs w:val="24"/>
        </w:rPr>
        <w:t>Axis</w:t>
      </w:r>
    </w:p>
    <w:p w14:paraId="2DCA7BBE"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 xml:space="preserve">Post Exit Employment or Post Exit Enrollment </w:t>
      </w:r>
    </w:p>
    <w:p w14:paraId="4BF9F400" w14:textId="77777777" w:rsidR="00332285" w:rsidRPr="00B67CEE" w:rsidRDefault="00332285" w:rsidP="00332285">
      <w:pPr>
        <w:pStyle w:val="ListParagraph"/>
        <w:numPr>
          <w:ilvl w:val="1"/>
          <w:numId w:val="47"/>
        </w:numPr>
        <w:spacing w:before="0" w:after="160" w:line="278" w:lineRule="auto"/>
        <w:rPr>
          <w:rFonts w:ascii="Arial" w:hAnsi="Arial" w:cs="Arial"/>
          <w:sz w:val="24"/>
          <w:szCs w:val="24"/>
        </w:rPr>
      </w:pPr>
      <w:r w:rsidRPr="00B67CEE">
        <w:rPr>
          <w:rFonts w:ascii="Arial" w:hAnsi="Arial" w:cs="Arial"/>
          <w:sz w:val="24"/>
          <w:szCs w:val="24"/>
        </w:rPr>
        <w:t>Name chart ‘Secondary’ and select to show labels.</w:t>
      </w:r>
    </w:p>
    <w:p w14:paraId="4F1284E2" w14:textId="77777777" w:rsidR="00332285" w:rsidRPr="00B67CEE" w:rsidRDefault="00332285" w:rsidP="00332285">
      <w:pPr>
        <w:pStyle w:val="ListParagraph"/>
        <w:numPr>
          <w:ilvl w:val="1"/>
          <w:numId w:val="47"/>
        </w:numPr>
        <w:spacing w:before="0" w:after="160" w:line="278" w:lineRule="auto"/>
        <w:rPr>
          <w:rFonts w:ascii="Arial" w:hAnsi="Arial" w:cs="Arial"/>
          <w:sz w:val="24"/>
          <w:szCs w:val="24"/>
        </w:rPr>
      </w:pPr>
      <w:r w:rsidRPr="00B67CEE">
        <w:rPr>
          <w:rFonts w:ascii="Arial" w:hAnsi="Arial" w:cs="Arial"/>
          <w:sz w:val="24"/>
          <w:szCs w:val="24"/>
        </w:rPr>
        <w:t xml:space="preserve">Review cases with a value of ‘1’.  This is how many secondary credentials will count. </w:t>
      </w:r>
    </w:p>
    <w:p w14:paraId="1480A6A0" w14:textId="77777777" w:rsidR="00332285" w:rsidRPr="00B67CEE" w:rsidRDefault="00332285" w:rsidP="00332285">
      <w:pPr>
        <w:pStyle w:val="ListParagraph"/>
        <w:numPr>
          <w:ilvl w:val="0"/>
          <w:numId w:val="47"/>
        </w:numPr>
        <w:spacing w:before="0" w:after="160" w:line="278" w:lineRule="auto"/>
        <w:rPr>
          <w:rFonts w:ascii="Arial" w:hAnsi="Arial" w:cs="Arial"/>
          <w:sz w:val="24"/>
          <w:szCs w:val="24"/>
        </w:rPr>
      </w:pPr>
      <w:r w:rsidRPr="00B67CEE">
        <w:rPr>
          <w:rFonts w:ascii="Arial" w:hAnsi="Arial" w:cs="Arial"/>
          <w:sz w:val="24"/>
          <w:szCs w:val="24"/>
        </w:rPr>
        <w:t xml:space="preserve">For Post-secondary numerator: </w:t>
      </w:r>
    </w:p>
    <w:p w14:paraId="2684F768" w14:textId="77777777" w:rsidR="00332285" w:rsidRPr="00B67CEE" w:rsidRDefault="00332285" w:rsidP="00332285">
      <w:pPr>
        <w:pStyle w:val="ListParagraph"/>
        <w:numPr>
          <w:ilvl w:val="1"/>
          <w:numId w:val="47"/>
        </w:numPr>
        <w:spacing w:before="0" w:after="160" w:line="278" w:lineRule="auto"/>
        <w:rPr>
          <w:rFonts w:ascii="Arial" w:hAnsi="Arial" w:cs="Arial"/>
          <w:sz w:val="24"/>
          <w:szCs w:val="24"/>
        </w:rPr>
      </w:pPr>
      <w:r w:rsidRPr="00B67CEE">
        <w:rPr>
          <w:rFonts w:ascii="Arial" w:hAnsi="Arial" w:cs="Arial"/>
          <w:sz w:val="24"/>
          <w:szCs w:val="24"/>
        </w:rPr>
        <w:t xml:space="preserve">Highlight data and create a pivot chart and table to show: </w:t>
      </w:r>
    </w:p>
    <w:p w14:paraId="56141BDC" w14:textId="77777777" w:rsidR="00332285" w:rsidRPr="00B67CEE" w:rsidRDefault="00332285" w:rsidP="00332285">
      <w:pPr>
        <w:pStyle w:val="ListParagraph"/>
        <w:numPr>
          <w:ilvl w:val="2"/>
          <w:numId w:val="47"/>
        </w:numPr>
        <w:spacing w:before="0" w:after="160" w:line="278" w:lineRule="auto"/>
        <w:rPr>
          <w:rFonts w:ascii="Arial" w:hAnsi="Arial" w:cs="Arial"/>
          <w:sz w:val="24"/>
          <w:szCs w:val="24"/>
        </w:rPr>
      </w:pPr>
      <w:r w:rsidRPr="00B67CEE">
        <w:rPr>
          <w:rFonts w:ascii="Arial" w:hAnsi="Arial" w:cs="Arial"/>
          <w:sz w:val="24"/>
          <w:szCs w:val="24"/>
        </w:rPr>
        <w:t xml:space="preserve">Values </w:t>
      </w:r>
    </w:p>
    <w:p w14:paraId="5C7DA0E9"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 xml:space="preserve">Count of unique Identifier </w:t>
      </w:r>
    </w:p>
    <w:p w14:paraId="5A92EA40" w14:textId="77777777" w:rsidR="00332285" w:rsidRPr="00B67CEE" w:rsidRDefault="00332285" w:rsidP="00332285">
      <w:pPr>
        <w:pStyle w:val="ListParagraph"/>
        <w:numPr>
          <w:ilvl w:val="2"/>
          <w:numId w:val="47"/>
        </w:numPr>
        <w:spacing w:before="0" w:after="160" w:line="278" w:lineRule="auto"/>
        <w:rPr>
          <w:rFonts w:ascii="Arial" w:hAnsi="Arial" w:cs="Arial"/>
          <w:sz w:val="24"/>
          <w:szCs w:val="24"/>
        </w:rPr>
      </w:pPr>
      <w:r w:rsidRPr="00B67CEE">
        <w:rPr>
          <w:rFonts w:ascii="Arial" w:hAnsi="Arial" w:cs="Arial"/>
          <w:sz w:val="24"/>
          <w:szCs w:val="24"/>
        </w:rPr>
        <w:t>Filter</w:t>
      </w:r>
    </w:p>
    <w:p w14:paraId="513190C3"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Enrolled in Secondary Only- filter to only show values of ‘0’</w:t>
      </w:r>
    </w:p>
    <w:p w14:paraId="758B57D0"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Enrolled in a CA-filter to only show values of ‘1’</w:t>
      </w:r>
    </w:p>
    <w:p w14:paraId="7DB4B1A2" w14:textId="77777777" w:rsidR="00332285" w:rsidRPr="00B67CEE" w:rsidRDefault="00332285" w:rsidP="00332285">
      <w:pPr>
        <w:pStyle w:val="ListParagraph"/>
        <w:ind w:left="2880"/>
        <w:rPr>
          <w:rFonts w:ascii="Arial" w:hAnsi="Arial" w:cs="Arial"/>
          <w:sz w:val="24"/>
          <w:szCs w:val="24"/>
        </w:rPr>
      </w:pPr>
    </w:p>
    <w:p w14:paraId="180F836C" w14:textId="77777777" w:rsidR="00332285" w:rsidRPr="00B67CEE" w:rsidRDefault="00332285" w:rsidP="00332285">
      <w:pPr>
        <w:pStyle w:val="ListParagraph"/>
        <w:numPr>
          <w:ilvl w:val="2"/>
          <w:numId w:val="47"/>
        </w:numPr>
        <w:spacing w:before="0" w:after="160" w:line="278" w:lineRule="auto"/>
        <w:rPr>
          <w:rFonts w:ascii="Arial" w:hAnsi="Arial" w:cs="Arial"/>
          <w:sz w:val="24"/>
          <w:szCs w:val="24"/>
        </w:rPr>
      </w:pPr>
      <w:r w:rsidRPr="00B67CEE">
        <w:rPr>
          <w:rFonts w:ascii="Arial" w:hAnsi="Arial" w:cs="Arial"/>
          <w:sz w:val="24"/>
          <w:szCs w:val="24"/>
        </w:rPr>
        <w:t>Axis</w:t>
      </w:r>
    </w:p>
    <w:p w14:paraId="26318B8C" w14:textId="77777777" w:rsidR="00332285" w:rsidRPr="00B67CEE" w:rsidRDefault="00332285" w:rsidP="00332285">
      <w:pPr>
        <w:pStyle w:val="ListParagraph"/>
        <w:numPr>
          <w:ilvl w:val="3"/>
          <w:numId w:val="47"/>
        </w:numPr>
        <w:spacing w:before="0" w:after="160" w:line="278" w:lineRule="auto"/>
        <w:rPr>
          <w:rFonts w:ascii="Arial" w:hAnsi="Arial" w:cs="Arial"/>
          <w:sz w:val="24"/>
          <w:szCs w:val="24"/>
        </w:rPr>
      </w:pPr>
      <w:r w:rsidRPr="00B67CEE">
        <w:rPr>
          <w:rFonts w:ascii="Arial" w:hAnsi="Arial" w:cs="Arial"/>
          <w:sz w:val="24"/>
          <w:szCs w:val="24"/>
        </w:rPr>
        <w:t>Post Secondary Degree</w:t>
      </w:r>
    </w:p>
    <w:p w14:paraId="55C32E02" w14:textId="77777777" w:rsidR="00332285" w:rsidRPr="00B67CEE" w:rsidRDefault="00332285" w:rsidP="00332285">
      <w:pPr>
        <w:pStyle w:val="ListParagraph"/>
        <w:numPr>
          <w:ilvl w:val="1"/>
          <w:numId w:val="47"/>
        </w:numPr>
        <w:spacing w:before="0" w:after="160" w:line="278" w:lineRule="auto"/>
        <w:rPr>
          <w:rFonts w:ascii="Arial" w:hAnsi="Arial" w:cs="Arial"/>
          <w:sz w:val="24"/>
          <w:szCs w:val="24"/>
        </w:rPr>
      </w:pPr>
      <w:r w:rsidRPr="00B67CEE">
        <w:rPr>
          <w:rFonts w:ascii="Arial" w:hAnsi="Arial" w:cs="Arial"/>
          <w:sz w:val="24"/>
          <w:szCs w:val="24"/>
        </w:rPr>
        <w:t>Name chart ‘Post-Secondary’ and select to show labels.</w:t>
      </w:r>
    </w:p>
    <w:p w14:paraId="3BC8ECC0" w14:textId="77777777" w:rsidR="00332285" w:rsidRPr="00B67CEE" w:rsidRDefault="00332285" w:rsidP="00332285">
      <w:pPr>
        <w:pStyle w:val="ListParagraph"/>
        <w:numPr>
          <w:ilvl w:val="1"/>
          <w:numId w:val="47"/>
        </w:numPr>
        <w:spacing w:before="0" w:after="160" w:line="278" w:lineRule="auto"/>
        <w:rPr>
          <w:rFonts w:ascii="Arial" w:hAnsi="Arial" w:cs="Arial"/>
          <w:sz w:val="24"/>
          <w:szCs w:val="24"/>
        </w:rPr>
      </w:pPr>
      <w:r w:rsidRPr="00B67CEE">
        <w:rPr>
          <w:rFonts w:ascii="Arial" w:hAnsi="Arial" w:cs="Arial"/>
          <w:sz w:val="24"/>
          <w:szCs w:val="24"/>
        </w:rPr>
        <w:t xml:space="preserve">Review cases with a value of ‘1’.  This is how many post-secondary credentials will count. </w:t>
      </w:r>
    </w:p>
    <w:p w14:paraId="262F5C6A" w14:textId="77777777" w:rsidR="00332285" w:rsidRPr="00B67CEE" w:rsidRDefault="00332285" w:rsidP="00332285">
      <w:pPr>
        <w:pStyle w:val="ListParagraph"/>
        <w:rPr>
          <w:rFonts w:ascii="Arial" w:hAnsi="Arial" w:cs="Arial"/>
          <w:sz w:val="24"/>
          <w:szCs w:val="24"/>
        </w:rPr>
      </w:pPr>
    </w:p>
    <w:p w14:paraId="01F9201C" w14:textId="77777777" w:rsidR="00332285" w:rsidRPr="00B80578" w:rsidRDefault="00332285" w:rsidP="00332285">
      <w:pPr>
        <w:pStyle w:val="ListParagraph"/>
        <w:numPr>
          <w:ilvl w:val="0"/>
          <w:numId w:val="47"/>
        </w:numPr>
        <w:spacing w:before="0" w:after="160" w:line="278" w:lineRule="auto"/>
        <w:rPr>
          <w:rFonts w:ascii="Arial" w:eastAsiaTheme="minorHAnsi" w:hAnsi="Arial" w:cs="Arial"/>
          <w:kern w:val="2"/>
          <w14:ligatures w14:val="standardContextual"/>
        </w:rPr>
      </w:pPr>
      <w:r w:rsidRPr="00B67CEE">
        <w:rPr>
          <w:rFonts w:ascii="Arial" w:hAnsi="Arial" w:cs="Arial"/>
          <w:sz w:val="24"/>
          <w:szCs w:val="24"/>
        </w:rPr>
        <w:t xml:space="preserve">Add the secondary and post-secondary numerators together (values of ‘1’) and divide by denominator from step 2 above for your current percentage performance. </w:t>
      </w:r>
    </w:p>
    <w:p w14:paraId="4D517E3B" w14:textId="77777777" w:rsidR="00332285" w:rsidRPr="00B67CEE" w:rsidRDefault="00332285" w:rsidP="00332285">
      <w:pPr>
        <w:pStyle w:val="Heading2"/>
        <w:rPr>
          <w:rFonts w:eastAsia="Arial"/>
        </w:rPr>
      </w:pPr>
      <w:bookmarkStart w:id="10" w:name="_Toc238635407"/>
      <w:r w:rsidRPr="00B67CEE">
        <w:rPr>
          <w:rFonts w:eastAsia="Arial"/>
        </w:rPr>
        <w:t>Effectiveness in Serving Employers/Employer Retention</w:t>
      </w:r>
      <w:bookmarkEnd w:id="10"/>
      <w:r w:rsidRPr="00B67CEE">
        <w:rPr>
          <w:rFonts w:eastAsia="Arial"/>
        </w:rPr>
        <w:t xml:space="preserve"> </w:t>
      </w:r>
    </w:p>
    <w:p w14:paraId="4A646FC8" w14:textId="77777777" w:rsidR="00332285" w:rsidRPr="00B67CEE" w:rsidRDefault="00332285" w:rsidP="00332285">
      <w:pPr>
        <w:rPr>
          <w:rFonts w:ascii="Arial" w:hAnsi="Arial" w:cs="Arial"/>
          <w:sz w:val="24"/>
          <w:szCs w:val="24"/>
        </w:rPr>
      </w:pPr>
      <w:r w:rsidRPr="00B67CEE">
        <w:rPr>
          <w:rFonts w:ascii="Arial" w:hAnsi="Arial" w:cs="Arial"/>
          <w:sz w:val="24"/>
          <w:szCs w:val="24"/>
        </w:rPr>
        <w:t xml:space="preserve">Note: The specifications for employer retention have not yet been released, this is an assumed specification way to identify.  May need updated.  </w:t>
      </w:r>
    </w:p>
    <w:p w14:paraId="0A212E0A" w14:textId="77777777" w:rsidR="00332285" w:rsidRPr="00B67CEE" w:rsidRDefault="00332285" w:rsidP="00332285">
      <w:pPr>
        <w:pStyle w:val="ListParagraph"/>
        <w:numPr>
          <w:ilvl w:val="0"/>
          <w:numId w:val="48"/>
        </w:numPr>
        <w:spacing w:before="0" w:after="160" w:line="278" w:lineRule="auto"/>
        <w:rPr>
          <w:rFonts w:ascii="Arial" w:hAnsi="Arial" w:cs="Arial"/>
          <w:sz w:val="24"/>
          <w:szCs w:val="24"/>
        </w:rPr>
      </w:pPr>
      <w:r w:rsidRPr="00B67CEE">
        <w:rPr>
          <w:rFonts w:ascii="Arial" w:hAnsi="Arial" w:cs="Arial"/>
          <w:sz w:val="24"/>
          <w:szCs w:val="24"/>
        </w:rPr>
        <w:t>Using the same cohort as the 4</w:t>
      </w:r>
      <w:r w:rsidRPr="00B67CEE">
        <w:rPr>
          <w:rFonts w:ascii="Arial" w:hAnsi="Arial" w:cs="Arial"/>
          <w:sz w:val="24"/>
          <w:szCs w:val="24"/>
          <w:vertAlign w:val="superscript"/>
        </w:rPr>
        <w:t>th</w:t>
      </w:r>
      <w:r w:rsidRPr="00B67CEE">
        <w:rPr>
          <w:rFonts w:ascii="Arial" w:hAnsi="Arial" w:cs="Arial"/>
          <w:sz w:val="24"/>
          <w:szCs w:val="24"/>
        </w:rPr>
        <w:t xml:space="preserve"> quarter after exit, create a new tab for Employer Retention. </w:t>
      </w:r>
    </w:p>
    <w:p w14:paraId="35EFFC11" w14:textId="77777777" w:rsidR="00332285" w:rsidRPr="00B67CEE" w:rsidRDefault="00332285" w:rsidP="00332285">
      <w:pPr>
        <w:pStyle w:val="ListParagraph"/>
        <w:numPr>
          <w:ilvl w:val="0"/>
          <w:numId w:val="48"/>
        </w:numPr>
        <w:spacing w:before="0" w:after="160" w:line="278" w:lineRule="auto"/>
        <w:rPr>
          <w:rFonts w:ascii="Arial" w:hAnsi="Arial" w:cs="Arial"/>
          <w:sz w:val="24"/>
          <w:szCs w:val="24"/>
        </w:rPr>
      </w:pPr>
      <w:r w:rsidRPr="00B67CEE">
        <w:rPr>
          <w:rFonts w:ascii="Arial" w:hAnsi="Arial" w:cs="Arial"/>
          <w:sz w:val="24"/>
          <w:szCs w:val="24"/>
        </w:rPr>
        <w:t xml:space="preserve">Highlight data and create a pivot chart and table to show: </w:t>
      </w:r>
    </w:p>
    <w:p w14:paraId="52A5E820" w14:textId="77777777" w:rsidR="00332285" w:rsidRPr="00B67CEE" w:rsidRDefault="00332285" w:rsidP="00332285">
      <w:pPr>
        <w:pStyle w:val="ListParagraph"/>
        <w:numPr>
          <w:ilvl w:val="1"/>
          <w:numId w:val="48"/>
        </w:numPr>
        <w:spacing w:before="0" w:after="160" w:line="278" w:lineRule="auto"/>
        <w:rPr>
          <w:rFonts w:ascii="Arial" w:hAnsi="Arial" w:cs="Arial"/>
          <w:sz w:val="24"/>
          <w:szCs w:val="24"/>
        </w:rPr>
      </w:pPr>
      <w:r w:rsidRPr="00B67CEE">
        <w:rPr>
          <w:rFonts w:ascii="Arial" w:hAnsi="Arial" w:cs="Arial"/>
          <w:sz w:val="24"/>
          <w:szCs w:val="24"/>
        </w:rPr>
        <w:t xml:space="preserve">Values </w:t>
      </w:r>
    </w:p>
    <w:p w14:paraId="41C6E632" w14:textId="77777777" w:rsidR="00332285" w:rsidRPr="00B67CEE" w:rsidRDefault="00332285" w:rsidP="00332285">
      <w:pPr>
        <w:pStyle w:val="ListParagraph"/>
        <w:numPr>
          <w:ilvl w:val="2"/>
          <w:numId w:val="48"/>
        </w:numPr>
        <w:spacing w:before="0" w:after="160" w:line="278" w:lineRule="auto"/>
        <w:rPr>
          <w:rFonts w:ascii="Arial" w:hAnsi="Arial" w:cs="Arial"/>
          <w:sz w:val="24"/>
          <w:szCs w:val="24"/>
        </w:rPr>
      </w:pPr>
      <w:r w:rsidRPr="00B67CEE">
        <w:rPr>
          <w:rFonts w:ascii="Arial" w:hAnsi="Arial" w:cs="Arial"/>
          <w:sz w:val="24"/>
          <w:szCs w:val="24"/>
        </w:rPr>
        <w:t xml:space="preserve">Count of unique Identifier </w:t>
      </w:r>
    </w:p>
    <w:p w14:paraId="0679EC73" w14:textId="77777777" w:rsidR="00332285" w:rsidRPr="00B67CEE" w:rsidRDefault="00332285" w:rsidP="00332285">
      <w:pPr>
        <w:pStyle w:val="ListParagraph"/>
        <w:numPr>
          <w:ilvl w:val="1"/>
          <w:numId w:val="48"/>
        </w:numPr>
        <w:spacing w:before="0" w:after="160" w:line="278" w:lineRule="auto"/>
        <w:rPr>
          <w:rFonts w:ascii="Arial" w:hAnsi="Arial" w:cs="Arial"/>
          <w:sz w:val="24"/>
          <w:szCs w:val="24"/>
        </w:rPr>
      </w:pPr>
      <w:r w:rsidRPr="00B67CEE">
        <w:rPr>
          <w:rFonts w:ascii="Arial" w:hAnsi="Arial" w:cs="Arial"/>
          <w:sz w:val="24"/>
          <w:szCs w:val="24"/>
        </w:rPr>
        <w:t xml:space="preserve">Legend (Series): </w:t>
      </w:r>
    </w:p>
    <w:p w14:paraId="0E70BAEB" w14:textId="77777777" w:rsidR="00332285" w:rsidRPr="00B67CEE" w:rsidRDefault="00332285" w:rsidP="00332285">
      <w:pPr>
        <w:pStyle w:val="ListParagraph"/>
        <w:numPr>
          <w:ilvl w:val="2"/>
          <w:numId w:val="48"/>
        </w:numPr>
        <w:spacing w:before="0" w:after="160" w:line="278" w:lineRule="auto"/>
        <w:rPr>
          <w:rFonts w:ascii="Arial" w:hAnsi="Arial" w:cs="Arial"/>
          <w:sz w:val="24"/>
          <w:szCs w:val="24"/>
        </w:rPr>
      </w:pPr>
      <w:r w:rsidRPr="00B67CEE">
        <w:rPr>
          <w:rFonts w:ascii="Arial" w:hAnsi="Arial" w:cs="Arial"/>
          <w:sz w:val="24"/>
          <w:szCs w:val="24"/>
        </w:rPr>
        <w:t>DE 392</w:t>
      </w:r>
    </w:p>
    <w:p w14:paraId="15BF7342" w14:textId="77777777" w:rsidR="00332285" w:rsidRPr="00B67CEE" w:rsidRDefault="00332285" w:rsidP="00332285">
      <w:pPr>
        <w:pStyle w:val="ListParagraph"/>
        <w:numPr>
          <w:ilvl w:val="1"/>
          <w:numId w:val="48"/>
        </w:numPr>
        <w:spacing w:before="0" w:after="160" w:line="278" w:lineRule="auto"/>
        <w:rPr>
          <w:rFonts w:ascii="Arial" w:hAnsi="Arial" w:cs="Arial"/>
          <w:sz w:val="24"/>
          <w:szCs w:val="24"/>
        </w:rPr>
      </w:pPr>
      <w:r w:rsidRPr="00B67CEE">
        <w:rPr>
          <w:rFonts w:ascii="Arial" w:hAnsi="Arial" w:cs="Arial"/>
          <w:sz w:val="24"/>
          <w:szCs w:val="24"/>
        </w:rPr>
        <w:lastRenderedPageBreak/>
        <w:t>Next, click chart to add data labels to see values for ‘0</w:t>
      </w:r>
      <w:proofErr w:type="gramStart"/>
      <w:r w:rsidRPr="00B67CEE">
        <w:rPr>
          <w:rFonts w:ascii="Arial" w:hAnsi="Arial" w:cs="Arial"/>
          <w:sz w:val="24"/>
          <w:szCs w:val="24"/>
        </w:rPr>
        <w:t>’  not</w:t>
      </w:r>
      <w:proofErr w:type="gramEnd"/>
      <w:r w:rsidRPr="00B67CEE">
        <w:rPr>
          <w:rFonts w:ascii="Arial" w:hAnsi="Arial" w:cs="Arial"/>
          <w:sz w:val="24"/>
          <w:szCs w:val="24"/>
        </w:rPr>
        <w:t xml:space="preserve"> same employer and ‘1’ same employer.  </w:t>
      </w:r>
    </w:p>
    <w:p w14:paraId="6CB5730E" w14:textId="77777777" w:rsidR="00332285" w:rsidRPr="00B67CEE" w:rsidRDefault="00332285" w:rsidP="00332285">
      <w:pPr>
        <w:pStyle w:val="ListParagraph"/>
        <w:numPr>
          <w:ilvl w:val="1"/>
          <w:numId w:val="48"/>
        </w:numPr>
        <w:spacing w:before="0" w:after="160" w:line="278" w:lineRule="auto"/>
        <w:rPr>
          <w:rFonts w:ascii="Arial" w:hAnsi="Arial" w:cs="Arial"/>
          <w:sz w:val="24"/>
          <w:szCs w:val="24"/>
        </w:rPr>
      </w:pPr>
      <w:r w:rsidRPr="00B67CEE">
        <w:rPr>
          <w:rFonts w:ascii="Arial" w:hAnsi="Arial" w:cs="Arial"/>
          <w:sz w:val="24"/>
          <w:szCs w:val="24"/>
        </w:rPr>
        <w:t xml:space="preserve">Divide the ‘1’s’ by the total number for your current percentage rate. </w:t>
      </w:r>
    </w:p>
    <w:p w14:paraId="080BD640" w14:textId="77777777" w:rsidR="00332285" w:rsidRPr="00B67CEE" w:rsidRDefault="00332285" w:rsidP="00332285">
      <w:pPr>
        <w:pStyle w:val="ListParagraph"/>
        <w:numPr>
          <w:ilvl w:val="1"/>
          <w:numId w:val="48"/>
        </w:numPr>
        <w:spacing w:before="0" w:after="160" w:line="278" w:lineRule="auto"/>
        <w:rPr>
          <w:rFonts w:ascii="Arial" w:hAnsi="Arial" w:cs="Arial"/>
          <w:sz w:val="24"/>
          <w:szCs w:val="24"/>
        </w:rPr>
      </w:pPr>
      <w:r w:rsidRPr="00B67CEE">
        <w:rPr>
          <w:rFonts w:ascii="Arial" w:hAnsi="Arial" w:cs="Arial"/>
          <w:sz w:val="24"/>
          <w:szCs w:val="24"/>
        </w:rPr>
        <w:t xml:space="preserve">Lastly, to see by PY quarter: </w:t>
      </w:r>
    </w:p>
    <w:p w14:paraId="492719F6" w14:textId="77777777" w:rsidR="00332285" w:rsidRPr="00B67CEE" w:rsidRDefault="00332285" w:rsidP="00332285">
      <w:pPr>
        <w:pStyle w:val="ListParagraph"/>
        <w:numPr>
          <w:ilvl w:val="2"/>
          <w:numId w:val="48"/>
        </w:numPr>
        <w:spacing w:before="0" w:after="160" w:line="278" w:lineRule="auto"/>
        <w:rPr>
          <w:rFonts w:ascii="Arial" w:hAnsi="Arial" w:cs="Arial"/>
          <w:sz w:val="24"/>
          <w:szCs w:val="24"/>
        </w:rPr>
      </w:pPr>
      <w:r w:rsidRPr="00B67CEE">
        <w:rPr>
          <w:rFonts w:ascii="Arial" w:hAnsi="Arial" w:cs="Arial"/>
          <w:sz w:val="24"/>
          <w:szCs w:val="24"/>
        </w:rPr>
        <w:t xml:space="preserve">Under Axis (Categories): </w:t>
      </w:r>
    </w:p>
    <w:p w14:paraId="7C1BBB7E" w14:textId="77777777" w:rsidR="00332285" w:rsidRPr="00B67CEE" w:rsidRDefault="00332285" w:rsidP="00332285">
      <w:pPr>
        <w:pStyle w:val="ListParagraph"/>
        <w:numPr>
          <w:ilvl w:val="3"/>
          <w:numId w:val="48"/>
        </w:numPr>
        <w:spacing w:before="0" w:after="160" w:line="278" w:lineRule="auto"/>
        <w:rPr>
          <w:rFonts w:ascii="Arial" w:hAnsi="Arial" w:cs="Arial"/>
          <w:sz w:val="24"/>
          <w:szCs w:val="24"/>
        </w:rPr>
      </w:pPr>
      <w:r w:rsidRPr="00B67CEE">
        <w:rPr>
          <w:rFonts w:ascii="Arial" w:hAnsi="Arial" w:cs="Arial"/>
          <w:sz w:val="24"/>
          <w:szCs w:val="24"/>
        </w:rPr>
        <w:t>Exit PY Quarter</w:t>
      </w:r>
    </w:p>
    <w:p w14:paraId="4EF4DBC4" w14:textId="77777777" w:rsidR="00332285" w:rsidRPr="00B67CEE" w:rsidRDefault="00332285" w:rsidP="00332285">
      <w:pPr>
        <w:pStyle w:val="ListParagraph"/>
        <w:numPr>
          <w:ilvl w:val="1"/>
          <w:numId w:val="48"/>
        </w:numPr>
        <w:spacing w:before="0" w:after="160" w:line="278" w:lineRule="auto"/>
        <w:rPr>
          <w:rFonts w:ascii="Arial" w:hAnsi="Arial" w:cs="Arial"/>
          <w:sz w:val="24"/>
          <w:szCs w:val="24"/>
        </w:rPr>
      </w:pPr>
      <w:r w:rsidRPr="00B67CEE">
        <w:rPr>
          <w:rFonts w:ascii="Arial" w:hAnsi="Arial" w:cs="Arial"/>
          <w:sz w:val="24"/>
          <w:szCs w:val="24"/>
        </w:rPr>
        <w:t xml:space="preserve">Optional: Filters </w:t>
      </w:r>
    </w:p>
    <w:p w14:paraId="604CF623" w14:textId="62C0760A" w:rsidR="00332285" w:rsidRDefault="00332285" w:rsidP="00332285">
      <w:pPr>
        <w:pStyle w:val="ListParagraph"/>
        <w:numPr>
          <w:ilvl w:val="2"/>
          <w:numId w:val="48"/>
        </w:numPr>
        <w:spacing w:before="0" w:after="160" w:line="278" w:lineRule="auto"/>
        <w:rPr>
          <w:rFonts w:ascii="Arial" w:hAnsi="Arial" w:cs="Arial"/>
          <w:sz w:val="24"/>
          <w:szCs w:val="24"/>
        </w:rPr>
      </w:pPr>
      <w:r w:rsidRPr="00B67CEE">
        <w:rPr>
          <w:rFonts w:ascii="Arial" w:hAnsi="Arial" w:cs="Arial"/>
          <w:sz w:val="24"/>
          <w:szCs w:val="24"/>
        </w:rPr>
        <w:t xml:space="preserve">DE 379, 385, 386, 383 (this allows you to drag/drop change from legend as desired).  </w:t>
      </w:r>
    </w:p>
    <w:p w14:paraId="3AE86D14" w14:textId="77777777" w:rsidR="00F61C09" w:rsidRPr="00F61C09" w:rsidRDefault="00F61C09" w:rsidP="00F61C09">
      <w:pPr>
        <w:pStyle w:val="ListParagraph"/>
        <w:spacing w:before="0" w:after="160" w:line="278" w:lineRule="auto"/>
        <w:ind w:left="2160"/>
        <w:rPr>
          <w:rFonts w:ascii="Arial" w:hAnsi="Arial" w:cs="Arial"/>
          <w:sz w:val="24"/>
          <w:szCs w:val="24"/>
        </w:rPr>
      </w:pPr>
    </w:p>
    <w:p w14:paraId="038B7E5A" w14:textId="77777777" w:rsidR="00332285" w:rsidRDefault="00332285" w:rsidP="00332285">
      <w:pPr>
        <w:pStyle w:val="Heading1"/>
      </w:pPr>
      <w:bookmarkStart w:id="11" w:name="_Toc238635408"/>
      <w:r w:rsidRPr="00B46B0B">
        <w:t>Appendix</w:t>
      </w:r>
      <w:bookmarkEnd w:id="11"/>
      <w:r w:rsidRPr="00B46B0B">
        <w:t xml:space="preserve"> </w:t>
      </w:r>
    </w:p>
    <w:p w14:paraId="0ACB8A3C" w14:textId="77777777" w:rsidR="00023860" w:rsidRPr="00023860" w:rsidRDefault="00023860" w:rsidP="00023860"/>
    <w:p w14:paraId="197AE9D0" w14:textId="74AA6066" w:rsidR="00332285" w:rsidRPr="00B46B0B" w:rsidRDefault="00023860" w:rsidP="00332285">
      <w:pPr>
        <w:pStyle w:val="Heading2"/>
      </w:pPr>
      <w:bookmarkStart w:id="12" w:name="_Toc238635409"/>
      <w:r>
        <w:t xml:space="preserve">Excel Document Information: </w:t>
      </w:r>
      <w:r w:rsidR="00332285" w:rsidRPr="00B46B0B">
        <w:t>Column</w:t>
      </w:r>
      <w:r>
        <w:t xml:space="preserve"> Equations</w:t>
      </w:r>
      <w:bookmarkEnd w:id="12"/>
    </w:p>
    <w:p w14:paraId="1B687CFF"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Add column after DE 401 name it ‘DE401 formatted’ and add with logic</w:t>
      </w:r>
      <w:r w:rsidRPr="00B67CEE">
        <w:rPr>
          <w:rStyle w:val="FootnoteReference"/>
          <w:rFonts w:ascii="Arial" w:hAnsi="Arial" w:cs="Arial"/>
          <w:sz w:val="24"/>
          <w:szCs w:val="24"/>
        </w:rPr>
        <w:footnoteReference w:id="2"/>
      </w:r>
      <w:r w:rsidRPr="00B67CEE">
        <w:rPr>
          <w:rFonts w:ascii="Arial" w:hAnsi="Arial" w:cs="Arial"/>
          <w:sz w:val="24"/>
          <w:szCs w:val="24"/>
        </w:rPr>
        <w:t xml:space="preserve"> to convert to mm/dd/</w:t>
      </w:r>
      <w:proofErr w:type="spellStart"/>
      <w:r w:rsidRPr="00B67CEE">
        <w:rPr>
          <w:rFonts w:ascii="Arial" w:hAnsi="Arial" w:cs="Arial"/>
          <w:sz w:val="24"/>
          <w:szCs w:val="24"/>
        </w:rPr>
        <w:t>yyyy</w:t>
      </w:r>
      <w:proofErr w:type="spellEnd"/>
      <w:r w:rsidRPr="00B67CEE">
        <w:rPr>
          <w:rFonts w:ascii="Arial" w:hAnsi="Arial" w:cs="Arial"/>
          <w:sz w:val="24"/>
          <w:szCs w:val="24"/>
        </w:rPr>
        <w:t xml:space="preserve"> (this allows the ability to filter by month/year instead of individually). Double click to carry the equation down the whole column.</w:t>
      </w:r>
    </w:p>
    <w:p w14:paraId="12901177"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Add column after DE 353 name it ‘DE353 formatted’ and add logic</w:t>
      </w:r>
      <w:r w:rsidRPr="00B67CEE">
        <w:rPr>
          <w:rStyle w:val="FootnoteReference"/>
          <w:rFonts w:ascii="Arial" w:hAnsi="Arial" w:cs="Arial"/>
          <w:sz w:val="24"/>
          <w:szCs w:val="24"/>
        </w:rPr>
        <w:footnoteReference w:id="3"/>
      </w:r>
      <w:r w:rsidRPr="00B67CEE">
        <w:rPr>
          <w:rFonts w:ascii="Arial" w:hAnsi="Arial" w:cs="Arial"/>
          <w:sz w:val="24"/>
          <w:szCs w:val="24"/>
        </w:rPr>
        <w:t xml:space="preserve"> to convert to mm/dd/</w:t>
      </w:r>
      <w:proofErr w:type="spellStart"/>
      <w:r w:rsidRPr="00B67CEE">
        <w:rPr>
          <w:rFonts w:ascii="Arial" w:hAnsi="Arial" w:cs="Arial"/>
          <w:sz w:val="24"/>
          <w:szCs w:val="24"/>
        </w:rPr>
        <w:t>yyyy</w:t>
      </w:r>
      <w:proofErr w:type="spellEnd"/>
      <w:r w:rsidRPr="00B67CEE">
        <w:rPr>
          <w:rFonts w:ascii="Arial" w:hAnsi="Arial" w:cs="Arial"/>
          <w:sz w:val="24"/>
          <w:szCs w:val="24"/>
        </w:rPr>
        <w:t xml:space="preserve"> (this allows the ability to filter by month/year instead of individually). Double click to carry the equation down the whole column. </w:t>
      </w:r>
    </w:p>
    <w:p w14:paraId="3BFAB901"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Add a column after DE353 reformatted and name ‘Exit PY Quarter’.  Using column DE353 reformatted, put an equation to put a value based on the date in MP2 (353 reformatted date. (e.g. if MP2 is calendar year 2024 quarter one put PY23Q</w:t>
      </w:r>
      <w:r w:rsidRPr="00B67CEE">
        <w:rPr>
          <w:rFonts w:ascii="Arial" w:hAnsi="Arial" w:cs="Arial"/>
        </w:rPr>
        <w:t>3, if</w:t>
      </w:r>
      <w:r w:rsidRPr="00B67CEE">
        <w:rPr>
          <w:rFonts w:ascii="Arial" w:hAnsi="Arial" w:cs="Arial"/>
          <w:sz w:val="24"/>
          <w:szCs w:val="24"/>
        </w:rPr>
        <w:t xml:space="preserve"> calendar year 2024 q2 put PY23Q4, if calendar year 2024 q3 then put PY24 Q1, and if calendar year 2024 q4 put PY24Q2 and follow that logic for every calendar year)</w:t>
      </w:r>
      <w:r w:rsidRPr="00B67CEE">
        <w:rPr>
          <w:rStyle w:val="FootnoteReference"/>
          <w:rFonts w:ascii="Arial" w:hAnsi="Arial" w:cs="Arial"/>
          <w:sz w:val="24"/>
          <w:szCs w:val="24"/>
        </w:rPr>
        <w:footnoteReference w:id="4"/>
      </w:r>
    </w:p>
    <w:p w14:paraId="1C982CBD" w14:textId="77777777" w:rsidR="00332285" w:rsidRPr="00B67CEE" w:rsidRDefault="00332285" w:rsidP="00332285">
      <w:pPr>
        <w:pStyle w:val="ListParagraph"/>
        <w:rPr>
          <w:rFonts w:ascii="Arial" w:hAnsi="Arial" w:cs="Arial"/>
          <w:sz w:val="24"/>
          <w:szCs w:val="24"/>
        </w:rPr>
      </w:pPr>
      <w:r w:rsidRPr="00B67CEE">
        <w:rPr>
          <w:rFonts w:ascii="Arial" w:hAnsi="Arial" w:cs="Arial"/>
          <w:sz w:val="24"/>
          <w:szCs w:val="24"/>
        </w:rPr>
        <w:t xml:space="preserve"> OR Manually filter by quarters and then add each exit quarter in this column (e.g. PY25Q2).  </w:t>
      </w:r>
    </w:p>
    <w:p w14:paraId="14F90C2E"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Add column and name ‘MSG in PY' after DE347 with logic</w:t>
      </w:r>
      <w:r w:rsidRPr="00B67CEE">
        <w:rPr>
          <w:rStyle w:val="FootnoteReference"/>
          <w:rFonts w:ascii="Arial" w:hAnsi="Arial" w:cs="Arial"/>
          <w:sz w:val="24"/>
          <w:szCs w:val="24"/>
        </w:rPr>
        <w:footnoteReference w:id="5"/>
      </w:r>
      <w:r w:rsidRPr="00B67CEE">
        <w:rPr>
          <w:rFonts w:ascii="Arial" w:hAnsi="Arial" w:cs="Arial"/>
          <w:sz w:val="24"/>
          <w:szCs w:val="24"/>
        </w:rPr>
        <w:t xml:space="preserve"> (equation noting if any of the values in ME2:MI2 are greater than or equal to 20240701 put a '1', otherwise put a '0') to identify all </w:t>
      </w:r>
      <w:proofErr w:type="gramStart"/>
      <w:r w:rsidRPr="00B67CEE">
        <w:rPr>
          <w:rFonts w:ascii="Arial" w:hAnsi="Arial" w:cs="Arial"/>
          <w:sz w:val="24"/>
          <w:szCs w:val="24"/>
        </w:rPr>
        <w:t>MSG’s</w:t>
      </w:r>
      <w:proofErr w:type="gramEnd"/>
      <w:r w:rsidRPr="00B67CEE">
        <w:rPr>
          <w:rFonts w:ascii="Arial" w:hAnsi="Arial" w:cs="Arial"/>
          <w:sz w:val="24"/>
          <w:szCs w:val="24"/>
        </w:rPr>
        <w:t xml:space="preserve"> in the PY looking at data element columns DE343-347.  </w:t>
      </w:r>
      <w:r w:rsidRPr="00B67CEE">
        <w:rPr>
          <w:rFonts w:ascii="Arial" w:hAnsi="Arial" w:cs="Arial"/>
          <w:b/>
          <w:bCs/>
          <w:i/>
          <w:iCs/>
          <w:sz w:val="24"/>
          <w:szCs w:val="24"/>
        </w:rPr>
        <w:t>Note: this equation changes each PY and requires updating.</w:t>
      </w:r>
      <w:r w:rsidRPr="00B67CEE">
        <w:rPr>
          <w:rFonts w:ascii="Arial" w:hAnsi="Arial" w:cs="Arial"/>
          <w:sz w:val="24"/>
          <w:szCs w:val="24"/>
        </w:rPr>
        <w:t xml:space="preserve"> </w:t>
      </w:r>
    </w:p>
    <w:p w14:paraId="3154F90F"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 xml:space="preserve">Scroll to DE 95.  Add a Column Titled ‘Enrolled in a CA’. Write an equation to </w:t>
      </w:r>
      <w:proofErr w:type="gramStart"/>
      <w:r w:rsidRPr="00B67CEE">
        <w:rPr>
          <w:rFonts w:ascii="Arial" w:hAnsi="Arial" w:cs="Arial"/>
          <w:sz w:val="24"/>
          <w:szCs w:val="24"/>
        </w:rPr>
        <w:t>look</w:t>
      </w:r>
      <w:proofErr w:type="gramEnd"/>
      <w:r w:rsidRPr="00B67CEE">
        <w:rPr>
          <w:rFonts w:ascii="Arial" w:hAnsi="Arial" w:cs="Arial"/>
          <w:sz w:val="24"/>
          <w:szCs w:val="24"/>
        </w:rPr>
        <w:t xml:space="preserve"> and see if there is an enrollment in data elements 78, 84, or 400</w:t>
      </w:r>
      <w:r w:rsidRPr="00B67CEE">
        <w:rPr>
          <w:rStyle w:val="FootnoteReference"/>
          <w:rFonts w:ascii="Arial" w:hAnsi="Arial" w:cs="Arial"/>
          <w:sz w:val="24"/>
          <w:szCs w:val="24"/>
        </w:rPr>
        <w:footnoteReference w:id="6"/>
      </w:r>
      <w:r w:rsidRPr="00B67CEE">
        <w:rPr>
          <w:rFonts w:ascii="Arial" w:hAnsi="Arial" w:cs="Arial"/>
          <w:sz w:val="24"/>
          <w:szCs w:val="24"/>
        </w:rPr>
        <w:t xml:space="preserve">.  </w:t>
      </w:r>
    </w:p>
    <w:p w14:paraId="23E37EB5"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lastRenderedPageBreak/>
        <w:t xml:space="preserve">Add a column titled ‘Enrolled in Secondary Only’. Write an equation to </w:t>
      </w:r>
      <w:proofErr w:type="gramStart"/>
      <w:r w:rsidRPr="00B67CEE">
        <w:rPr>
          <w:rFonts w:ascii="Arial" w:hAnsi="Arial" w:cs="Arial"/>
          <w:sz w:val="24"/>
          <w:szCs w:val="24"/>
        </w:rPr>
        <w:t>look</w:t>
      </w:r>
      <w:proofErr w:type="gramEnd"/>
      <w:r w:rsidRPr="00B67CEE">
        <w:rPr>
          <w:rFonts w:ascii="Arial" w:hAnsi="Arial" w:cs="Arial"/>
          <w:sz w:val="24"/>
          <w:szCs w:val="24"/>
        </w:rPr>
        <w:t xml:space="preserve"> and see if there is a value of ‘1’ in data elements 78 or 400 and a value of 0 in 84</w:t>
      </w:r>
      <w:r w:rsidRPr="00B67CEE">
        <w:rPr>
          <w:rStyle w:val="FootnoteReference"/>
          <w:rFonts w:ascii="Arial" w:hAnsi="Arial" w:cs="Arial"/>
          <w:sz w:val="24"/>
          <w:szCs w:val="24"/>
        </w:rPr>
        <w:footnoteReference w:id="7"/>
      </w:r>
      <w:r w:rsidRPr="00B67CEE">
        <w:rPr>
          <w:rFonts w:ascii="Arial" w:hAnsi="Arial" w:cs="Arial"/>
          <w:sz w:val="24"/>
          <w:szCs w:val="24"/>
        </w:rPr>
        <w:t xml:space="preserve">. </w:t>
      </w:r>
    </w:p>
    <w:p w14:paraId="69809974"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Add a column titled ‘Secondary Degree’</w:t>
      </w:r>
      <w:proofErr w:type="gramStart"/>
      <w:r w:rsidRPr="00B67CEE">
        <w:rPr>
          <w:rFonts w:ascii="Arial" w:hAnsi="Arial" w:cs="Arial"/>
          <w:sz w:val="24"/>
          <w:szCs w:val="24"/>
        </w:rPr>
        <w:t xml:space="preserve"> add</w:t>
      </w:r>
      <w:proofErr w:type="gramEnd"/>
      <w:r w:rsidRPr="00B67CEE">
        <w:rPr>
          <w:rFonts w:ascii="Arial" w:hAnsi="Arial" w:cs="Arial"/>
          <w:sz w:val="24"/>
          <w:szCs w:val="24"/>
        </w:rPr>
        <w:t xml:space="preserve"> an equation</w:t>
      </w:r>
      <w:r w:rsidRPr="00B67CEE">
        <w:rPr>
          <w:rStyle w:val="FootnoteReference"/>
          <w:rFonts w:ascii="Arial" w:hAnsi="Arial" w:cs="Arial"/>
          <w:sz w:val="24"/>
          <w:szCs w:val="24"/>
        </w:rPr>
        <w:footnoteReference w:id="8"/>
      </w:r>
      <w:r w:rsidRPr="00B67CEE">
        <w:rPr>
          <w:rFonts w:ascii="Arial" w:hAnsi="Arial" w:cs="Arial"/>
          <w:sz w:val="24"/>
          <w:szCs w:val="24"/>
        </w:rPr>
        <w:t xml:space="preserve"> checking to see if the date in either data elements: 81 and 82 are equal to or greater than the date in data element 398 (plan date).  </w:t>
      </w:r>
    </w:p>
    <w:p w14:paraId="058BDDB9"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Add a column titled ‘Post Secondary Degree’.  Add an equation checking to see if the date in either data elements: 87,88,89,90,93,94 or 95 are equal to or greater than the date in data element 398 (plan date)</w:t>
      </w:r>
      <w:r w:rsidRPr="00B67CEE">
        <w:rPr>
          <w:rStyle w:val="FootnoteReference"/>
          <w:rFonts w:ascii="Arial" w:hAnsi="Arial" w:cs="Arial"/>
          <w:sz w:val="24"/>
          <w:szCs w:val="24"/>
        </w:rPr>
        <w:footnoteReference w:id="9"/>
      </w:r>
      <w:r w:rsidRPr="00B67CEE">
        <w:rPr>
          <w:rFonts w:ascii="Arial" w:hAnsi="Arial" w:cs="Arial"/>
          <w:sz w:val="24"/>
          <w:szCs w:val="24"/>
        </w:rPr>
        <w:t xml:space="preserve">.  </w:t>
      </w:r>
    </w:p>
    <w:p w14:paraId="61C5A8DE"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 xml:space="preserve">Add a column titled ‘A Degree Attained on/after Plan’.  Add an equation checking to see if the </w:t>
      </w:r>
      <w:proofErr w:type="gramStart"/>
      <w:r w:rsidRPr="00B67CEE">
        <w:rPr>
          <w:rFonts w:ascii="Arial" w:hAnsi="Arial" w:cs="Arial"/>
          <w:sz w:val="24"/>
          <w:szCs w:val="24"/>
        </w:rPr>
        <w:t>date</w:t>
      </w:r>
      <w:proofErr w:type="gramEnd"/>
      <w:r w:rsidRPr="00B67CEE">
        <w:rPr>
          <w:rFonts w:ascii="Arial" w:hAnsi="Arial" w:cs="Arial"/>
          <w:sz w:val="24"/>
          <w:szCs w:val="24"/>
        </w:rPr>
        <w:t xml:space="preserve"> in either data elements: 81, 82, 87,88,89,90,93,94, 95, or 377 are equal to or greater than the date in data element 398 (plan date)</w:t>
      </w:r>
      <w:r w:rsidRPr="00B67CEE">
        <w:rPr>
          <w:rStyle w:val="FootnoteReference"/>
          <w:rFonts w:ascii="Arial" w:hAnsi="Arial" w:cs="Arial"/>
          <w:sz w:val="24"/>
          <w:szCs w:val="24"/>
        </w:rPr>
        <w:footnoteReference w:id="10"/>
      </w:r>
      <w:r w:rsidRPr="00B67CEE">
        <w:rPr>
          <w:rFonts w:ascii="Arial" w:hAnsi="Arial" w:cs="Arial"/>
          <w:sz w:val="24"/>
          <w:szCs w:val="24"/>
        </w:rPr>
        <w:t xml:space="preserve">.  </w:t>
      </w:r>
    </w:p>
    <w:p w14:paraId="76EC425C" w14:textId="77777777" w:rsidR="00332285" w:rsidRPr="00B67CEE" w:rsidRDefault="00332285" w:rsidP="00332285">
      <w:pPr>
        <w:pStyle w:val="ListParagraph"/>
        <w:numPr>
          <w:ilvl w:val="0"/>
          <w:numId w:val="42"/>
        </w:numPr>
        <w:spacing w:before="0" w:after="160" w:line="278" w:lineRule="auto"/>
        <w:rPr>
          <w:rFonts w:ascii="Arial" w:hAnsi="Arial" w:cs="Arial"/>
          <w:sz w:val="24"/>
          <w:szCs w:val="24"/>
        </w:rPr>
      </w:pPr>
      <w:r w:rsidRPr="00B67CEE">
        <w:rPr>
          <w:rFonts w:ascii="Arial" w:hAnsi="Arial" w:cs="Arial"/>
          <w:sz w:val="24"/>
          <w:szCs w:val="24"/>
        </w:rPr>
        <w:t>Scroll to DE 390 and Add a column for Post Exit Employment or Post Exit Enrollment; add an equation checking to see if there is any value in DE376, or a value of 4 in either DE 379, 383, 385, 386, or 389</w:t>
      </w:r>
      <w:r w:rsidRPr="00B67CEE">
        <w:rPr>
          <w:rStyle w:val="FootnoteReference"/>
          <w:rFonts w:ascii="Arial" w:hAnsi="Arial" w:cs="Arial"/>
          <w:sz w:val="24"/>
          <w:szCs w:val="24"/>
        </w:rPr>
        <w:footnoteReference w:id="11"/>
      </w:r>
    </w:p>
    <w:p w14:paraId="743DED7E" w14:textId="77777777" w:rsidR="00332285" w:rsidRPr="00097524" w:rsidRDefault="00332285" w:rsidP="00332285">
      <w:pPr>
        <w:pStyle w:val="Heading2"/>
      </w:pPr>
      <w:bookmarkStart w:id="13" w:name="_Toc238635410"/>
      <w:r w:rsidRPr="00097524">
        <w:t>Validation and Data Improvement Tips</w:t>
      </w:r>
      <w:bookmarkEnd w:id="13"/>
    </w:p>
    <w:p w14:paraId="06CCEF37"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t xml:space="preserve">Look for participants who achieved a secondary degree (DE81 or 82) but do not have a secondary enrollment DE78. If adding the enrollment first make sure they meet part II of the CA performance, either enrolled in post-secondary or was employed post exit.  </w:t>
      </w:r>
    </w:p>
    <w:p w14:paraId="7F01CEF1" w14:textId="77777777" w:rsidR="00332285" w:rsidRDefault="00332285" w:rsidP="00332285">
      <w:pPr>
        <w:pStyle w:val="ListParagraph"/>
        <w:numPr>
          <w:ilvl w:val="0"/>
          <w:numId w:val="44"/>
        </w:numPr>
        <w:spacing w:before="0" w:after="160" w:line="278" w:lineRule="auto"/>
        <w:rPr>
          <w:rFonts w:ascii="Arial" w:hAnsi="Arial" w:cs="Arial"/>
        </w:rPr>
      </w:pPr>
      <w:r w:rsidRPr="00B67CEE">
        <w:rPr>
          <w:rFonts w:ascii="Arial" w:hAnsi="Arial" w:cs="Arial"/>
          <w:sz w:val="24"/>
          <w:szCs w:val="24"/>
        </w:rPr>
        <w:t xml:space="preserve">Look for participants who achieved a post-secondary degree but do not have a post-secondary enrollment DE84 (1 or 2). </w:t>
      </w:r>
    </w:p>
    <w:p w14:paraId="036CFC13"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Pr>
          <w:rFonts w:ascii="Arial" w:hAnsi="Arial" w:cs="Arial"/>
        </w:rPr>
        <w:t>Look at cases in the MSG denominator that have an enrollment date (DE85) greater than 5 years -have they ever had an MSG reported, should they still be enrolled?</w:t>
      </w:r>
    </w:p>
    <w:p w14:paraId="070F1695"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t>Cases with a DE398 but missing DE127</w:t>
      </w:r>
    </w:p>
    <w:p w14:paraId="68E21603"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t xml:space="preserve">Look for cases with an MSG reported in PY but not enrolled in the PY </w:t>
      </w:r>
    </w:p>
    <w:p w14:paraId="447360A8"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lastRenderedPageBreak/>
        <w:t xml:space="preserve">Validate wages- spot check </w:t>
      </w:r>
      <w:proofErr w:type="gramStart"/>
      <w:r w:rsidRPr="00B67CEE">
        <w:rPr>
          <w:rFonts w:ascii="Arial" w:hAnsi="Arial" w:cs="Arial"/>
          <w:sz w:val="24"/>
          <w:szCs w:val="24"/>
        </w:rPr>
        <w:t>really high</w:t>
      </w:r>
      <w:proofErr w:type="gramEnd"/>
      <w:r w:rsidRPr="00B67CEE">
        <w:rPr>
          <w:rFonts w:ascii="Arial" w:hAnsi="Arial" w:cs="Arial"/>
          <w:sz w:val="24"/>
          <w:szCs w:val="24"/>
        </w:rPr>
        <w:t xml:space="preserve"> cases and </w:t>
      </w:r>
      <w:proofErr w:type="gramStart"/>
      <w:r w:rsidRPr="00B67CEE">
        <w:rPr>
          <w:rFonts w:ascii="Arial" w:hAnsi="Arial" w:cs="Arial"/>
          <w:sz w:val="24"/>
          <w:szCs w:val="24"/>
        </w:rPr>
        <w:t>really low</w:t>
      </w:r>
      <w:proofErr w:type="gramEnd"/>
      <w:r w:rsidRPr="00B67CEE">
        <w:rPr>
          <w:rFonts w:ascii="Arial" w:hAnsi="Arial" w:cs="Arial"/>
          <w:sz w:val="24"/>
          <w:szCs w:val="24"/>
        </w:rPr>
        <w:t xml:space="preserve"> cases</w:t>
      </w:r>
      <w:r>
        <w:rPr>
          <w:rFonts w:ascii="Arial" w:hAnsi="Arial" w:cs="Arial"/>
        </w:rPr>
        <w:t xml:space="preserve"> and compare with UI data, note:</w:t>
      </w:r>
      <w:r w:rsidRPr="00B67CEE">
        <w:rPr>
          <w:rFonts w:ascii="Arial" w:hAnsi="Arial" w:cs="Arial"/>
          <w:sz w:val="24"/>
          <w:szCs w:val="24"/>
        </w:rPr>
        <w:t xml:space="preserve"> if $0 should be not employed in DE383</w:t>
      </w:r>
    </w:p>
    <w:p w14:paraId="194FF8A2"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Pr>
          <w:rFonts w:ascii="Arial" w:hAnsi="Arial" w:cs="Arial"/>
        </w:rPr>
        <w:t>Filter, i</w:t>
      </w:r>
      <w:r w:rsidRPr="00B67CEE">
        <w:rPr>
          <w:rFonts w:ascii="Arial" w:hAnsi="Arial" w:cs="Arial"/>
          <w:sz w:val="24"/>
          <w:szCs w:val="24"/>
        </w:rPr>
        <w:t>f employed in DE383</w:t>
      </w:r>
      <w:r>
        <w:rPr>
          <w:rFonts w:ascii="Arial" w:hAnsi="Arial" w:cs="Arial"/>
        </w:rPr>
        <w:t xml:space="preserve"> (value of 4)</w:t>
      </w:r>
      <w:r w:rsidRPr="00B67CEE">
        <w:rPr>
          <w:rFonts w:ascii="Arial" w:hAnsi="Arial" w:cs="Arial"/>
          <w:sz w:val="24"/>
          <w:szCs w:val="24"/>
        </w:rPr>
        <w:t xml:space="preserve"> must have wages in DE385</w:t>
      </w:r>
    </w:p>
    <w:p w14:paraId="2C020C09"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Pr>
          <w:rFonts w:ascii="Arial" w:hAnsi="Arial" w:cs="Arial"/>
        </w:rPr>
        <w:t>Filter, i</w:t>
      </w:r>
      <w:r w:rsidRPr="00B67CEE">
        <w:rPr>
          <w:rFonts w:ascii="Arial" w:hAnsi="Arial" w:cs="Arial"/>
        </w:rPr>
        <w:t>f</w:t>
      </w:r>
      <w:r w:rsidRPr="00B67CEE">
        <w:rPr>
          <w:rFonts w:ascii="Arial" w:hAnsi="Arial" w:cs="Arial"/>
          <w:sz w:val="24"/>
          <w:szCs w:val="24"/>
        </w:rPr>
        <w:t xml:space="preserve"> not employed in DE383 </w:t>
      </w:r>
      <w:r>
        <w:rPr>
          <w:rFonts w:ascii="Arial" w:hAnsi="Arial" w:cs="Arial"/>
        </w:rPr>
        <w:t xml:space="preserve">(value of 0 or 9) </w:t>
      </w:r>
      <w:r w:rsidRPr="00B67CEE">
        <w:rPr>
          <w:rFonts w:ascii="Arial" w:hAnsi="Arial" w:cs="Arial"/>
          <w:sz w:val="24"/>
          <w:szCs w:val="24"/>
        </w:rPr>
        <w:t>should not have wages in DE385</w:t>
      </w:r>
    </w:p>
    <w:p w14:paraId="65947D0D"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t xml:space="preserve">Cases missing Post Exit Information: Based on </w:t>
      </w:r>
      <w:r>
        <w:rPr>
          <w:rFonts w:ascii="Arial" w:hAnsi="Arial" w:cs="Arial"/>
        </w:rPr>
        <w:t>Exit PY Q</w:t>
      </w:r>
      <w:r w:rsidRPr="00B67CEE">
        <w:rPr>
          <w:rFonts w:ascii="Arial" w:hAnsi="Arial" w:cs="Arial"/>
          <w:sz w:val="24"/>
          <w:szCs w:val="24"/>
        </w:rPr>
        <w:t xml:space="preserve">uarter -confirm post exit data is not blank (e.g. if </w:t>
      </w:r>
      <w:r>
        <w:rPr>
          <w:rFonts w:ascii="Arial" w:hAnsi="Arial" w:cs="Arial"/>
        </w:rPr>
        <w:t xml:space="preserve">participant is in their </w:t>
      </w:r>
      <w:r w:rsidRPr="00B67CEE">
        <w:rPr>
          <w:rFonts w:ascii="Arial" w:hAnsi="Arial" w:cs="Arial"/>
          <w:sz w:val="24"/>
          <w:szCs w:val="24"/>
        </w:rPr>
        <w:t>2nd quarter after exit, validate DE383 and 385 is not null)</w:t>
      </w:r>
    </w:p>
    <w:p w14:paraId="0C8E3604"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Pr>
          <w:rFonts w:ascii="Arial" w:hAnsi="Arial" w:cs="Arial"/>
        </w:rPr>
        <w:t xml:space="preserve">Transition to new PY: </w:t>
      </w:r>
      <w:r w:rsidRPr="00B67CEE">
        <w:rPr>
          <w:rFonts w:ascii="Arial" w:hAnsi="Arial" w:cs="Arial"/>
          <w:sz w:val="24"/>
          <w:szCs w:val="24"/>
        </w:rPr>
        <w:t>Count of enrollments going into new PY (</w:t>
      </w:r>
      <w:proofErr w:type="gramStart"/>
      <w:r w:rsidRPr="00B67CEE">
        <w:rPr>
          <w:rFonts w:ascii="Arial" w:hAnsi="Arial" w:cs="Arial"/>
          <w:sz w:val="24"/>
          <w:szCs w:val="24"/>
        </w:rPr>
        <w:t>compare</w:t>
      </w:r>
      <w:proofErr w:type="gramEnd"/>
      <w:r w:rsidRPr="00B67CEE">
        <w:rPr>
          <w:rFonts w:ascii="Arial" w:hAnsi="Arial" w:cs="Arial"/>
          <w:sz w:val="24"/>
          <w:szCs w:val="24"/>
        </w:rPr>
        <w:t xml:space="preserve"> to previous PY on the RSA-911 Dashboard for Q1</w:t>
      </w:r>
      <w:r>
        <w:rPr>
          <w:rFonts w:ascii="Arial" w:hAnsi="Arial" w:cs="Arial"/>
        </w:rPr>
        <w:t xml:space="preserve"> for baseline comparison)</w:t>
      </w:r>
    </w:p>
    <w:p w14:paraId="46BAE635"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t xml:space="preserve">Secondary degree </w:t>
      </w:r>
      <w:r>
        <w:rPr>
          <w:rFonts w:ascii="Arial" w:hAnsi="Arial" w:cs="Arial"/>
        </w:rPr>
        <w:t xml:space="preserve">(DE 81 or 82) on or after plan date </w:t>
      </w:r>
      <w:r w:rsidRPr="00B67CEE">
        <w:rPr>
          <w:rFonts w:ascii="Arial" w:hAnsi="Arial" w:cs="Arial"/>
          <w:sz w:val="24"/>
          <w:szCs w:val="24"/>
        </w:rPr>
        <w:t>but no secondary enrollment (DE78</w:t>
      </w:r>
      <w:r>
        <w:rPr>
          <w:rFonts w:ascii="Arial" w:hAnsi="Arial" w:cs="Arial"/>
        </w:rPr>
        <w:t xml:space="preserve"> or 400</w:t>
      </w:r>
      <w:r w:rsidRPr="00B67CEE">
        <w:rPr>
          <w:rFonts w:ascii="Arial" w:hAnsi="Arial" w:cs="Arial"/>
          <w:sz w:val="24"/>
          <w:szCs w:val="24"/>
        </w:rPr>
        <w:t>)</w:t>
      </w:r>
    </w:p>
    <w:p w14:paraId="0B1E6649"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sidRPr="00B67CEE">
        <w:rPr>
          <w:rFonts w:ascii="Arial" w:hAnsi="Arial" w:cs="Arial"/>
          <w:sz w:val="24"/>
          <w:szCs w:val="24"/>
        </w:rPr>
        <w:t xml:space="preserve">Post-Secondary degree </w:t>
      </w:r>
      <w:r>
        <w:rPr>
          <w:rFonts w:ascii="Arial" w:hAnsi="Arial" w:cs="Arial"/>
        </w:rPr>
        <w:t>(DEs 87-95) on or after plan date (</w:t>
      </w:r>
      <w:r w:rsidRPr="00B67CEE">
        <w:rPr>
          <w:rFonts w:ascii="Arial" w:hAnsi="Arial" w:cs="Arial"/>
          <w:sz w:val="24"/>
          <w:szCs w:val="24"/>
        </w:rPr>
        <w:t xml:space="preserve">but no post-secondary enrollment (DE84) </w:t>
      </w:r>
    </w:p>
    <w:p w14:paraId="2846A8A2" w14:textId="77777777" w:rsidR="00332285" w:rsidRPr="00B67CEE" w:rsidRDefault="00332285" w:rsidP="00332285">
      <w:pPr>
        <w:pStyle w:val="ListParagraph"/>
        <w:numPr>
          <w:ilvl w:val="0"/>
          <w:numId w:val="44"/>
        </w:numPr>
        <w:spacing w:before="0" w:after="160" w:line="278" w:lineRule="auto"/>
        <w:rPr>
          <w:rFonts w:ascii="Arial" w:hAnsi="Arial" w:cs="Arial"/>
          <w:sz w:val="24"/>
          <w:szCs w:val="24"/>
        </w:rPr>
      </w:pPr>
      <w:r>
        <w:rPr>
          <w:rFonts w:ascii="Arial" w:hAnsi="Arial" w:cs="Arial"/>
        </w:rPr>
        <w:t xml:space="preserve">Comparisons: </w:t>
      </w:r>
      <w:r w:rsidRPr="00B67CEE">
        <w:rPr>
          <w:rFonts w:ascii="Arial" w:hAnsi="Arial" w:cs="Arial"/>
          <w:sz w:val="24"/>
          <w:szCs w:val="24"/>
        </w:rPr>
        <w:t xml:space="preserve">Run MSG and Post Exit Employment numbers per quarter and compare to previous PY on the RSA-911 Dashboard </w:t>
      </w:r>
      <w:r>
        <w:rPr>
          <w:rFonts w:ascii="Arial" w:hAnsi="Arial" w:cs="Arial"/>
        </w:rPr>
        <w:t>Quarters</w:t>
      </w:r>
    </w:p>
    <w:p w14:paraId="39C0057A" w14:textId="77777777" w:rsidR="00332285" w:rsidRPr="00B67CEE" w:rsidRDefault="00332285" w:rsidP="00332285">
      <w:pPr>
        <w:pStyle w:val="ListParagraph"/>
        <w:ind w:left="360"/>
        <w:rPr>
          <w:rFonts w:ascii="Arial" w:hAnsi="Arial" w:cs="Arial"/>
          <w:sz w:val="24"/>
          <w:szCs w:val="24"/>
        </w:rPr>
      </w:pPr>
    </w:p>
    <w:p w14:paraId="169EDCC2" w14:textId="77777777" w:rsidR="00332285" w:rsidRPr="00B67CEE" w:rsidRDefault="00332285" w:rsidP="00332285">
      <w:pPr>
        <w:rPr>
          <w:rFonts w:ascii="Arial" w:hAnsi="Arial" w:cs="Arial"/>
          <w:sz w:val="24"/>
          <w:szCs w:val="24"/>
        </w:rPr>
      </w:pPr>
    </w:p>
    <w:p w14:paraId="7DCC784B" w14:textId="7F053918" w:rsidR="00020BE9" w:rsidRPr="00020BE9" w:rsidRDefault="00020BE9" w:rsidP="00020BE9"/>
    <w:p w14:paraId="1494782B" w14:textId="0CCFD8CA" w:rsidR="00020BE9" w:rsidRPr="00020BE9" w:rsidRDefault="00020BE9" w:rsidP="00020BE9"/>
    <w:p w14:paraId="11EF5110" w14:textId="1CBC701D" w:rsidR="00C03B8D" w:rsidRPr="00332285" w:rsidRDefault="00020BE9" w:rsidP="00332285">
      <w:r w:rsidRPr="00020BE9">
        <w:rPr>
          <w:noProof/>
        </w:rPr>
        <w:drawing>
          <wp:anchor distT="0" distB="0" distL="114300" distR="114300" simplePos="0" relativeHeight="251658240" behindDoc="0" locked="0" layoutInCell="1" allowOverlap="1" wp14:anchorId="31834901" wp14:editId="0578DC6B">
            <wp:simplePos x="0" y="0"/>
            <wp:positionH relativeFrom="column">
              <wp:posOffset>5311470</wp:posOffset>
            </wp:positionH>
            <wp:positionV relativeFrom="paragraph">
              <wp:posOffset>3516518</wp:posOffset>
            </wp:positionV>
            <wp:extent cx="1192475" cy="1192475"/>
            <wp:effectExtent l="0" t="0" r="8255" b="8255"/>
            <wp:wrapNone/>
            <wp:docPr id="873522635" name="Picture 15" descr="CM Solutions Logo with website: cm-solution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2635" name="Picture 15" descr="CM Solutions Logo with website: cm-solutions.or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9148" cy="119914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03B8D" w:rsidRPr="00332285" w:rsidSect="00170413">
      <w:headerReference w:type="default" r:id="rId17"/>
      <w:footerReference w:type="default" r:id="rId18"/>
      <w:headerReference w:type="first" r:id="rId19"/>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5875" w14:textId="77777777" w:rsidR="00F338B9" w:rsidRDefault="00F338B9" w:rsidP="00D47E7B">
      <w:pPr>
        <w:spacing w:before="0" w:after="0" w:line="240" w:lineRule="auto"/>
      </w:pPr>
      <w:r>
        <w:separator/>
      </w:r>
    </w:p>
  </w:endnote>
  <w:endnote w:type="continuationSeparator" w:id="0">
    <w:p w14:paraId="4E256C07" w14:textId="77777777" w:rsidR="00F338B9" w:rsidRDefault="00F338B9" w:rsidP="00D47E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85B0" w14:textId="1517100B" w:rsidR="00D47E7B" w:rsidRPr="000C52B6" w:rsidRDefault="009A126B" w:rsidP="00C87507">
    <w:pPr>
      <w:pStyle w:val="Footer"/>
      <w:jc w:val="center"/>
      <w:rPr>
        <w:i/>
        <w:iCs/>
      </w:rPr>
    </w:pPr>
    <w:r w:rsidRPr="000C52B6">
      <w:rPr>
        <w:i/>
        <w:iCs/>
        <w:noProof/>
      </w:rPr>
      <mc:AlternateContent>
        <mc:Choice Requires="wps">
          <w:drawing>
            <wp:anchor distT="0" distB="0" distL="0" distR="0" simplePos="0" relativeHeight="251666432" behindDoc="0" locked="0" layoutInCell="1" allowOverlap="1" wp14:anchorId="5A7EC92A" wp14:editId="1BE5CCC7">
              <wp:simplePos x="0" y="0"/>
              <wp:positionH relativeFrom="rightMargin">
                <wp:align>left</wp:align>
              </wp:positionH>
              <wp:positionV relativeFrom="bottomMargin">
                <wp:posOffset>134620</wp:posOffset>
              </wp:positionV>
              <wp:extent cx="436880" cy="445135"/>
              <wp:effectExtent l="0" t="0" r="1270" b="0"/>
              <wp:wrapSquare wrapText="bothSides"/>
              <wp:docPr id="40" name="Rectangle 45"/>
              <wp:cNvGraphicFramePr/>
              <a:graphic xmlns:a="http://schemas.openxmlformats.org/drawingml/2006/main">
                <a:graphicData uri="http://schemas.microsoft.com/office/word/2010/wordprocessingShape">
                  <wps:wsp>
                    <wps:cNvSpPr/>
                    <wps:spPr>
                      <a:xfrm>
                        <a:off x="0" y="0"/>
                        <a:ext cx="437321" cy="445273"/>
                      </a:xfrm>
                      <a:prstGeom prst="rect">
                        <a:avLst/>
                      </a:prstGeom>
                      <a:solidFill>
                        <a:schemeClr val="accent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0C8D21" w14:textId="77777777" w:rsidR="00C87507" w:rsidRDefault="00C87507" w:rsidP="009A126B">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EC92A" id="Rectangle 45" o:spid="_x0000_s1026" style="position:absolute;left:0;text-align:left;margin-left:0;margin-top:10.6pt;width:34.4pt;height:35.05pt;z-index:251666432;visibility:visible;mso-wrap-style:square;mso-width-percent:0;mso-height-percent:0;mso-wrap-distance-left:0;mso-wrap-distance-top:0;mso-wrap-distance-right:0;mso-wrap-distance-bottom:0;mso-position-horizontal:left;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ti4ggIAAHQFAAAOAAAAZHJzL2Uyb0RvYy54bWysVN9PGzEMfp+0/yHK+7i7tgxWcUUViGkS&#10;AgRMPKe5hIuUi7Mk7V3318/J/SgDtodpfUids/3Z/mL77LxrNNkJ5xWYkhZHOSXCcKiUeS7p98er&#10;T6eU+MBMxTQYUdK98PR89fHDWWuXYgY16Eo4giDGL1tb0joEu8wyz2vRMH8EVhhUSnANC3h1z1nl&#10;WIvojc5mef45a8FV1gEX3uPXy15JVwlfSsHDrZReBKJLirmFdLp0buKZrc7Y8tkxWys+pMH+IYuG&#10;KYNBJ6hLFhjZOvUGqlHcgQcZjjg0GUipuEg1YDVF/qqah5pZkWpBcrydaPL/D5bf7B7snUMaWuuX&#10;HsVYRSddE/8xP9IlsvYTWaILhOPHxfxkPiso4ahaLI5nJ/NIZnZwts6HrwIaEoWSOnyLRBHbXfvQ&#10;m44mMZYHraorpXW6xPcXF9qRHcOXY5wLE4ohwG+W2pC2pPPTIs8TuoGI0cNrgwkd6kpS2GsRI2hz&#10;LyRRFVYyS46p5d6GTNnUrBJ9Jsc5/sY8xiRT2QkwWkuMP2EXf8Pusxzso6tIHTs59xX9IbHeefJI&#10;kcGEyblRBtx70fVEpOztR5J6aiJLodt0iB/FDVT7O0cc9KPjLb9S+J7XzIc75nBWcKpw/sMtHlID&#10;vgUMEiU1uJ/vfY/22MKopaTF2Sup/7FlTlCivxls7i/FYhGHNV0WxyczvLiXms1Ljdk2F4BNgr2I&#10;2SUx2gc9itJB84RrYh2joooZjrFLuhnFi9BvBFwzXKzXyQjH07JwbR4sj9CR3titj90Tc3Zo6YCz&#10;cAPjlLLlq87ubaOngfU2gFSp7Q+sDsTjaKcOGtZQ3B0v78nqsCxXvwAAAP//AwBQSwMEFAAGAAgA&#10;AAAhALae2zTcAAAABQEAAA8AAABkcnMvZG93bnJldi54bWxMj8FOwzAQRO9I/IO1SFwQdRJEKSGb&#10;qoBAqjhR+AAnWRLTeB1it035epYTHEczmnlTLCfXqz2NwXpGSGcJKOLaN5ZbhPe3p8sFqBANN6b3&#10;TAhHCrAsT08Kkzf+wK+038RWSQmH3CB0MQ651qHuyJkw8wOxeB9+dCaKHFvdjOYg5a7XWZLMtTOW&#10;ZaEzAz10VG83O4fw8nyzTj8v/PXqvjo+TltL31+WEM/PptUdqEhT/AvDL76gQylMld9xE1SPIEci&#10;QpZmoMSdL+RHhXCbXoEuC/2fvvwBAAD//wMAUEsBAi0AFAAGAAgAAAAhALaDOJL+AAAA4QEAABMA&#10;AAAAAAAAAAAAAAAAAAAAAFtDb250ZW50X1R5cGVzXS54bWxQSwECLQAUAAYACAAAACEAOP0h/9YA&#10;AACUAQAACwAAAAAAAAAAAAAAAAAvAQAAX3JlbHMvLnJlbHNQSwECLQAUAAYACAAAACEAoNbYuIIC&#10;AAB0BQAADgAAAAAAAAAAAAAAAAAuAgAAZHJzL2Uyb0RvYy54bWxQSwECLQAUAAYACAAAACEAtp7b&#10;NNwAAAAFAQAADwAAAAAAAAAAAAAAAADcBAAAZHJzL2Rvd25yZXYueG1sUEsFBgAAAAAEAAQA8wAA&#10;AOUFAAAAAA==&#10;" fillcolor="#2e8b75 [3204]" stroked="f" strokeweight="3pt">
              <v:textbox>
                <w:txbxContent>
                  <w:p w14:paraId="490C8D21" w14:textId="77777777" w:rsidR="00C87507" w:rsidRDefault="00C87507" w:rsidP="009A126B">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r w:rsidR="00C87507" w:rsidRPr="000C52B6">
      <w:rPr>
        <w:i/>
        <w:iCs/>
        <w:noProof/>
      </w:rPr>
      <mc:AlternateContent>
        <mc:Choice Requires="wps">
          <w:drawing>
            <wp:anchor distT="0" distB="0" distL="114300" distR="114300" simplePos="0" relativeHeight="251668480" behindDoc="0" locked="0" layoutInCell="1" allowOverlap="1" wp14:anchorId="5F6349CC" wp14:editId="1BC6EF79">
              <wp:simplePos x="0" y="0"/>
              <wp:positionH relativeFrom="column">
                <wp:posOffset>18989</wp:posOffset>
              </wp:positionH>
              <wp:positionV relativeFrom="paragraph">
                <wp:posOffset>-119380</wp:posOffset>
              </wp:positionV>
              <wp:extent cx="5924611" cy="18604"/>
              <wp:effectExtent l="0" t="0" r="19050" b="19685"/>
              <wp:wrapSquare wrapText="bothSides"/>
              <wp:docPr id="83373514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B09FB" id="Rectangle 38" o:spid="_x0000_s1026" style="position:absolute;margin-left:1.5pt;margin-top:-9.4pt;width:466.5pt;height:1.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1bdQIAAIkFAAAOAAAAZHJzL2Uyb0RvYy54bWysVN9PGzEMfp+0/yHK+7i7qjCouKIKxDQJ&#10;AVqZeA65hDspF2dO2mv318/J/ShjaEjT+pA6Z/uz/cX2+cWuNWyr0DdgS14c5ZwpK6Fq7HPJvz9c&#10;fzrlzAdhK2HAqpLvlecXy48fzju3UDOowVQKGYFYv+hcyesQ3CLLvKxVK/wROGVJqQFbEeiKz1mF&#10;oiP01mSzPD/JOsDKIUjlPX296pV8mfC1VjLcae1VYKbklFtIJ6bzKZ7Z8lwsnlG4upFDGuIfsmhF&#10;YynoBHUlgmAbbP6AahuJ4EGHIwltBlo3UqUaqJoif1XNuhZOpVqIHO8mmvz/g5W327W7R6Khc37h&#10;SYxV7DS28Z/yY7tE1n4iS+0Ck/Tx+Gw2PykKziTpitOTfB7JzA7ODn34oqBlUSg50lskisT2xofe&#10;dDSJsTyYprpujEmX+P7q0iDbCnq5sCsG8N+sjH3PUUipbHjDmfKM3tmh6iSFvVER09hvSrOmojpn&#10;KenUkIeERtwUvxaV6vM8zuk3ZjqWkEhJgNFaU4UTdvE37J6iwT66qtTPk3P+vvPkkSKDDZNz21jA&#10;twDMxJbu7UeSemoiS09Q7e+RIfTT5J28buiJb4QP9wJpfGjQaCWEOzq0ga7kMEic1YA/3/oe7amr&#10;SctZR+NYcv9jI1BxZr5a6vezYj6P85su8+PPM7rgS83TS43dtJdAfUPdSdklMdoHM4oaoX2kzbGK&#10;UUklrKTYJZcBx8tl6NcE7R6pVqtkRjPrRLixaycjeGQ1tvDD7lGgG/o80IDcwji6YvGq3Xvb6Glh&#10;tQmgmzQLB14HvmneU+MMuykulJf3ZHXYoMtfAAAA//8DAFBLAwQUAAYACAAAACEAsSUqy90AAAAJ&#10;AQAADwAAAGRycy9kb3ducmV2LnhtbEyPQU/CQBCF7yb+h82YeIMtEBFKt8SYeDDxIMiB49Ad2sbu&#10;bNNdyvrvHU56nPde3ryv2CbXqZGG0Ho2MJtmoIgrb1uuDRy+3iYrUCEiW+w8k4EfCrAt7+8KzK2/&#10;8o7GfayVlHDI0UATY59rHaqGHIap74nFO/vBYZRzqLUd8CrlrtPzLFtqhy3LhwZ7em2o+t5fnIH5&#10;O4WD2+nnj/rInxarlI5jMubxIb1sQEVK8S8Mt/kyHUrZdPIXtkF1BhZCEg1MZishEH+9WIpyuilP&#10;a9Blof8TlL8AAAD//wMAUEsBAi0AFAAGAAgAAAAhALaDOJL+AAAA4QEAABMAAAAAAAAAAAAAAAAA&#10;AAAAAFtDb250ZW50X1R5cGVzXS54bWxQSwECLQAUAAYACAAAACEAOP0h/9YAAACUAQAACwAAAAAA&#10;AAAAAAAAAAAvAQAAX3JlbHMvLnJlbHNQSwECLQAUAAYACAAAACEAoh/9W3UCAACJBQAADgAAAAAA&#10;AAAAAAAAAAAuAgAAZHJzL2Uyb0RvYy54bWxQSwECLQAUAAYACAAAACEAsSUqy90AAAAJAQAADwAA&#10;AAAAAAAAAAAAAADPBAAAZHJzL2Rvd25yZXYueG1sUEsFBgAAAAAEAAQA8wAAANkFAAAAAA==&#10;" fillcolor="black [3213]" strokecolor="#2e8b75 [3204]" strokeweight="1pt">
              <w10:wrap type="square"/>
            </v:rect>
          </w:pict>
        </mc:Fallback>
      </mc:AlternateContent>
    </w:r>
    <w:r w:rsidR="00C87507" w:rsidRPr="000C52B6">
      <w:rPr>
        <w:i/>
        <w:iCs/>
      </w:rPr>
      <w:t>cm-solutions.org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10196" w14:textId="77777777" w:rsidR="00F338B9" w:rsidRDefault="00F338B9" w:rsidP="00D47E7B">
      <w:pPr>
        <w:spacing w:before="0" w:after="0" w:line="240" w:lineRule="auto"/>
      </w:pPr>
      <w:r>
        <w:separator/>
      </w:r>
    </w:p>
  </w:footnote>
  <w:footnote w:type="continuationSeparator" w:id="0">
    <w:p w14:paraId="2E3333B8" w14:textId="77777777" w:rsidR="00F338B9" w:rsidRDefault="00F338B9" w:rsidP="00D47E7B">
      <w:pPr>
        <w:spacing w:before="0" w:after="0" w:line="240" w:lineRule="auto"/>
      </w:pPr>
      <w:r>
        <w:continuationSeparator/>
      </w:r>
    </w:p>
  </w:footnote>
  <w:footnote w:id="1">
    <w:p w14:paraId="6787C43C" w14:textId="77777777" w:rsidR="00332285" w:rsidRDefault="00332285" w:rsidP="00332285">
      <w:pPr>
        <w:pStyle w:val="FootnoteText"/>
      </w:pPr>
      <w:r>
        <w:rPr>
          <w:rStyle w:val="FootnoteReference"/>
        </w:rPr>
        <w:footnoteRef/>
      </w:r>
      <w:r>
        <w:t xml:space="preserve"> </w:t>
      </w:r>
      <w:hyperlink r:id="rId1" w:history="1">
        <w:r w:rsidRPr="000A3795">
          <w:rPr>
            <w:rStyle w:val="Hyperlink"/>
          </w:rPr>
          <w:t>https://wioaplans.ed.gov/</w:t>
        </w:r>
      </w:hyperlink>
      <w:r>
        <w:t xml:space="preserve"> </w:t>
      </w:r>
    </w:p>
  </w:footnote>
  <w:footnote w:id="2">
    <w:p w14:paraId="5E800FC1" w14:textId="77777777" w:rsidR="00332285" w:rsidRDefault="00332285" w:rsidP="00332285">
      <w:pPr>
        <w:pStyle w:val="FootnoteText"/>
      </w:pPr>
      <w:r>
        <w:rPr>
          <w:rStyle w:val="FootnoteReference"/>
        </w:rPr>
        <w:footnoteRef/>
      </w:r>
      <w:r>
        <w:t xml:space="preserve"> </w:t>
      </w:r>
      <w:r w:rsidRPr="00D54C81">
        <w:t>=DATE(LEFT(O</w:t>
      </w:r>
      <w:r>
        <w:t>K</w:t>
      </w:r>
      <w:r w:rsidRPr="00D54C81">
        <w:t>2,4), MID(O</w:t>
      </w:r>
      <w:r>
        <w:t>K</w:t>
      </w:r>
      <w:r w:rsidRPr="00D54C81">
        <w:t>2,5,2), RIGHT(O</w:t>
      </w:r>
      <w:r>
        <w:t>K</w:t>
      </w:r>
      <w:r w:rsidRPr="00D54C81">
        <w:t>2,2))</w:t>
      </w:r>
    </w:p>
  </w:footnote>
  <w:footnote w:id="3">
    <w:p w14:paraId="71E956C5" w14:textId="77777777" w:rsidR="00332285" w:rsidRDefault="00332285" w:rsidP="00332285">
      <w:pPr>
        <w:pStyle w:val="FootnoteText"/>
      </w:pPr>
      <w:r>
        <w:rPr>
          <w:rStyle w:val="FootnoteReference"/>
        </w:rPr>
        <w:footnoteRef/>
      </w:r>
      <w:r>
        <w:t xml:space="preserve"> </w:t>
      </w:r>
      <w:r w:rsidRPr="00CA6909">
        <w:t>=DATE(LEFT(M</w:t>
      </w:r>
      <w:r>
        <w:t>O</w:t>
      </w:r>
      <w:r w:rsidRPr="00CA6909">
        <w:t>2,4), MID(M</w:t>
      </w:r>
      <w:r>
        <w:t>O</w:t>
      </w:r>
      <w:r w:rsidRPr="00CA6909">
        <w:t>2,5,2), RIGHT(M</w:t>
      </w:r>
      <w:r>
        <w:t>O</w:t>
      </w:r>
      <w:r w:rsidRPr="00CA6909">
        <w:t>2,2))</w:t>
      </w:r>
    </w:p>
  </w:footnote>
  <w:footnote w:id="4">
    <w:p w14:paraId="1FB2C6D8" w14:textId="77777777" w:rsidR="00332285" w:rsidRDefault="00332285" w:rsidP="00332285">
      <w:pPr>
        <w:pStyle w:val="FootnoteText"/>
      </w:pPr>
      <w:r>
        <w:rPr>
          <w:rStyle w:val="FootnoteReference"/>
        </w:rPr>
        <w:footnoteRef/>
      </w:r>
      <w:r>
        <w:t xml:space="preserve"> </w:t>
      </w:r>
      <w:r w:rsidRPr="00996004">
        <w:t>="PY"&amp;TEXT(</w:t>
      </w:r>
      <w:proofErr w:type="gramStart"/>
      <w:r w:rsidRPr="00996004">
        <w:t>YEAR(</w:t>
      </w:r>
      <w:proofErr w:type="gramEnd"/>
      <w:r w:rsidRPr="00996004">
        <w:t>MP2-6*30)-2000,"00</w:t>
      </w:r>
      <w:proofErr w:type="gramStart"/>
      <w:r w:rsidRPr="00996004">
        <w:t>")&amp;</w:t>
      </w:r>
      <w:proofErr w:type="gramEnd"/>
      <w:r w:rsidRPr="00996004">
        <w:t>"Q"&amp;ROUNDUP(MONTH(</w:t>
      </w:r>
      <w:proofErr w:type="gramStart"/>
      <w:r w:rsidRPr="00996004">
        <w:t>EDATE(MP2,-</w:t>
      </w:r>
      <w:proofErr w:type="gramEnd"/>
      <w:r w:rsidRPr="00996004">
        <w:t>6))/3,0)</w:t>
      </w:r>
    </w:p>
  </w:footnote>
  <w:footnote w:id="5">
    <w:p w14:paraId="288308F0" w14:textId="2DC95F9C" w:rsidR="00332285" w:rsidRPr="006C6C3E" w:rsidRDefault="00332285" w:rsidP="00332285">
      <w:pPr>
        <w:pStyle w:val="FootnoteText"/>
        <w:rPr>
          <w:color w:val="EE0000"/>
        </w:rPr>
      </w:pPr>
      <w:r w:rsidRPr="00B22694">
        <w:rPr>
          <w:rStyle w:val="FootnoteReference"/>
          <w:color w:val="EE0000"/>
        </w:rPr>
        <w:footnoteRef/>
      </w:r>
      <w:r w:rsidRPr="00B22694">
        <w:rPr>
          <w:color w:val="EE0000"/>
        </w:rPr>
        <w:t xml:space="preserve"> =IF(OR(ME2&gt;=202</w:t>
      </w:r>
      <w:r w:rsidR="00900C25">
        <w:rPr>
          <w:color w:val="EE0000"/>
        </w:rPr>
        <w:t>6</w:t>
      </w:r>
      <w:r w:rsidRPr="00B22694">
        <w:rPr>
          <w:color w:val="EE0000"/>
        </w:rPr>
        <w:t>0701, MF2&gt;=202</w:t>
      </w:r>
      <w:r w:rsidR="00900C25">
        <w:rPr>
          <w:color w:val="EE0000"/>
        </w:rPr>
        <w:t>6</w:t>
      </w:r>
      <w:r w:rsidRPr="00B22694">
        <w:rPr>
          <w:color w:val="EE0000"/>
        </w:rPr>
        <w:t>0701, MG2&gt;=202</w:t>
      </w:r>
      <w:r w:rsidR="00900C25">
        <w:rPr>
          <w:color w:val="EE0000"/>
        </w:rPr>
        <w:t>6</w:t>
      </w:r>
      <w:r w:rsidRPr="00B22694">
        <w:rPr>
          <w:color w:val="EE0000"/>
        </w:rPr>
        <w:t>0701, MH2&gt;=202</w:t>
      </w:r>
      <w:r w:rsidR="00900C25">
        <w:rPr>
          <w:color w:val="EE0000"/>
        </w:rPr>
        <w:t>6</w:t>
      </w:r>
      <w:r w:rsidRPr="00B22694">
        <w:rPr>
          <w:color w:val="EE0000"/>
        </w:rPr>
        <w:t>0701, MI2&gt;=202</w:t>
      </w:r>
      <w:r w:rsidR="00900C25">
        <w:rPr>
          <w:color w:val="EE0000"/>
        </w:rPr>
        <w:t>6</w:t>
      </w:r>
      <w:r w:rsidRPr="00B22694">
        <w:rPr>
          <w:color w:val="EE0000"/>
        </w:rPr>
        <w:t>0701), 1, 0)</w:t>
      </w:r>
    </w:p>
  </w:footnote>
  <w:footnote w:id="6">
    <w:p w14:paraId="45FAA911" w14:textId="77777777" w:rsidR="00332285" w:rsidRDefault="00332285" w:rsidP="00332285">
      <w:pPr>
        <w:pStyle w:val="FootnoteText"/>
      </w:pPr>
      <w:r>
        <w:rPr>
          <w:rStyle w:val="FootnoteReference"/>
        </w:rPr>
        <w:footnoteRef/>
      </w:r>
      <w:r>
        <w:t xml:space="preserve"> </w:t>
      </w:r>
      <w:r w:rsidRPr="00254DD6">
        <w:t>=IF(OR(BZ2=</w:t>
      </w:r>
      <w:proofErr w:type="gramStart"/>
      <w:r w:rsidRPr="00254DD6">
        <w:t>1,BZ</w:t>
      </w:r>
      <w:proofErr w:type="gramEnd"/>
      <w:r w:rsidRPr="00254DD6">
        <w:t>2=</w:t>
      </w:r>
      <w:proofErr w:type="gramStart"/>
      <w:r w:rsidRPr="00254DD6">
        <w:t>2,CF</w:t>
      </w:r>
      <w:proofErr w:type="gramEnd"/>
      <w:r w:rsidRPr="00254DD6">
        <w:t>2=</w:t>
      </w:r>
      <w:proofErr w:type="gramStart"/>
      <w:r w:rsidRPr="00254DD6">
        <w:t>1,CF</w:t>
      </w:r>
      <w:proofErr w:type="gramEnd"/>
      <w:r w:rsidRPr="00254DD6">
        <w:t>2=</w:t>
      </w:r>
      <w:proofErr w:type="gramStart"/>
      <w:r w:rsidRPr="00254DD6">
        <w:t>2,O</w:t>
      </w:r>
      <w:r>
        <w:t>Q</w:t>
      </w:r>
      <w:proofErr w:type="gramEnd"/>
      <w:r w:rsidRPr="00254DD6">
        <w:t>2=</w:t>
      </w:r>
      <w:proofErr w:type="gramStart"/>
      <w:r w:rsidRPr="00254DD6">
        <w:t>1,O</w:t>
      </w:r>
      <w:r>
        <w:t>Q</w:t>
      </w:r>
      <w:proofErr w:type="gramEnd"/>
      <w:r w:rsidRPr="00254DD6">
        <w:t>2=2),1,0)</w:t>
      </w:r>
    </w:p>
  </w:footnote>
  <w:footnote w:id="7">
    <w:p w14:paraId="3C34CEC3" w14:textId="77777777" w:rsidR="00332285" w:rsidRDefault="00332285" w:rsidP="00332285">
      <w:pPr>
        <w:pStyle w:val="FootnoteText"/>
      </w:pPr>
      <w:r>
        <w:rPr>
          <w:rStyle w:val="FootnoteReference"/>
        </w:rPr>
        <w:footnoteRef/>
      </w:r>
      <w:r>
        <w:t xml:space="preserve"> </w:t>
      </w:r>
      <w:r w:rsidRPr="00B6602C">
        <w:t>=IF(AND(CF2=</w:t>
      </w:r>
      <w:proofErr w:type="gramStart"/>
      <w:r w:rsidRPr="00B6602C">
        <w:t>0,OR</w:t>
      </w:r>
      <w:proofErr w:type="gramEnd"/>
      <w:r w:rsidRPr="00B6602C">
        <w:t>(BZ2=</w:t>
      </w:r>
      <w:proofErr w:type="gramStart"/>
      <w:r w:rsidRPr="00B6602C">
        <w:t>1,O</w:t>
      </w:r>
      <w:r>
        <w:t>Q</w:t>
      </w:r>
      <w:proofErr w:type="gramEnd"/>
      <w:r w:rsidRPr="00B6602C">
        <w:t>2=1)),1,0)</w:t>
      </w:r>
    </w:p>
  </w:footnote>
  <w:footnote w:id="8">
    <w:p w14:paraId="50ECE3A8" w14:textId="77777777" w:rsidR="00332285" w:rsidRDefault="00332285" w:rsidP="00332285">
      <w:pPr>
        <w:pStyle w:val="FootnoteText"/>
      </w:pPr>
      <w:r>
        <w:rPr>
          <w:rStyle w:val="FootnoteReference"/>
        </w:rPr>
        <w:footnoteRef/>
      </w:r>
      <w:r>
        <w:t xml:space="preserve"> </w:t>
      </w:r>
      <w:r w:rsidRPr="00ED583B">
        <w:t>=IF(OR(AND(CC2&lt;&gt;"</w:t>
      </w:r>
      <w:proofErr w:type="gramStart"/>
      <w:r w:rsidRPr="00ED583B">
        <w:t>",CC</w:t>
      </w:r>
      <w:proofErr w:type="gramEnd"/>
      <w:r w:rsidRPr="00ED583B">
        <w:t>2&gt;=O</w:t>
      </w:r>
      <w:r>
        <w:t>Q</w:t>
      </w:r>
      <w:r w:rsidRPr="00ED583B">
        <w:t>2</w:t>
      </w:r>
      <w:proofErr w:type="gramStart"/>
      <w:r w:rsidRPr="00ED583B">
        <w:t>),AND</w:t>
      </w:r>
      <w:proofErr w:type="gramEnd"/>
      <w:r w:rsidRPr="00ED583B">
        <w:t>(CD2&lt;&gt;"</w:t>
      </w:r>
      <w:proofErr w:type="gramStart"/>
      <w:r w:rsidRPr="00ED583B">
        <w:t>",CD</w:t>
      </w:r>
      <w:proofErr w:type="gramEnd"/>
      <w:r w:rsidRPr="00ED583B">
        <w:t>2&gt;=O</w:t>
      </w:r>
      <w:r>
        <w:t>Q</w:t>
      </w:r>
      <w:r w:rsidRPr="00ED583B">
        <w:t>2)),1,0)</w:t>
      </w:r>
    </w:p>
  </w:footnote>
  <w:footnote w:id="9">
    <w:p w14:paraId="2AE6958D" w14:textId="77777777" w:rsidR="00332285" w:rsidRDefault="00332285" w:rsidP="00332285">
      <w:pPr>
        <w:pStyle w:val="FootnoteText"/>
      </w:pPr>
      <w:r>
        <w:rPr>
          <w:rStyle w:val="FootnoteReference"/>
        </w:rPr>
        <w:footnoteRef/>
      </w:r>
      <w:r>
        <w:t xml:space="preserve"> =</w:t>
      </w:r>
      <w:proofErr w:type="gramStart"/>
      <w:r>
        <w:t>IF(</w:t>
      </w:r>
      <w:proofErr w:type="gramEnd"/>
    </w:p>
    <w:p w14:paraId="6B03FCD0" w14:textId="77777777" w:rsidR="00332285" w:rsidRDefault="00332285" w:rsidP="00332285">
      <w:pPr>
        <w:pStyle w:val="FootnoteText"/>
      </w:pPr>
      <w:r>
        <w:t xml:space="preserve">  </w:t>
      </w:r>
      <w:proofErr w:type="gramStart"/>
      <w:r>
        <w:t>SUMPRODUCT(</w:t>
      </w:r>
      <w:proofErr w:type="gramEnd"/>
      <w:r>
        <w:t>--(CI2:CL2&lt;&gt;""</w:t>
      </w:r>
      <w:proofErr w:type="gramStart"/>
      <w:r>
        <w:t>),--</w:t>
      </w:r>
      <w:proofErr w:type="gramEnd"/>
      <w:r>
        <w:t>(CI2:CL2&gt;=OO2)) +</w:t>
      </w:r>
    </w:p>
    <w:p w14:paraId="1306B96B" w14:textId="77777777" w:rsidR="00332285" w:rsidRDefault="00332285" w:rsidP="00332285">
      <w:pPr>
        <w:pStyle w:val="FootnoteText"/>
      </w:pPr>
      <w:r>
        <w:t xml:space="preserve">  </w:t>
      </w:r>
      <w:proofErr w:type="gramStart"/>
      <w:r>
        <w:t>SUMPRODUCT(</w:t>
      </w:r>
      <w:proofErr w:type="gramEnd"/>
      <w:r>
        <w:t>--(</w:t>
      </w:r>
      <w:proofErr w:type="gramStart"/>
      <w:r>
        <w:t>CO2:CQ</w:t>
      </w:r>
      <w:proofErr w:type="gramEnd"/>
      <w:r>
        <w:t>2&lt;&gt;""</w:t>
      </w:r>
      <w:proofErr w:type="gramStart"/>
      <w:r>
        <w:t>),--</w:t>
      </w:r>
      <w:proofErr w:type="gramEnd"/>
      <w:r>
        <w:t>(</w:t>
      </w:r>
      <w:proofErr w:type="gramStart"/>
      <w:r>
        <w:t>CO2:CQ</w:t>
      </w:r>
      <w:proofErr w:type="gramEnd"/>
      <w:r>
        <w:t>2&gt;=OO2)) &gt; 0,</w:t>
      </w:r>
    </w:p>
    <w:p w14:paraId="0403E91C" w14:textId="77777777" w:rsidR="00332285" w:rsidRDefault="00332285" w:rsidP="00332285">
      <w:pPr>
        <w:pStyle w:val="FootnoteText"/>
      </w:pPr>
      <w:r>
        <w:t>1,0)</w:t>
      </w:r>
    </w:p>
  </w:footnote>
  <w:footnote w:id="10">
    <w:p w14:paraId="2512833B" w14:textId="77777777" w:rsidR="00332285" w:rsidRDefault="00332285" w:rsidP="00332285">
      <w:pPr>
        <w:pStyle w:val="FootnoteText"/>
      </w:pPr>
      <w:r>
        <w:rPr>
          <w:rStyle w:val="FootnoteReference"/>
        </w:rPr>
        <w:footnoteRef/>
      </w:r>
      <w:r>
        <w:t xml:space="preserve"> =</w:t>
      </w:r>
      <w:proofErr w:type="gramStart"/>
      <w:r>
        <w:t>IF(</w:t>
      </w:r>
      <w:proofErr w:type="gramEnd"/>
    </w:p>
    <w:p w14:paraId="524140C7" w14:textId="77777777" w:rsidR="00332285" w:rsidRDefault="00332285" w:rsidP="00332285">
      <w:pPr>
        <w:pStyle w:val="FootnoteText"/>
      </w:pPr>
      <w:r>
        <w:t xml:space="preserve">   </w:t>
      </w:r>
      <w:proofErr w:type="gramStart"/>
      <w:r>
        <w:t>OR(</w:t>
      </w:r>
      <w:proofErr w:type="gramEnd"/>
    </w:p>
    <w:p w14:paraId="2C5F0409" w14:textId="77777777" w:rsidR="00332285" w:rsidRDefault="00332285" w:rsidP="00332285">
      <w:pPr>
        <w:pStyle w:val="FootnoteText"/>
      </w:pPr>
      <w:r>
        <w:t xml:space="preserve">      AND(CC2&lt;&gt;"</w:t>
      </w:r>
      <w:proofErr w:type="gramStart"/>
      <w:r>
        <w:t>",CC</w:t>
      </w:r>
      <w:proofErr w:type="gramEnd"/>
      <w:r>
        <w:t>2&gt;=OP2),</w:t>
      </w:r>
    </w:p>
    <w:p w14:paraId="542A9CC4" w14:textId="77777777" w:rsidR="00332285" w:rsidRDefault="00332285" w:rsidP="00332285">
      <w:pPr>
        <w:pStyle w:val="FootnoteText"/>
      </w:pPr>
      <w:r>
        <w:t xml:space="preserve">      AND(CD2&lt;&gt;"</w:t>
      </w:r>
      <w:proofErr w:type="gramStart"/>
      <w:r>
        <w:t>",CD</w:t>
      </w:r>
      <w:proofErr w:type="gramEnd"/>
      <w:r>
        <w:t>2&gt;=OP2),</w:t>
      </w:r>
    </w:p>
    <w:p w14:paraId="01CD00B2" w14:textId="77777777" w:rsidR="00332285" w:rsidRDefault="00332285" w:rsidP="00332285">
      <w:pPr>
        <w:pStyle w:val="FootnoteText"/>
      </w:pPr>
      <w:r>
        <w:t xml:space="preserve">      AND(NV2&lt;&gt;"</w:t>
      </w:r>
      <w:proofErr w:type="gramStart"/>
      <w:r>
        <w:t>",NV</w:t>
      </w:r>
      <w:proofErr w:type="gramEnd"/>
      <w:r>
        <w:t>2&gt;=OP2),</w:t>
      </w:r>
    </w:p>
    <w:p w14:paraId="30A058F3" w14:textId="77777777" w:rsidR="00332285" w:rsidRDefault="00332285" w:rsidP="00332285">
      <w:pPr>
        <w:pStyle w:val="FootnoteText"/>
      </w:pPr>
      <w:r>
        <w:t xml:space="preserve">      </w:t>
      </w:r>
      <w:proofErr w:type="gramStart"/>
      <w:r>
        <w:t>SUMPRODUCT(</w:t>
      </w:r>
      <w:proofErr w:type="gramEnd"/>
      <w:r>
        <w:t>--(CI2:CL2&lt;</w:t>
      </w:r>
      <w:proofErr w:type="gramStart"/>
      <w:r>
        <w:t>&gt;""),--</w:t>
      </w:r>
      <w:proofErr w:type="gramEnd"/>
      <w:r>
        <w:t>(CI2:CL2&gt;=OP2))&gt;0,</w:t>
      </w:r>
    </w:p>
    <w:p w14:paraId="1281232C" w14:textId="77777777" w:rsidR="00332285" w:rsidRDefault="00332285" w:rsidP="00332285">
      <w:pPr>
        <w:pStyle w:val="FootnoteText"/>
      </w:pPr>
      <w:r>
        <w:t xml:space="preserve">      </w:t>
      </w:r>
      <w:proofErr w:type="gramStart"/>
      <w:r>
        <w:t>SUMPRODUCT(</w:t>
      </w:r>
      <w:proofErr w:type="gramEnd"/>
      <w:r>
        <w:t>--(</w:t>
      </w:r>
      <w:proofErr w:type="gramStart"/>
      <w:r>
        <w:t>CO2:CQ</w:t>
      </w:r>
      <w:proofErr w:type="gramEnd"/>
      <w:r>
        <w:t>2&lt;&gt;""</w:t>
      </w:r>
      <w:proofErr w:type="gramStart"/>
      <w:r>
        <w:t>),--</w:t>
      </w:r>
      <w:proofErr w:type="gramEnd"/>
      <w:r>
        <w:t>(</w:t>
      </w:r>
      <w:proofErr w:type="gramStart"/>
      <w:r>
        <w:t>CO2:CQ</w:t>
      </w:r>
      <w:proofErr w:type="gramEnd"/>
      <w:r>
        <w:t>2&gt;=</w:t>
      </w:r>
      <w:proofErr w:type="gramStart"/>
      <w:r>
        <w:t>OP2))</w:t>
      </w:r>
      <w:proofErr w:type="gramEnd"/>
      <w:r>
        <w:t>&gt;0</w:t>
      </w:r>
    </w:p>
    <w:p w14:paraId="7F2EFEA3" w14:textId="77777777" w:rsidR="00332285" w:rsidRDefault="00332285" w:rsidP="00332285">
      <w:pPr>
        <w:pStyle w:val="FootnoteText"/>
      </w:pPr>
      <w:r>
        <w:t xml:space="preserve">   ),</w:t>
      </w:r>
    </w:p>
    <w:p w14:paraId="48EBA122" w14:textId="77777777" w:rsidR="00332285" w:rsidRDefault="00332285" w:rsidP="00332285">
      <w:pPr>
        <w:pStyle w:val="FootnoteText"/>
      </w:pPr>
      <w:r>
        <w:t>1,0)</w:t>
      </w:r>
    </w:p>
  </w:footnote>
  <w:footnote w:id="11">
    <w:p w14:paraId="1291812D" w14:textId="77777777" w:rsidR="00332285" w:rsidRDefault="00332285" w:rsidP="00332285">
      <w:pPr>
        <w:pStyle w:val="FootnoteText"/>
      </w:pPr>
      <w:r>
        <w:rPr>
          <w:rStyle w:val="FootnoteReference"/>
        </w:rPr>
        <w:footnoteRef/>
      </w:r>
      <w:r>
        <w:t xml:space="preserve"> </w:t>
      </w:r>
      <w:r w:rsidRPr="00233D12">
        <w:t>=IF(OR(N</w:t>
      </w:r>
      <w:r>
        <w:t>T</w:t>
      </w:r>
      <w:r w:rsidRPr="00233D12">
        <w:t>2&lt;&gt;"</w:t>
      </w:r>
      <w:proofErr w:type="gramStart"/>
      <w:r w:rsidRPr="00233D12">
        <w:t>",N</w:t>
      </w:r>
      <w:r>
        <w:t>W</w:t>
      </w:r>
      <w:proofErr w:type="gramEnd"/>
      <w:r w:rsidRPr="00233D12">
        <w:t>2=</w:t>
      </w:r>
      <w:proofErr w:type="gramStart"/>
      <w:r w:rsidRPr="00233D12">
        <w:t>4,O</w:t>
      </w:r>
      <w:r>
        <w:t>A</w:t>
      </w:r>
      <w:proofErr w:type="gramEnd"/>
      <w:r w:rsidRPr="00233D12">
        <w:t>2=</w:t>
      </w:r>
      <w:proofErr w:type="gramStart"/>
      <w:r w:rsidRPr="00233D12">
        <w:t>4,O</w:t>
      </w:r>
      <w:r>
        <w:t>D</w:t>
      </w:r>
      <w:proofErr w:type="gramEnd"/>
      <w:r w:rsidRPr="00233D12">
        <w:t>2=</w:t>
      </w:r>
      <w:proofErr w:type="gramStart"/>
      <w:r w:rsidRPr="00233D12">
        <w:t>4,O</w:t>
      </w:r>
      <w:r>
        <w:t>G</w:t>
      </w:r>
      <w:proofErr w:type="gramEnd"/>
      <w:r w:rsidRPr="00233D12">
        <w:t>2=4),1,0)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DE6A" w14:textId="4D7A15C3" w:rsidR="000540C3" w:rsidRDefault="000359DB">
    <w:pPr>
      <w:pStyle w:val="Header"/>
    </w:pPr>
    <w:r>
      <w:rPr>
        <w:noProof/>
      </w:rPr>
      <w:drawing>
        <wp:anchor distT="0" distB="0" distL="114300" distR="114300" simplePos="0" relativeHeight="251664384" behindDoc="0" locked="0" layoutInCell="1" allowOverlap="1" wp14:anchorId="39C234BB" wp14:editId="78CCE42E">
          <wp:simplePos x="0" y="0"/>
          <wp:positionH relativeFrom="leftMargin">
            <wp:posOffset>79513</wp:posOffset>
          </wp:positionH>
          <wp:positionV relativeFrom="paragraph">
            <wp:posOffset>-417443</wp:posOffset>
          </wp:positionV>
          <wp:extent cx="715010" cy="659958"/>
          <wp:effectExtent l="0" t="0" r="8890" b="6985"/>
          <wp:wrapNone/>
          <wp:docPr id="609245453"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45453" name="Picture 2"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46" cy="6646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152">
      <w:rPr>
        <w:noProof/>
        <w:color w:val="EEECE1" w:themeColor="text2"/>
      </w:rPr>
      <mc:AlternateContent>
        <mc:Choice Requires="wps">
          <w:drawing>
            <wp:anchor distT="0" distB="0" distL="114300" distR="114300" simplePos="0" relativeHeight="251662336" behindDoc="0" locked="0" layoutInCell="1" allowOverlap="1" wp14:anchorId="29A6679A" wp14:editId="0B47A282">
              <wp:simplePos x="0" y="0"/>
              <wp:positionH relativeFrom="column">
                <wp:posOffset>-914400</wp:posOffset>
              </wp:positionH>
              <wp:positionV relativeFrom="paragraph">
                <wp:posOffset>-632129</wp:posOffset>
              </wp:positionV>
              <wp:extent cx="933450" cy="1104900"/>
              <wp:effectExtent l="0" t="0" r="19050" b="38100"/>
              <wp:wrapNone/>
              <wp:docPr id="1371066196" name="Flowchart: Off-page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3450" cy="1104900"/>
                      </a:xfrm>
                      <a:prstGeom prst="flowChartOffpageConnector">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57405" id="_x0000_t177" coordsize="21600,21600" o:spt="177" path="m,l21600,r,17255l10800,21600,,17255xe">
              <v:stroke joinstyle="miter"/>
              <v:path gradientshapeok="t" o:connecttype="rect" textboxrect="0,0,21600,17255"/>
            </v:shapetype>
            <v:shape id="Flowchart: Off-page Connector 2" o:spid="_x0000_s1026" type="#_x0000_t177" alt="&quot;&quot;" style="position:absolute;margin-left:-1in;margin-top:-49.75pt;width:73.5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0uWwIAAAEFAAAOAAAAZHJzL2Uyb0RvYy54bWysVMFu2zAMvQ/YPwi6r7bTdFuDOkWQosOA&#10;og2WDj2rshQbk0WNUuJkXz9Kdpyu62nYRRZFPop8evTV9b41bKfQN2BLXpzlnCkroWrspuTfH28/&#10;fObMB2ErYcCqkh+U59fz9++uOjdTE6jBVAoZJbF+1rmS1yG4WZZ5WatW+DNwypJTA7YikImbrELR&#10;UfbWZJM8/5h1gJVDkMp7Or3pnXye8mutZHjQ2qvATMmptpBWTOtzXLP5lZhtULi6kUMZ4h+qaEVj&#10;6dIx1Y0Igm2x+StV20gEDzqcSWgz0LqRKvVA3RT5q27WtXAq9ULkeDfS5P9fWnm/W7sVEg2d8zNP&#10;29jFXmMbv1Qf2yeyDiNZah+YpMPL8/PpBVEqyVUU+fQyT2xmJ7RDH74oaFnclFwb6Ja1wPgiTmzU&#10;Eqyl9wFMxIndnQ9UBuGPODJORaVdOBgV6zL2m9KsqaiMSUInvailQbYT9NJCSmVDEV+X8qXoCNON&#10;MSOweAtoRtAQG2Eq6WgE5m8B/7xxRKRbwYYR3DZ2aPhVydWPY7m6jz923/cc23+G6rBChtCr2Dt5&#10;2xCzd8KHlUCSLb0GjWJ4oCWSXXIYdpzVgL/eOo/xpCbyctbRGJTc/9wKVJyZr5Z0dllMp3FukjG9&#10;+DQhA196nl967LZdAvFf0NA7mbYxPpjjViO0TzSxi3gruYSVdHfJZcCjsQz9eNLMS7VYpDCaFSfC&#10;nV07GZNHVqNIHvdPAt0gr0DCvIfjyIjZK0H1sRFpYbENoJukthOvA980Z0k0wz8hDvJLO0Wd/lzz&#10;3wAAAP//AwBQSwMEFAAGAAgAAAAhANnEKEzgAAAACQEAAA8AAABkcnMvZG93bnJldi54bWxMj81O&#10;wzAQhO9IvIO1SNxapzQFGuJUFQHxc0BQ8gBuvCRR7XUUO214e5YT3Ha0o5lv8s3krDjiEDpPChbz&#10;BARS7U1HjYLq83F2CyJETUZbT6jgGwNsivOzXGfGn+gDj7vYCA6hkGkFbYx9JmWoW3Q6zH2PxL8v&#10;PzgdWQ6NNIM+cbiz8ipJrqXTHXFDq3u8b7E+7EangLZPL/2zHZZjWb2lr+9VOT0cSqUuL6btHYiI&#10;U/wzwy8+o0PBTHs/kgnCKpgt0pTHRL7W6xUItixZ7xXcpCuQRS7/Lyh+AAAA//8DAFBLAQItABQA&#10;BgAIAAAAIQC2gziS/gAAAOEBAAATAAAAAAAAAAAAAAAAAAAAAABbQ29udGVudF9UeXBlc10ueG1s&#10;UEsBAi0AFAAGAAgAAAAhADj9If/WAAAAlAEAAAsAAAAAAAAAAAAAAAAALwEAAF9yZWxzLy5yZWxz&#10;UEsBAi0AFAAGAAgAAAAhAM96XS5bAgAAAQUAAA4AAAAAAAAAAAAAAAAALgIAAGRycy9lMm9Eb2Mu&#10;eG1sUEsBAi0AFAAGAAgAAAAhANnEKEzgAAAACQEAAA8AAAAAAAAAAAAAAAAAtQQAAGRycy9kb3du&#10;cmV2LnhtbFBLBQYAAAAABAAEAPMAAADCBQAAAAA=&#10;" fillcolor="white [3201]" strokecolor="#2e8b75 [3204]" strokeweight="1pt"/>
          </w:pict>
        </mc:Fallback>
      </mc:AlternateContent>
    </w:r>
    <w:r w:rsidR="00D33822">
      <w:rPr>
        <w:noProof/>
      </w:rPr>
      <mc:AlternateContent>
        <mc:Choice Requires="wps">
          <w:drawing>
            <wp:anchor distT="0" distB="0" distL="114300" distR="114300" simplePos="0" relativeHeight="251659264" behindDoc="1" locked="0" layoutInCell="1" allowOverlap="1" wp14:anchorId="30E124A6" wp14:editId="567C2779">
              <wp:simplePos x="0" y="0"/>
              <wp:positionH relativeFrom="column">
                <wp:posOffset>-914400</wp:posOffset>
              </wp:positionH>
              <wp:positionV relativeFrom="paragraph">
                <wp:posOffset>-634669</wp:posOffset>
              </wp:positionV>
              <wp:extent cx="7772400" cy="487375"/>
              <wp:effectExtent l="0" t="0" r="19050" b="27305"/>
              <wp:wrapNone/>
              <wp:docPr id="1726723976" name="Graphic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87375"/>
                      </a:xfrm>
                      <a:custGeom>
                        <a:avLst/>
                        <a:gdLst/>
                        <a:ahLst/>
                        <a:cxnLst/>
                        <a:rect l="l" t="t" r="r" b="b"/>
                        <a:pathLst>
                          <a:path w="7772400" h="781050">
                            <a:moveTo>
                              <a:pt x="7772400" y="0"/>
                            </a:moveTo>
                            <a:lnTo>
                              <a:pt x="0" y="0"/>
                            </a:lnTo>
                            <a:lnTo>
                              <a:pt x="0" y="781050"/>
                            </a:lnTo>
                            <a:lnTo>
                              <a:pt x="7772400" y="781050"/>
                            </a:lnTo>
                            <a:lnTo>
                              <a:pt x="7772400" y="0"/>
                            </a:lnTo>
                            <a:close/>
                          </a:path>
                        </a:pathLst>
                      </a:custGeom>
                      <a:solidFill>
                        <a:schemeClr val="accent2"/>
                      </a:solidFill>
                      <a:ln>
                        <a:solidFill>
                          <a:schemeClr val="tx2"/>
                        </a:solidFill>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27D3863" id="Graphic 2" o:spid="_x0000_s1026" alt="&quot;&quot;" style="position:absolute;margin-left:-1in;margin-top:-49.95pt;width:612pt;height:38.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400,78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3JgIAAO8EAAAOAAAAZHJzL2Uyb0RvYy54bWysVE2L2zAQvRf6H4TujZ10twkmzlJ22VIo&#10;24VN6VmR5dgga9SREjv/viM5StwPCi29SCPrzejNmxmv74ZOs6NC14Ip+XyWc6aMhKo1+5J/2T6+&#10;WXHmvDCV0GBUyU/K8bvN61fr3hZqAQ3oSiGjIMYVvS15470tsszJRnXCzcAqQ5c1YCc8HXGfVSh6&#10;it7pbJHn77IesLIIUjlHXx/GS76J8etaSf+5rp3yTJecuPm4Ylx3Yc02a1HsUdimlWca4h9YdKI1&#10;9Ogl1IPwgh2w/SVU10oEB7WfSegyqOtWqpgDZTPPf8rmpRFWxVxIHGcvMrn/F1Y+HV/sM5IMvXWF&#10;IzNkMdTYhZ34sSGKdbqIpQbPJH1cLpeLm5w0lXR3s1q+Xd4GNbOrtzw4/0FBjCSOn5wfxa6SJZpk&#10;ycEkE6lkoVg6FstzRsVCzqhYu7FYVvjgF+gFk/UTKg3Zq3l+m8dadHBUW4hAH9K4ME7JENcrRpsp&#10;lvKaoNJd2m2MN2LOD46pJ0DaR+D04b+Exw4lnimg1ODU+FbIPup9UYRwU80d6LZ6bLUOEsSJUvca&#10;2VGQvEJKZfziXLEfkNpE/B+c/fAbx0iS+Fz7KFg7qE7PyHqasJK7bweBijP90VALh3FMBiZjlwz0&#10;+h7i0MYCovPb4atAyyyZJffUhk+QBkQUqb+IRQCM2OBp4P3BQ92G5ovcRkbnA01VlPD8BwhjOz1H&#10;1PU/tfkOAAD//wMAUEsDBBQABgAIAAAAIQCsfgsh4QAAAA0BAAAPAAAAZHJzL2Rvd25yZXYueG1s&#10;TI9BT8MwDIXvSPyHyEjctrTdhNrSdJpAnIaQNhC7Zo1JC41TNdlW/j3eid3s56fn71WryfXihGPo&#10;PClI5wkIpMabjqyCj/eXWQ4iRE1G955QwS8GWNW3N5UujT/TFk+7aAWHUCi1gjbGoZQyNC06HeZ+&#10;QOLblx+djryOVppRnznc9TJLkgfpdEf8odUDPrXY/OyOTkGz2WZ7yj/X8rvbPL/aN7J2v1Dq/m5a&#10;P4KIOMV/M1zwGR1qZjr4I5kgegWzdLnkMpGnoihAXCxJnrB0YClbpCDrSl63qP8AAAD//wMAUEsB&#10;Ai0AFAAGAAgAAAAhALaDOJL+AAAA4QEAABMAAAAAAAAAAAAAAAAAAAAAAFtDb250ZW50X1R5cGVz&#10;XS54bWxQSwECLQAUAAYACAAAACEAOP0h/9YAAACUAQAACwAAAAAAAAAAAAAAAAAvAQAAX3JlbHMv&#10;LnJlbHNQSwECLQAUAAYACAAAACEAPo579yYCAADvBAAADgAAAAAAAAAAAAAAAAAuAgAAZHJzL2Uy&#10;b0RvYy54bWxQSwECLQAUAAYACAAAACEArH4LIeEAAAANAQAADwAAAAAAAAAAAAAAAACABAAAZHJz&#10;L2Rvd25yZXYueG1sUEsFBgAAAAAEAAQA8wAAAI4FAAAAAA==&#10;" path="m7772400,l,,,781050r7772400,l7772400,xe" fillcolor="#0f4761 [3205]" strokecolor="#eeece1 [3215]">
              <v:path arrowok="t"/>
            </v:shape>
          </w:pict>
        </mc:Fallback>
      </mc:AlternateContent>
    </w:r>
    <w:r w:rsidR="00D33822">
      <w:rPr>
        <w:noProof/>
      </w:rPr>
      <mc:AlternateContent>
        <mc:Choice Requires="wps">
          <w:drawing>
            <wp:anchor distT="0" distB="0" distL="114300" distR="114300" simplePos="0" relativeHeight="251660288" behindDoc="1" locked="0" layoutInCell="1" allowOverlap="1" wp14:anchorId="7AE673A6" wp14:editId="69C79145">
              <wp:simplePos x="0" y="0"/>
              <wp:positionH relativeFrom="column">
                <wp:posOffset>-914400</wp:posOffset>
              </wp:positionH>
              <wp:positionV relativeFrom="paragraph">
                <wp:posOffset>-632129</wp:posOffset>
              </wp:positionV>
              <wp:extent cx="7772400" cy="495300"/>
              <wp:effectExtent l="0" t="0" r="0" b="0"/>
              <wp:wrapNone/>
              <wp:docPr id="1145447976" name="Graphic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95300"/>
                      </a:xfrm>
                      <a:custGeom>
                        <a:avLst/>
                        <a:gdLst/>
                        <a:ahLst/>
                        <a:cxnLst/>
                        <a:rect l="l" t="t" r="r" b="b"/>
                        <a:pathLst>
                          <a:path w="7772400" h="793750">
                            <a:moveTo>
                              <a:pt x="7772400" y="781050"/>
                            </a:moveTo>
                            <a:lnTo>
                              <a:pt x="0" y="781050"/>
                            </a:lnTo>
                            <a:lnTo>
                              <a:pt x="0" y="793750"/>
                            </a:lnTo>
                            <a:lnTo>
                              <a:pt x="7772400" y="793750"/>
                            </a:lnTo>
                            <a:lnTo>
                              <a:pt x="7772400" y="781050"/>
                            </a:lnTo>
                            <a:close/>
                          </a:path>
                          <a:path w="7772400" h="793750">
                            <a:moveTo>
                              <a:pt x="7772400" y="0"/>
                            </a:moveTo>
                            <a:lnTo>
                              <a:pt x="0" y="0"/>
                            </a:lnTo>
                            <a:lnTo>
                              <a:pt x="0" y="12700"/>
                            </a:lnTo>
                            <a:lnTo>
                              <a:pt x="7772400" y="12700"/>
                            </a:lnTo>
                            <a:lnTo>
                              <a:pt x="7772400" y="0"/>
                            </a:lnTo>
                            <a:close/>
                          </a:path>
                        </a:pathLst>
                      </a:custGeom>
                      <a:solidFill>
                        <a:srgbClr val="061222"/>
                      </a:solidFill>
                      <a:ln>
                        <a:noFill/>
                      </a:ln>
                    </wps:spPr>
                    <wps:bodyPr wrap="square" lIns="0" tIns="0" rIns="0" bIns="0" rtlCol="0">
                      <a:prstTxWarp prst="textNoShape">
                        <a:avLst/>
                      </a:prstTxWarp>
                      <a:noAutofit/>
                    </wps:bodyPr>
                  </wps:wsp>
                </a:graphicData>
              </a:graphic>
            </wp:anchor>
          </w:drawing>
        </mc:Choice>
        <mc:Fallback>
          <w:pict>
            <v:shape w14:anchorId="351DCF4B" id="Graphic 3" o:spid="_x0000_s1026" alt="&quot;&quot;" style="position:absolute;margin-left:-1in;margin-top:-49.75pt;width:612pt;height:39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7772400,79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gMlRAIAANcFAAAOAAAAZHJzL2Uyb0RvYy54bWysVF1v2yAUfZ+0/4B4X+y4H2mtONXUqtOk&#10;qavUTHsmGMeWMLALid1/vwsOjpu8rNtezMEcLueeC3d517eS7AXYRquCzmcpJUJxXTZqW9Af68dP&#10;N5RYx1TJpFaioK/C0rvVxw/LzuQi07WWpQCCQZTNO1PQ2jmTJ4nltWiZnWkjFC5WGlrmcArbpATW&#10;YfRWJlmaXiedhtKA5sJa/PswLNJViF9VgrvvVWWFI7KgqM2FL4Tvxn+T1ZLlW2CmbvhBBvsLFS1r&#10;FB46hnpgjpEdNGeh2oaDtrpyM67bRFdVw0XIAbOZpyfZvNTMiJALmmPNaJP9f2H50/7FPAPa0Bmb&#10;W4Q+i76C1o+oj/TBrNfRLNE7wvHnYrHILlP0lOPa5e3VBWIMkxx38511X4QOkdj+m3WD2WVErI6I&#10;9ypCwJL5YslQLEcJFgsowWJthmIZ5vw+L89D0k2k1IhvLxZXaahFq/dirQPR+TRGxSh4cTNPkTYI&#10;PhKlmm7A5E6pkRBHEyIfiMPRQ8xIiONAfCPhnfSp4hiVS23FcKA34x9N+TM/IitqiOPUinm2GK9D&#10;XI/juRPvY5+ef+YBXsHxkiCeXkOrZVM+NlJ6pyxsN/cSyJ755nA9z7LscCHe0KTyZKX9tlhbvOfH&#10;9+LRRpevz0A67CQFtb92DAQl8qvCp+rbTgQQwSYCcPJeh+YUigfWrfufDAwxCAvq8Lk96dgIWB7f&#10;kc9x5A76Pu+crhr/yIK2QdFhgt0jPM1Dp/PtaToPrGM/Xv0GAAD//wMAUEsDBBQABgAIAAAAIQD6&#10;O+WQ4gAAAA0BAAAPAAAAZHJzL2Rvd25yZXYueG1sTI/BTsMwEETvSPyDtUhcUOukNCUNcSoE6gGp&#10;HGj5ADd24wh7HcVuHf6e7Qluu7Oj2Tf1ZnKWXfQYeo8C8nkGTGPrVY+dgK/DdlYCC1GiktajFvCj&#10;A2ya25taVson/NSXfewYhWCopAAT41BxHlqjnQxzP2ik28mPTkZax46rUSYKd5YvsmzFneyRPhg5&#10;6Fej2+/92QnYPr2nh+4DH8vTjhtbrNLbAZMQ93fTyzOwqKf4Z4YrPqFDQ0xHf0YVmBUwy5dLKhNp&#10;Wq8LYFdLVmYkHUla5AXwpub/WzS/AAAA//8DAFBLAQItABQABgAIAAAAIQC2gziS/gAAAOEBAAAT&#10;AAAAAAAAAAAAAAAAAAAAAABbQ29udGVudF9UeXBlc10ueG1sUEsBAi0AFAAGAAgAAAAhADj9If/W&#10;AAAAlAEAAAsAAAAAAAAAAAAAAAAALwEAAF9yZWxzLy5yZWxzUEsBAi0AFAAGAAgAAAAhACriAyVE&#10;AgAA1wUAAA4AAAAAAAAAAAAAAAAALgIAAGRycy9lMm9Eb2MueG1sUEsBAi0AFAAGAAgAAAAhAPo7&#10;5ZDiAAAADQEAAA8AAAAAAAAAAAAAAAAAngQAAGRycy9kb3ducmV2LnhtbFBLBQYAAAAABAAEAPMA&#10;AACtBQAAAAA=&#10;" path="m7772400,781050l,781050r,12700l7772400,793750r,-12700xem7772400,l,,,12700r7772400,l7772400,xe" fillcolor="#061222" stroked="f">
              <v:path arrowok="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4DF36" w14:textId="39535E46" w:rsidR="000540C3" w:rsidRDefault="000540C3">
    <w:pPr>
      <w:pStyle w:val="Header"/>
    </w:pPr>
    <w:r>
      <w:rPr>
        <w:noProof/>
      </w:rPr>
      <mc:AlternateContent>
        <mc:Choice Requires="wpg">
          <w:drawing>
            <wp:anchor distT="0" distB="0" distL="0" distR="0" simplePos="0" relativeHeight="251656192" behindDoc="1" locked="0" layoutInCell="1" allowOverlap="1" wp14:anchorId="0AD21320" wp14:editId="67F238EE">
              <wp:simplePos x="0" y="0"/>
              <wp:positionH relativeFrom="page">
                <wp:align>right</wp:align>
              </wp:positionH>
              <wp:positionV relativeFrom="page">
                <wp:align>top</wp:align>
              </wp:positionV>
              <wp:extent cx="7772400" cy="49530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495300"/>
                        <a:chOff x="0" y="0"/>
                        <a:chExt cx="7772400" cy="793750"/>
                      </a:xfrm>
                      <a:solidFill>
                        <a:schemeClr val="accent2"/>
                      </a:solidFill>
                    </wpg:grpSpPr>
                    <wps:wsp>
                      <wps:cNvPr id="2" name="Graphic 2"/>
                      <wps:cNvSpPr/>
                      <wps:spPr>
                        <a:xfrm>
                          <a:off x="0" y="6350"/>
                          <a:ext cx="7772400" cy="781050"/>
                        </a:xfrm>
                        <a:custGeom>
                          <a:avLst/>
                          <a:gdLst/>
                          <a:ahLst/>
                          <a:cxnLst/>
                          <a:rect l="l" t="t" r="r" b="b"/>
                          <a:pathLst>
                            <a:path w="7772400" h="781050">
                              <a:moveTo>
                                <a:pt x="7772400" y="0"/>
                              </a:moveTo>
                              <a:lnTo>
                                <a:pt x="0" y="0"/>
                              </a:lnTo>
                              <a:lnTo>
                                <a:pt x="0" y="781050"/>
                              </a:lnTo>
                              <a:lnTo>
                                <a:pt x="7772400" y="781050"/>
                              </a:lnTo>
                              <a:lnTo>
                                <a:pt x="7772400" y="0"/>
                              </a:lnTo>
                              <a:close/>
                            </a:path>
                          </a:pathLst>
                        </a:custGeom>
                        <a:grpFill/>
                        <a:ln>
                          <a:noFill/>
                        </a:ln>
                      </wps:spPr>
                      <wps:bodyPr wrap="square" lIns="0" tIns="0" rIns="0" bIns="0" rtlCol="0">
                        <a:prstTxWarp prst="textNoShape">
                          <a:avLst/>
                        </a:prstTxWarp>
                        <a:noAutofit/>
                      </wps:bodyPr>
                    </wps:wsp>
                    <wps:wsp>
                      <wps:cNvPr id="3" name="Graphic 3"/>
                      <wps:cNvSpPr/>
                      <wps:spPr>
                        <a:xfrm>
                          <a:off x="0" y="0"/>
                          <a:ext cx="7772400" cy="793750"/>
                        </a:xfrm>
                        <a:custGeom>
                          <a:avLst/>
                          <a:gdLst/>
                          <a:ahLst/>
                          <a:cxnLst/>
                          <a:rect l="l" t="t" r="r" b="b"/>
                          <a:pathLst>
                            <a:path w="7772400" h="793750">
                              <a:moveTo>
                                <a:pt x="7772400" y="781050"/>
                              </a:moveTo>
                              <a:lnTo>
                                <a:pt x="0" y="781050"/>
                              </a:lnTo>
                              <a:lnTo>
                                <a:pt x="0" y="793750"/>
                              </a:lnTo>
                              <a:lnTo>
                                <a:pt x="7772400" y="793750"/>
                              </a:lnTo>
                              <a:lnTo>
                                <a:pt x="7772400" y="781050"/>
                              </a:lnTo>
                              <a:close/>
                            </a:path>
                            <a:path w="7772400" h="793750">
                              <a:moveTo>
                                <a:pt x="7772400" y="0"/>
                              </a:moveTo>
                              <a:lnTo>
                                <a:pt x="0" y="0"/>
                              </a:lnTo>
                              <a:lnTo>
                                <a:pt x="0" y="12700"/>
                              </a:lnTo>
                              <a:lnTo>
                                <a:pt x="7772400" y="12700"/>
                              </a:lnTo>
                              <a:lnTo>
                                <a:pt x="7772400" y="0"/>
                              </a:lnTo>
                              <a:close/>
                            </a:path>
                          </a:pathLst>
                        </a:custGeom>
                        <a:grpFill/>
                        <a:ln>
                          <a:noFill/>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65F5C6D" id="Group 1" o:spid="_x0000_s1026" alt="&quot;&quot;" style="position:absolute;margin-left:560.8pt;margin-top:0;width:612pt;height:39pt;z-index:-251660288;mso-wrap-distance-left:0;mso-wrap-distance-right:0;mso-position-horizontal:right;mso-position-horizontal-relative:page;mso-position-vertical:top;mso-position-vertical-relative:page;mso-height-relative:margin" coordsize="77724,7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hM2DgMAAGgKAAAOAAAAZHJzL2Uyb0RvYy54bWzcVslu2zAQvRfoPxC8N/KSxIkQOSiSxigQ&#10;pAHiomeaohaUIlmStpy/75AUbcV2F6fIpRdpJD4OZ968Genqet1wtGLa1FJkeHgywIgJKvNalBn+&#10;Or/7cIGRsUTkhEvBMvzMDL6evn931aqUjWQlec40AifCpK3KcGWtSpPE0Io1xJxIxQQsFlI3xMKj&#10;LpNckxa8NzwZDQbnSSt1rrSkzBh4exsW8dT7LwpG7ZeiMMwinmGIzfqr9teFuybTK5KWmqiqpl0Y&#10;5BVRNKQWcOjG1S2xBC11veeqqamWRhb2hMomkUVRU+ZzgGyGg51sZloulc+lTNtSbWgCand4erVb&#10;+rCaafWkHnWIHsx7Sb8b4CVpVZn2191zuQWvC924TZAEWntGnzeMsrVFFF5OJpPR6QCIp7B2enk2&#10;BttTTiuoy942Wn06tHFyOZ6c+Y0JSeOxRvI6v6s5dzF4vbAbrtGKQKUJpUzYkTsKdvSQPqdNDq0C&#10;0Zktr+bfeH2qiGK+XMbx9qhRnWd4hJEgDUh/1qnMh+WOBowjHoJ0T6arQczvBa3n45A/SQ8yO7kY&#10;DvYIoktjZ0z6GpHVvbGe+DKPFqmiRdcimho6xvUK971iMYJe0RhBryxC4RSxbp8j3Zmo7RW5AjtE&#10;4pYbuWJz6YHWVXqjhSgTKM0Ww0UfC4rpoeJavCvvL2BepB4B8R6A/YOPhEfRRYeUS8OCqlz2Xl4b&#10;RiCfPucgMydPzzoXjgchuxeAdG9AjbHuzlrI/BlE04JOMmx+LIlmGPHPAmTpRlc0dDQW0dCW30g/&#10;4Dzb2tj5+hvRCikwM2xBMw8yqpOkUQwQhQMEbIjv49LKonZK8bGFiLoH6JSg1DdvmfFuy4yd9o5s&#10;mW7QHO6XQwOlX7tIEQz0N+6XEIljf9sLf5DtFhhleWRDdJ3TJyF6ivcDIRwJ74+k6HWvfX4xRP6O&#10;lNicv+cjomIM8d7nbDiahA+Tb8wwiF7i+jPkOPTu+XscuDaMQxXsvgz/yxHiv8HwO+OHZ/fr5f6X&#10;+s9+5Gx/EKc/AQAA//8DAFBLAwQUAAYACAAAACEAhyHDgNwAAAAFAQAADwAAAGRycy9kb3ducmV2&#10;LnhtbEyPQWvCQBCF7wX/wzKF3uomaWslzUZEbE9SUAultzE7JsHsbMiuSfz3XXuplwePN7z3TbYY&#10;TSN66lxtWUE8jUAQF1bXXCr42r8/zkE4j6yxsUwKLuRgkU/uMky1HXhL/c6XIpSwS1FB5X2bSumK&#10;igy6qW2JQ3a0nUEfbFdK3eEQyk0jkyiaSYM1h4UKW1pVVJx2Z6PgY8Bh+RSv+83puLr87F8+vzcx&#10;KfVwPy7fQHga/f8xXPEDOuSB6WDPrJ1oFIRH/J9esyR5Dv6g4HUegcwzeUuf/wIAAP//AwBQSwEC&#10;LQAUAAYACAAAACEAtoM4kv4AAADhAQAAEwAAAAAAAAAAAAAAAAAAAAAAW0NvbnRlbnRfVHlwZXNd&#10;LnhtbFBLAQItABQABgAIAAAAIQA4/SH/1gAAAJQBAAALAAAAAAAAAAAAAAAAAC8BAABfcmVscy8u&#10;cmVsc1BLAQItABQABgAIAAAAIQBJfhM2DgMAAGgKAAAOAAAAAAAAAAAAAAAAAC4CAABkcnMvZTJv&#10;RG9jLnhtbFBLAQItABQABgAIAAAAIQCHIcOA3AAAAAUBAAAPAAAAAAAAAAAAAAAAAGgFAABkcnMv&#10;ZG93bnJldi54bWxQSwUGAAAAAAQABADzAAAAcQYAAAAA&#10;">
              <v:shape id="Graphic 2" o:spid="_x0000_s1027" style="position:absolute;top:63;width:77724;height:7811;visibility:visible;mso-wrap-style:square;v-text-anchor:top" coordsize="777240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9+wwAAANoAAAAPAAAAZHJzL2Rvd25yZXYueG1sRI/RasJA&#10;FETfhf7Dcgu+mU0D1TTNKsVWsAhCtR9wyd5mQ7N30+yqyd+7BcHHYWbOMOVqsK04U+8bxwqekhQE&#10;ceV0w7WC7+NmloPwAVlj65gUjORhtXyYlFhod+EvOh9CLSKEfYEKTAhdIaWvDFn0ieuIo/fjeosh&#10;yr6WusdLhNtWZmk6lxYbjgsGO1obqn4PJ6vg/dn+mc/Fen867vKPcczky7aVSk0fh7dXEIGGcA/f&#10;2lutIIP/K/EGyOUVAAD//wMAUEsBAi0AFAAGAAgAAAAhANvh9svuAAAAhQEAABMAAAAAAAAAAAAA&#10;AAAAAAAAAFtDb250ZW50X1R5cGVzXS54bWxQSwECLQAUAAYACAAAACEAWvQsW78AAAAVAQAACwAA&#10;AAAAAAAAAAAAAAAfAQAAX3JlbHMvLnJlbHNQSwECLQAUAAYACAAAACEABQQPfsMAAADaAAAADwAA&#10;AAAAAAAAAAAAAAAHAgAAZHJzL2Rvd25yZXYueG1sUEsFBgAAAAADAAMAtwAAAPcCAAAAAA==&#10;" path="m7772400,l,,,781050r7772400,l7772400,xe" filled="f" stroked="f">
                <v:path arrowok="t"/>
              </v:shape>
              <v:shape id="Graphic 3" o:spid="_x0000_s1028" style="position:absolute;width:77724;height:7937;visibility:visible;mso-wrap-style:square;v-text-anchor:top" coordsize="777240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xwQAAANoAAAAPAAAAZHJzL2Rvd25yZXYueG1sRI9Bi8Iw&#10;FITvgv8hPMGbTVdBpGssIlT0uO5evL1t3ralzUtJYq3/fiMIHoeZ+YbZ5qPpxEDON5YVfCQpCOLS&#10;6oYrBT/fxWIDwgdkjZ1lUvAgD/luOtlipu2dv2i4hEpECPsMFdQh9JmUvqzJoE9sTxy9P+sMhihd&#10;JbXDe4SbTi7TdC0NNhwXauzpUFPZXm5GwaltiuJXXofb0p03B7uqjmnYKzWfjftPEIHG8A6/2iet&#10;YAXPK/EGyN0/AAAA//8DAFBLAQItABQABgAIAAAAIQDb4fbL7gAAAIUBAAATAAAAAAAAAAAAAAAA&#10;AAAAAABbQ29udGVudF9UeXBlc10ueG1sUEsBAi0AFAAGAAgAAAAhAFr0LFu/AAAAFQEAAAsAAAAA&#10;AAAAAAAAAAAAHwEAAF9yZWxzLy5yZWxzUEsBAi0AFAAGAAgAAAAhAH7UP7HBAAAA2gAAAA8AAAAA&#10;AAAAAAAAAAAABwIAAGRycy9kb3ducmV2LnhtbFBLBQYAAAAAAwADALcAAAD1AgAAAAA=&#10;" path="m7772400,781050l,781050r,12700l7772400,793750r,-12700xem7772400,l,,,12700r7772400,l7772400,xe" filled="f"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37C"/>
    <w:multiLevelType w:val="hybridMultilevel"/>
    <w:tmpl w:val="BF0E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74067"/>
    <w:multiLevelType w:val="multilevel"/>
    <w:tmpl w:val="E36AF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D79ED"/>
    <w:multiLevelType w:val="hybridMultilevel"/>
    <w:tmpl w:val="436E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56684"/>
    <w:multiLevelType w:val="hybridMultilevel"/>
    <w:tmpl w:val="9FC83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A2F4F"/>
    <w:multiLevelType w:val="hybridMultilevel"/>
    <w:tmpl w:val="646CD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44F35"/>
    <w:multiLevelType w:val="hybridMultilevel"/>
    <w:tmpl w:val="F92CA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017F6"/>
    <w:multiLevelType w:val="hybridMultilevel"/>
    <w:tmpl w:val="C2829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2640C"/>
    <w:multiLevelType w:val="hybridMultilevel"/>
    <w:tmpl w:val="F15A9376"/>
    <w:lvl w:ilvl="0" w:tplc="54A80C7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D45D7"/>
    <w:multiLevelType w:val="hybridMultilevel"/>
    <w:tmpl w:val="C1AED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520FA1"/>
    <w:multiLevelType w:val="hybridMultilevel"/>
    <w:tmpl w:val="A0926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5D176D"/>
    <w:multiLevelType w:val="hybridMultilevel"/>
    <w:tmpl w:val="78BE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948B8"/>
    <w:multiLevelType w:val="hybridMultilevel"/>
    <w:tmpl w:val="F69A0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915FC9"/>
    <w:multiLevelType w:val="hybridMultilevel"/>
    <w:tmpl w:val="EF36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47CAC"/>
    <w:multiLevelType w:val="hybridMultilevel"/>
    <w:tmpl w:val="424E3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35FF8"/>
    <w:multiLevelType w:val="hybridMultilevel"/>
    <w:tmpl w:val="0A803D56"/>
    <w:lvl w:ilvl="0" w:tplc="FCCCA634">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B2837"/>
    <w:multiLevelType w:val="hybridMultilevel"/>
    <w:tmpl w:val="223E0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D294A"/>
    <w:multiLevelType w:val="hybridMultilevel"/>
    <w:tmpl w:val="CAE0A694"/>
    <w:lvl w:ilvl="0" w:tplc="FCCCA634">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00DB9"/>
    <w:multiLevelType w:val="hybridMultilevel"/>
    <w:tmpl w:val="43F6A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250A36"/>
    <w:multiLevelType w:val="hybridMultilevel"/>
    <w:tmpl w:val="50AA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6C2C32"/>
    <w:multiLevelType w:val="hybridMultilevel"/>
    <w:tmpl w:val="8C7C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E07839"/>
    <w:multiLevelType w:val="hybridMultilevel"/>
    <w:tmpl w:val="E32C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256BE"/>
    <w:multiLevelType w:val="hybridMultilevel"/>
    <w:tmpl w:val="E35E40E2"/>
    <w:lvl w:ilvl="0" w:tplc="903CC974">
      <w:numFmt w:val="bullet"/>
      <w:lvlText w:val=""/>
      <w:lvlJc w:val="left"/>
      <w:pPr>
        <w:ind w:left="1080" w:hanging="360"/>
      </w:pPr>
      <w:rPr>
        <w:rFonts w:ascii="Symbol" w:eastAsia="Symbol" w:hAnsi="Symbol" w:cs="Symbol" w:hint="default"/>
        <w:spacing w:val="0"/>
        <w:w w:val="100"/>
        <w:lang w:val="en-US" w:eastAsia="en-US" w:bidi="ar-SA"/>
      </w:rPr>
    </w:lvl>
    <w:lvl w:ilvl="1" w:tplc="E9F629AC">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318AFF42">
      <w:numFmt w:val="bullet"/>
      <w:lvlText w:val="•"/>
      <w:lvlJc w:val="left"/>
      <w:pPr>
        <w:ind w:left="2720" w:hanging="360"/>
      </w:pPr>
      <w:rPr>
        <w:rFonts w:hint="default"/>
        <w:lang w:val="en-US" w:eastAsia="en-US" w:bidi="ar-SA"/>
      </w:rPr>
    </w:lvl>
    <w:lvl w:ilvl="3" w:tplc="0B729422">
      <w:numFmt w:val="bullet"/>
      <w:lvlText w:val="•"/>
      <w:lvlJc w:val="left"/>
      <w:pPr>
        <w:ind w:left="3640" w:hanging="360"/>
      </w:pPr>
      <w:rPr>
        <w:rFonts w:hint="default"/>
        <w:lang w:val="en-US" w:eastAsia="en-US" w:bidi="ar-SA"/>
      </w:rPr>
    </w:lvl>
    <w:lvl w:ilvl="4" w:tplc="72325086">
      <w:numFmt w:val="bullet"/>
      <w:lvlText w:val="•"/>
      <w:lvlJc w:val="left"/>
      <w:pPr>
        <w:ind w:left="4560" w:hanging="360"/>
      </w:pPr>
      <w:rPr>
        <w:rFonts w:hint="default"/>
        <w:lang w:val="en-US" w:eastAsia="en-US" w:bidi="ar-SA"/>
      </w:rPr>
    </w:lvl>
    <w:lvl w:ilvl="5" w:tplc="BD54C78C">
      <w:numFmt w:val="bullet"/>
      <w:lvlText w:val="•"/>
      <w:lvlJc w:val="left"/>
      <w:pPr>
        <w:ind w:left="5480" w:hanging="360"/>
      </w:pPr>
      <w:rPr>
        <w:rFonts w:hint="default"/>
        <w:lang w:val="en-US" w:eastAsia="en-US" w:bidi="ar-SA"/>
      </w:rPr>
    </w:lvl>
    <w:lvl w:ilvl="6" w:tplc="FD962DF4">
      <w:numFmt w:val="bullet"/>
      <w:lvlText w:val="•"/>
      <w:lvlJc w:val="left"/>
      <w:pPr>
        <w:ind w:left="6400" w:hanging="360"/>
      </w:pPr>
      <w:rPr>
        <w:rFonts w:hint="default"/>
        <w:lang w:val="en-US" w:eastAsia="en-US" w:bidi="ar-SA"/>
      </w:rPr>
    </w:lvl>
    <w:lvl w:ilvl="7" w:tplc="678E29A2">
      <w:numFmt w:val="bullet"/>
      <w:lvlText w:val="•"/>
      <w:lvlJc w:val="left"/>
      <w:pPr>
        <w:ind w:left="7320" w:hanging="360"/>
      </w:pPr>
      <w:rPr>
        <w:rFonts w:hint="default"/>
        <w:lang w:val="en-US" w:eastAsia="en-US" w:bidi="ar-SA"/>
      </w:rPr>
    </w:lvl>
    <w:lvl w:ilvl="8" w:tplc="9F8C2612">
      <w:numFmt w:val="bullet"/>
      <w:lvlText w:val="•"/>
      <w:lvlJc w:val="left"/>
      <w:pPr>
        <w:ind w:left="8240" w:hanging="360"/>
      </w:pPr>
      <w:rPr>
        <w:rFonts w:hint="default"/>
        <w:lang w:val="en-US" w:eastAsia="en-US" w:bidi="ar-SA"/>
      </w:rPr>
    </w:lvl>
  </w:abstractNum>
  <w:abstractNum w:abstractNumId="22" w15:restartNumberingAfterBreak="0">
    <w:nsid w:val="37D40BA0"/>
    <w:multiLevelType w:val="hybridMultilevel"/>
    <w:tmpl w:val="3A263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BC765F"/>
    <w:multiLevelType w:val="hybridMultilevel"/>
    <w:tmpl w:val="EB1E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F56BC0"/>
    <w:multiLevelType w:val="hybridMultilevel"/>
    <w:tmpl w:val="E384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C213B2"/>
    <w:multiLevelType w:val="hybridMultilevel"/>
    <w:tmpl w:val="71E6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6559C9"/>
    <w:multiLevelType w:val="hybridMultilevel"/>
    <w:tmpl w:val="86F4C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B52454"/>
    <w:multiLevelType w:val="hybridMultilevel"/>
    <w:tmpl w:val="8C3419DC"/>
    <w:lvl w:ilvl="0" w:tplc="54A80C7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05C0F"/>
    <w:multiLevelType w:val="hybridMultilevel"/>
    <w:tmpl w:val="E660B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CC41C4"/>
    <w:multiLevelType w:val="hybridMultilevel"/>
    <w:tmpl w:val="85CC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775E29"/>
    <w:multiLevelType w:val="hybridMultilevel"/>
    <w:tmpl w:val="4662A536"/>
    <w:lvl w:ilvl="0" w:tplc="83A863D6">
      <w:numFmt w:val="bullet"/>
      <w:lvlText w:val=""/>
      <w:lvlJc w:val="left"/>
      <w:pPr>
        <w:ind w:left="720" w:hanging="360"/>
      </w:pPr>
      <w:rPr>
        <w:rFonts w:ascii="Symbol" w:eastAsia="Symbol" w:hAnsi="Symbol" w:cs="Symbol" w:hint="default"/>
        <w:spacing w:val="0"/>
        <w:w w:val="100"/>
        <w:lang w:val="en-US" w:eastAsia="en-US" w:bidi="ar-SA"/>
      </w:rPr>
    </w:lvl>
    <w:lvl w:ilvl="1" w:tplc="7C648272">
      <w:start w:val="1"/>
      <w:numFmt w:val="decimal"/>
      <w:lvlText w:val="%2."/>
      <w:lvlJc w:val="left"/>
      <w:pPr>
        <w:ind w:left="1440" w:hanging="360"/>
      </w:pPr>
      <w:rPr>
        <w:rFonts w:ascii="Calibri" w:eastAsia="Calibri" w:hAnsi="Calibri" w:cs="Calibri" w:hint="default"/>
        <w:b w:val="0"/>
        <w:bCs w:val="0"/>
        <w:i w:val="0"/>
        <w:iCs w:val="0"/>
        <w:spacing w:val="-1"/>
        <w:w w:val="107"/>
        <w:sz w:val="24"/>
        <w:szCs w:val="24"/>
        <w:lang w:val="en-US" w:eastAsia="en-US" w:bidi="ar-SA"/>
      </w:rPr>
    </w:lvl>
    <w:lvl w:ilvl="2" w:tplc="E0EE9A06">
      <w:numFmt w:val="bullet"/>
      <w:lvlText w:val=""/>
      <w:lvlJc w:val="left"/>
      <w:pPr>
        <w:ind w:left="2160" w:hanging="360"/>
      </w:pPr>
      <w:rPr>
        <w:rFonts w:ascii="Wingdings" w:eastAsia="Wingdings" w:hAnsi="Wingdings" w:cs="Wingdings" w:hint="default"/>
        <w:b w:val="0"/>
        <w:bCs w:val="0"/>
        <w:i w:val="0"/>
        <w:iCs w:val="0"/>
        <w:spacing w:val="0"/>
        <w:w w:val="100"/>
        <w:sz w:val="24"/>
        <w:szCs w:val="24"/>
        <w:lang w:val="en-US" w:eastAsia="en-US" w:bidi="ar-SA"/>
      </w:rPr>
    </w:lvl>
    <w:lvl w:ilvl="3" w:tplc="5966F4CE">
      <w:numFmt w:val="bullet"/>
      <w:lvlText w:val=""/>
      <w:lvlJc w:val="left"/>
      <w:pPr>
        <w:ind w:left="2881" w:hanging="360"/>
      </w:pPr>
      <w:rPr>
        <w:rFonts w:ascii="Symbol" w:eastAsia="Symbol" w:hAnsi="Symbol" w:cs="Symbol" w:hint="default"/>
        <w:b w:val="0"/>
        <w:bCs w:val="0"/>
        <w:i w:val="0"/>
        <w:iCs w:val="0"/>
        <w:spacing w:val="0"/>
        <w:w w:val="100"/>
        <w:sz w:val="24"/>
        <w:szCs w:val="24"/>
        <w:lang w:val="en-US" w:eastAsia="en-US" w:bidi="ar-SA"/>
      </w:rPr>
    </w:lvl>
    <w:lvl w:ilvl="4" w:tplc="26E6BB4E">
      <w:numFmt w:val="bullet"/>
      <w:lvlText w:val="o"/>
      <w:lvlJc w:val="left"/>
      <w:pPr>
        <w:ind w:left="3601" w:hanging="360"/>
      </w:pPr>
      <w:rPr>
        <w:rFonts w:ascii="Courier New" w:eastAsia="Courier New" w:hAnsi="Courier New" w:cs="Courier New" w:hint="default"/>
        <w:b w:val="0"/>
        <w:bCs w:val="0"/>
        <w:i w:val="0"/>
        <w:iCs w:val="0"/>
        <w:spacing w:val="0"/>
        <w:w w:val="100"/>
        <w:sz w:val="24"/>
        <w:szCs w:val="24"/>
        <w:lang w:val="en-US" w:eastAsia="en-US" w:bidi="ar-SA"/>
      </w:rPr>
    </w:lvl>
    <w:lvl w:ilvl="5" w:tplc="4C22117E">
      <w:numFmt w:val="bullet"/>
      <w:lvlText w:val="•"/>
      <w:lvlJc w:val="left"/>
      <w:pPr>
        <w:ind w:left="4620" w:hanging="360"/>
      </w:pPr>
      <w:rPr>
        <w:rFonts w:hint="default"/>
        <w:lang w:val="en-US" w:eastAsia="en-US" w:bidi="ar-SA"/>
      </w:rPr>
    </w:lvl>
    <w:lvl w:ilvl="6" w:tplc="700CF320">
      <w:numFmt w:val="bullet"/>
      <w:lvlText w:val="•"/>
      <w:lvlJc w:val="left"/>
      <w:pPr>
        <w:ind w:left="5640" w:hanging="360"/>
      </w:pPr>
      <w:rPr>
        <w:rFonts w:hint="default"/>
        <w:lang w:val="en-US" w:eastAsia="en-US" w:bidi="ar-SA"/>
      </w:rPr>
    </w:lvl>
    <w:lvl w:ilvl="7" w:tplc="DD04627C">
      <w:numFmt w:val="bullet"/>
      <w:lvlText w:val="•"/>
      <w:lvlJc w:val="left"/>
      <w:pPr>
        <w:ind w:left="6660" w:hanging="360"/>
      </w:pPr>
      <w:rPr>
        <w:rFonts w:hint="default"/>
        <w:lang w:val="en-US" w:eastAsia="en-US" w:bidi="ar-SA"/>
      </w:rPr>
    </w:lvl>
    <w:lvl w:ilvl="8" w:tplc="C1CAE03E">
      <w:numFmt w:val="bullet"/>
      <w:lvlText w:val="•"/>
      <w:lvlJc w:val="left"/>
      <w:pPr>
        <w:ind w:left="7680" w:hanging="360"/>
      </w:pPr>
      <w:rPr>
        <w:rFonts w:hint="default"/>
        <w:lang w:val="en-US" w:eastAsia="en-US" w:bidi="ar-SA"/>
      </w:rPr>
    </w:lvl>
  </w:abstractNum>
  <w:abstractNum w:abstractNumId="31" w15:restartNumberingAfterBreak="0">
    <w:nsid w:val="4BF77B1C"/>
    <w:multiLevelType w:val="hybridMultilevel"/>
    <w:tmpl w:val="8DCE99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54325BB8"/>
    <w:multiLevelType w:val="hybridMultilevel"/>
    <w:tmpl w:val="4266CD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1D509F"/>
    <w:multiLevelType w:val="hybridMultilevel"/>
    <w:tmpl w:val="5AA84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350A33"/>
    <w:multiLevelType w:val="hybridMultilevel"/>
    <w:tmpl w:val="D910F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8D556C"/>
    <w:multiLevelType w:val="hybridMultilevel"/>
    <w:tmpl w:val="527CD920"/>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E21E6C"/>
    <w:multiLevelType w:val="hybridMultilevel"/>
    <w:tmpl w:val="C2829C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0E614C"/>
    <w:multiLevelType w:val="hybridMultilevel"/>
    <w:tmpl w:val="F3DE1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8E60DB"/>
    <w:multiLevelType w:val="hybridMultilevel"/>
    <w:tmpl w:val="241CB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AD72F6"/>
    <w:multiLevelType w:val="hybridMultilevel"/>
    <w:tmpl w:val="7BC48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1EA6B60"/>
    <w:multiLevelType w:val="hybridMultilevel"/>
    <w:tmpl w:val="43B87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2A209B"/>
    <w:multiLevelType w:val="hybridMultilevel"/>
    <w:tmpl w:val="4266CD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241354"/>
    <w:multiLevelType w:val="hybridMultilevel"/>
    <w:tmpl w:val="7FAC5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A63D0"/>
    <w:multiLevelType w:val="hybridMultilevel"/>
    <w:tmpl w:val="BC5EF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50DD1"/>
    <w:multiLevelType w:val="hybridMultilevel"/>
    <w:tmpl w:val="B59233B0"/>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5730F3"/>
    <w:multiLevelType w:val="hybridMultilevel"/>
    <w:tmpl w:val="7FAC50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0963A9"/>
    <w:multiLevelType w:val="hybridMultilevel"/>
    <w:tmpl w:val="44BA06E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DE476B7"/>
    <w:multiLevelType w:val="hybridMultilevel"/>
    <w:tmpl w:val="4CB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755934">
    <w:abstractNumId w:val="27"/>
  </w:num>
  <w:num w:numId="2" w16cid:durableId="1217859296">
    <w:abstractNumId w:val="44"/>
  </w:num>
  <w:num w:numId="3" w16cid:durableId="265961693">
    <w:abstractNumId w:val="10"/>
  </w:num>
  <w:num w:numId="4" w16cid:durableId="1379089789">
    <w:abstractNumId w:val="7"/>
  </w:num>
  <w:num w:numId="5" w16cid:durableId="1223636315">
    <w:abstractNumId w:val="13"/>
  </w:num>
  <w:num w:numId="6" w16cid:durableId="344132447">
    <w:abstractNumId w:val="43"/>
  </w:num>
  <w:num w:numId="7" w16cid:durableId="1717583323">
    <w:abstractNumId w:val="20"/>
  </w:num>
  <w:num w:numId="8" w16cid:durableId="1713118103">
    <w:abstractNumId w:val="22"/>
  </w:num>
  <w:num w:numId="9" w16cid:durableId="648945931">
    <w:abstractNumId w:val="31"/>
  </w:num>
  <w:num w:numId="10" w16cid:durableId="802889937">
    <w:abstractNumId w:val="15"/>
  </w:num>
  <w:num w:numId="11" w16cid:durableId="1124882032">
    <w:abstractNumId w:val="25"/>
  </w:num>
  <w:num w:numId="12" w16cid:durableId="1618559211">
    <w:abstractNumId w:val="35"/>
  </w:num>
  <w:num w:numId="13" w16cid:durableId="1489050228">
    <w:abstractNumId w:val="4"/>
  </w:num>
  <w:num w:numId="14" w16cid:durableId="3631672">
    <w:abstractNumId w:val="18"/>
  </w:num>
  <w:num w:numId="15" w16cid:durableId="1428699334">
    <w:abstractNumId w:val="28"/>
  </w:num>
  <w:num w:numId="16" w16cid:durableId="1083993141">
    <w:abstractNumId w:val="40"/>
  </w:num>
  <w:num w:numId="17" w16cid:durableId="1658222933">
    <w:abstractNumId w:val="30"/>
  </w:num>
  <w:num w:numId="18" w16cid:durableId="676925300">
    <w:abstractNumId w:val="47"/>
  </w:num>
  <w:num w:numId="19" w16cid:durableId="570969772">
    <w:abstractNumId w:val="37"/>
  </w:num>
  <w:num w:numId="20" w16cid:durableId="358942896">
    <w:abstractNumId w:val="21"/>
  </w:num>
  <w:num w:numId="21" w16cid:durableId="183178130">
    <w:abstractNumId w:val="39"/>
  </w:num>
  <w:num w:numId="22" w16cid:durableId="1950115753">
    <w:abstractNumId w:val="2"/>
  </w:num>
  <w:num w:numId="23" w16cid:durableId="1166286638">
    <w:abstractNumId w:val="34"/>
  </w:num>
  <w:num w:numId="24" w16cid:durableId="156506814">
    <w:abstractNumId w:val="8"/>
  </w:num>
  <w:num w:numId="25" w16cid:durableId="1025668004">
    <w:abstractNumId w:val="9"/>
  </w:num>
  <w:num w:numId="26" w16cid:durableId="1038627567">
    <w:abstractNumId w:val="23"/>
  </w:num>
  <w:num w:numId="27" w16cid:durableId="1748107993">
    <w:abstractNumId w:val="1"/>
  </w:num>
  <w:num w:numId="28" w16cid:durableId="2137790024">
    <w:abstractNumId w:val="16"/>
  </w:num>
  <w:num w:numId="29" w16cid:durableId="1995327703">
    <w:abstractNumId w:val="14"/>
  </w:num>
  <w:num w:numId="30" w16cid:durableId="446700707">
    <w:abstractNumId w:val="24"/>
  </w:num>
  <w:num w:numId="31" w16cid:durableId="349718172">
    <w:abstractNumId w:val="46"/>
  </w:num>
  <w:num w:numId="32" w16cid:durableId="2006319213">
    <w:abstractNumId w:val="5"/>
  </w:num>
  <w:num w:numId="33" w16cid:durableId="1836871774">
    <w:abstractNumId w:val="3"/>
  </w:num>
  <w:num w:numId="34" w16cid:durableId="1273051641">
    <w:abstractNumId w:val="19"/>
  </w:num>
  <w:num w:numId="35" w16cid:durableId="587736306">
    <w:abstractNumId w:val="12"/>
  </w:num>
  <w:num w:numId="36" w16cid:durableId="1461847598">
    <w:abstractNumId w:val="29"/>
  </w:num>
  <w:num w:numId="37" w16cid:durableId="1225605163">
    <w:abstractNumId w:val="38"/>
  </w:num>
  <w:num w:numId="38" w16cid:durableId="263152441">
    <w:abstractNumId w:val="26"/>
  </w:num>
  <w:num w:numId="39" w16cid:durableId="1360861922">
    <w:abstractNumId w:val="6"/>
  </w:num>
  <w:num w:numId="40" w16cid:durableId="1436559676">
    <w:abstractNumId w:val="11"/>
  </w:num>
  <w:num w:numId="41" w16cid:durableId="321550432">
    <w:abstractNumId w:val="41"/>
  </w:num>
  <w:num w:numId="42" w16cid:durableId="1421756916">
    <w:abstractNumId w:val="36"/>
  </w:num>
  <w:num w:numId="43" w16cid:durableId="2022319461">
    <w:abstractNumId w:val="32"/>
  </w:num>
  <w:num w:numId="44" w16cid:durableId="1056591764">
    <w:abstractNumId w:val="17"/>
  </w:num>
  <w:num w:numId="45" w16cid:durableId="2085687359">
    <w:abstractNumId w:val="0"/>
  </w:num>
  <w:num w:numId="46" w16cid:durableId="1646273393">
    <w:abstractNumId w:val="33"/>
  </w:num>
  <w:num w:numId="47" w16cid:durableId="1543900907">
    <w:abstractNumId w:val="42"/>
  </w:num>
  <w:num w:numId="48" w16cid:durableId="519202074">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2D"/>
    <w:rsid w:val="00000120"/>
    <w:rsid w:val="000035C5"/>
    <w:rsid w:val="00004DDA"/>
    <w:rsid w:val="000064F5"/>
    <w:rsid w:val="00007629"/>
    <w:rsid w:val="000110FD"/>
    <w:rsid w:val="00011204"/>
    <w:rsid w:val="000117DC"/>
    <w:rsid w:val="0001390E"/>
    <w:rsid w:val="00014894"/>
    <w:rsid w:val="000176A6"/>
    <w:rsid w:val="00020BD5"/>
    <w:rsid w:val="00020BE9"/>
    <w:rsid w:val="00021E9A"/>
    <w:rsid w:val="00022C38"/>
    <w:rsid w:val="00023860"/>
    <w:rsid w:val="000238E3"/>
    <w:rsid w:val="00027502"/>
    <w:rsid w:val="00031FC9"/>
    <w:rsid w:val="00032490"/>
    <w:rsid w:val="00032FA6"/>
    <w:rsid w:val="000334EE"/>
    <w:rsid w:val="0003578C"/>
    <w:rsid w:val="000359DB"/>
    <w:rsid w:val="0003794C"/>
    <w:rsid w:val="00040134"/>
    <w:rsid w:val="0004064D"/>
    <w:rsid w:val="0004126E"/>
    <w:rsid w:val="00041A89"/>
    <w:rsid w:val="00041E03"/>
    <w:rsid w:val="0004250E"/>
    <w:rsid w:val="000462B5"/>
    <w:rsid w:val="00046674"/>
    <w:rsid w:val="00052B44"/>
    <w:rsid w:val="0005313E"/>
    <w:rsid w:val="000540C3"/>
    <w:rsid w:val="000555D7"/>
    <w:rsid w:val="00055849"/>
    <w:rsid w:val="00060A68"/>
    <w:rsid w:val="00061D03"/>
    <w:rsid w:val="0006416D"/>
    <w:rsid w:val="00066A63"/>
    <w:rsid w:val="00067F3A"/>
    <w:rsid w:val="00070C7F"/>
    <w:rsid w:val="00070F5D"/>
    <w:rsid w:val="0007163F"/>
    <w:rsid w:val="0007444B"/>
    <w:rsid w:val="00080996"/>
    <w:rsid w:val="00080D81"/>
    <w:rsid w:val="00081705"/>
    <w:rsid w:val="0008257B"/>
    <w:rsid w:val="0008504E"/>
    <w:rsid w:val="000850D9"/>
    <w:rsid w:val="00085A44"/>
    <w:rsid w:val="00086137"/>
    <w:rsid w:val="00086785"/>
    <w:rsid w:val="00093A73"/>
    <w:rsid w:val="00096EAF"/>
    <w:rsid w:val="000A2609"/>
    <w:rsid w:val="000A4130"/>
    <w:rsid w:val="000A59BF"/>
    <w:rsid w:val="000A6BFF"/>
    <w:rsid w:val="000B1770"/>
    <w:rsid w:val="000B25C3"/>
    <w:rsid w:val="000B4036"/>
    <w:rsid w:val="000B4431"/>
    <w:rsid w:val="000B51F1"/>
    <w:rsid w:val="000B6B62"/>
    <w:rsid w:val="000B7291"/>
    <w:rsid w:val="000C36CF"/>
    <w:rsid w:val="000C39BD"/>
    <w:rsid w:val="000C3DBB"/>
    <w:rsid w:val="000C3F17"/>
    <w:rsid w:val="000C4929"/>
    <w:rsid w:val="000C52B6"/>
    <w:rsid w:val="000D0BB8"/>
    <w:rsid w:val="000D262E"/>
    <w:rsid w:val="000D50AF"/>
    <w:rsid w:val="000E0B6B"/>
    <w:rsid w:val="000E1CF1"/>
    <w:rsid w:val="000E6A4B"/>
    <w:rsid w:val="000E7C07"/>
    <w:rsid w:val="000F035A"/>
    <w:rsid w:val="000F081B"/>
    <w:rsid w:val="000F13DB"/>
    <w:rsid w:val="000F1CA5"/>
    <w:rsid w:val="000F2DC7"/>
    <w:rsid w:val="000F3EDF"/>
    <w:rsid w:val="000F53FA"/>
    <w:rsid w:val="000F6B39"/>
    <w:rsid w:val="00100122"/>
    <w:rsid w:val="00100336"/>
    <w:rsid w:val="001004DF"/>
    <w:rsid w:val="001045D2"/>
    <w:rsid w:val="00104F30"/>
    <w:rsid w:val="00105A69"/>
    <w:rsid w:val="00107B9A"/>
    <w:rsid w:val="00112D21"/>
    <w:rsid w:val="00114DD6"/>
    <w:rsid w:val="00115B8F"/>
    <w:rsid w:val="00116903"/>
    <w:rsid w:val="001206CA"/>
    <w:rsid w:val="00120FD2"/>
    <w:rsid w:val="00121725"/>
    <w:rsid w:val="0012296F"/>
    <w:rsid w:val="001229CF"/>
    <w:rsid w:val="00131370"/>
    <w:rsid w:val="001319C6"/>
    <w:rsid w:val="00134113"/>
    <w:rsid w:val="00136D76"/>
    <w:rsid w:val="001414F2"/>
    <w:rsid w:val="00142BEE"/>
    <w:rsid w:val="00144301"/>
    <w:rsid w:val="00144989"/>
    <w:rsid w:val="00144A66"/>
    <w:rsid w:val="00145514"/>
    <w:rsid w:val="0014575A"/>
    <w:rsid w:val="00145E60"/>
    <w:rsid w:val="001471DC"/>
    <w:rsid w:val="00150627"/>
    <w:rsid w:val="0015158B"/>
    <w:rsid w:val="00151AF2"/>
    <w:rsid w:val="00152818"/>
    <w:rsid w:val="0015327C"/>
    <w:rsid w:val="00154455"/>
    <w:rsid w:val="00155B5C"/>
    <w:rsid w:val="00162366"/>
    <w:rsid w:val="00167A11"/>
    <w:rsid w:val="00170413"/>
    <w:rsid w:val="00170859"/>
    <w:rsid w:val="001733C5"/>
    <w:rsid w:val="0017477C"/>
    <w:rsid w:val="001765B6"/>
    <w:rsid w:val="00176F07"/>
    <w:rsid w:val="00182512"/>
    <w:rsid w:val="00184EC0"/>
    <w:rsid w:val="00184FF5"/>
    <w:rsid w:val="00197217"/>
    <w:rsid w:val="00197A5C"/>
    <w:rsid w:val="001A02C5"/>
    <w:rsid w:val="001A0F45"/>
    <w:rsid w:val="001A12B5"/>
    <w:rsid w:val="001A48B7"/>
    <w:rsid w:val="001B1F2D"/>
    <w:rsid w:val="001B5DC5"/>
    <w:rsid w:val="001B744E"/>
    <w:rsid w:val="001C12FA"/>
    <w:rsid w:val="001C1E20"/>
    <w:rsid w:val="001C623D"/>
    <w:rsid w:val="001C69BB"/>
    <w:rsid w:val="001C6F53"/>
    <w:rsid w:val="001D0038"/>
    <w:rsid w:val="001D2A43"/>
    <w:rsid w:val="001D3F8B"/>
    <w:rsid w:val="001D483C"/>
    <w:rsid w:val="001D6377"/>
    <w:rsid w:val="001D7AAF"/>
    <w:rsid w:val="001E3D5D"/>
    <w:rsid w:val="001F01C1"/>
    <w:rsid w:val="001F1018"/>
    <w:rsid w:val="001F1FCD"/>
    <w:rsid w:val="001F28B5"/>
    <w:rsid w:val="001F4E7E"/>
    <w:rsid w:val="002001B4"/>
    <w:rsid w:val="00200205"/>
    <w:rsid w:val="00200871"/>
    <w:rsid w:val="00200BBE"/>
    <w:rsid w:val="00201892"/>
    <w:rsid w:val="00202908"/>
    <w:rsid w:val="0020643F"/>
    <w:rsid w:val="002106B8"/>
    <w:rsid w:val="00213C3B"/>
    <w:rsid w:val="00214217"/>
    <w:rsid w:val="0021487D"/>
    <w:rsid w:val="00214975"/>
    <w:rsid w:val="0022008D"/>
    <w:rsid w:val="00221D4D"/>
    <w:rsid w:val="0022275E"/>
    <w:rsid w:val="0022441F"/>
    <w:rsid w:val="0022520D"/>
    <w:rsid w:val="0022662C"/>
    <w:rsid w:val="00227DC4"/>
    <w:rsid w:val="00230946"/>
    <w:rsid w:val="002314B9"/>
    <w:rsid w:val="0023730D"/>
    <w:rsid w:val="00244363"/>
    <w:rsid w:val="00244BDF"/>
    <w:rsid w:val="00251C00"/>
    <w:rsid w:val="002561C9"/>
    <w:rsid w:val="0025747F"/>
    <w:rsid w:val="00257D07"/>
    <w:rsid w:val="00262C7D"/>
    <w:rsid w:val="00264889"/>
    <w:rsid w:val="00264FF3"/>
    <w:rsid w:val="002664B5"/>
    <w:rsid w:val="00271A05"/>
    <w:rsid w:val="002756A8"/>
    <w:rsid w:val="00275B3B"/>
    <w:rsid w:val="00277506"/>
    <w:rsid w:val="002779B5"/>
    <w:rsid w:val="002813C3"/>
    <w:rsid w:val="00281D8F"/>
    <w:rsid w:val="002820A3"/>
    <w:rsid w:val="002820D7"/>
    <w:rsid w:val="0028224A"/>
    <w:rsid w:val="00284898"/>
    <w:rsid w:val="00284BE1"/>
    <w:rsid w:val="00285896"/>
    <w:rsid w:val="00286EF8"/>
    <w:rsid w:val="002879EA"/>
    <w:rsid w:val="0029526F"/>
    <w:rsid w:val="002A0597"/>
    <w:rsid w:val="002A2046"/>
    <w:rsid w:val="002A2B10"/>
    <w:rsid w:val="002A3BC9"/>
    <w:rsid w:val="002A3EEE"/>
    <w:rsid w:val="002A6A6C"/>
    <w:rsid w:val="002B013E"/>
    <w:rsid w:val="002B0849"/>
    <w:rsid w:val="002B189E"/>
    <w:rsid w:val="002B1B78"/>
    <w:rsid w:val="002B3488"/>
    <w:rsid w:val="002B4083"/>
    <w:rsid w:val="002B40AD"/>
    <w:rsid w:val="002B4193"/>
    <w:rsid w:val="002B5FC5"/>
    <w:rsid w:val="002B7E9A"/>
    <w:rsid w:val="002C008E"/>
    <w:rsid w:val="002C1663"/>
    <w:rsid w:val="002C252B"/>
    <w:rsid w:val="002C59B1"/>
    <w:rsid w:val="002D4F7E"/>
    <w:rsid w:val="002D6A3A"/>
    <w:rsid w:val="002D703E"/>
    <w:rsid w:val="002D7C3B"/>
    <w:rsid w:val="002E0A56"/>
    <w:rsid w:val="002E21C2"/>
    <w:rsid w:val="002E2CD8"/>
    <w:rsid w:val="002E5605"/>
    <w:rsid w:val="002E5D2F"/>
    <w:rsid w:val="002E6CAB"/>
    <w:rsid w:val="002E7C30"/>
    <w:rsid w:val="002F1833"/>
    <w:rsid w:val="002F5152"/>
    <w:rsid w:val="002F69FD"/>
    <w:rsid w:val="002F780C"/>
    <w:rsid w:val="00301BBB"/>
    <w:rsid w:val="00302296"/>
    <w:rsid w:val="00302E04"/>
    <w:rsid w:val="00304168"/>
    <w:rsid w:val="00305E14"/>
    <w:rsid w:val="00306EE6"/>
    <w:rsid w:val="003122BA"/>
    <w:rsid w:val="003158D3"/>
    <w:rsid w:val="00317E9A"/>
    <w:rsid w:val="00317EDB"/>
    <w:rsid w:val="00320BC6"/>
    <w:rsid w:val="00320ED1"/>
    <w:rsid w:val="00322B3F"/>
    <w:rsid w:val="0032528B"/>
    <w:rsid w:val="00325691"/>
    <w:rsid w:val="00325AE0"/>
    <w:rsid w:val="00327226"/>
    <w:rsid w:val="00327A39"/>
    <w:rsid w:val="00331156"/>
    <w:rsid w:val="003311D9"/>
    <w:rsid w:val="00332285"/>
    <w:rsid w:val="003327A9"/>
    <w:rsid w:val="003340AB"/>
    <w:rsid w:val="00334150"/>
    <w:rsid w:val="0033620D"/>
    <w:rsid w:val="00345A23"/>
    <w:rsid w:val="003460EB"/>
    <w:rsid w:val="00351270"/>
    <w:rsid w:val="003523D6"/>
    <w:rsid w:val="003529F6"/>
    <w:rsid w:val="00354F31"/>
    <w:rsid w:val="00361F73"/>
    <w:rsid w:val="003623B0"/>
    <w:rsid w:val="003639B0"/>
    <w:rsid w:val="00364EBB"/>
    <w:rsid w:val="003651B2"/>
    <w:rsid w:val="00365351"/>
    <w:rsid w:val="003665F7"/>
    <w:rsid w:val="00371EE2"/>
    <w:rsid w:val="00373B2E"/>
    <w:rsid w:val="00374D74"/>
    <w:rsid w:val="00374DBE"/>
    <w:rsid w:val="00374F9A"/>
    <w:rsid w:val="00375503"/>
    <w:rsid w:val="00375C56"/>
    <w:rsid w:val="003768D9"/>
    <w:rsid w:val="003805E0"/>
    <w:rsid w:val="00381B70"/>
    <w:rsid w:val="00381DF0"/>
    <w:rsid w:val="003849C7"/>
    <w:rsid w:val="0039018D"/>
    <w:rsid w:val="003903F1"/>
    <w:rsid w:val="00390DC7"/>
    <w:rsid w:val="003951EE"/>
    <w:rsid w:val="00397095"/>
    <w:rsid w:val="003A08DF"/>
    <w:rsid w:val="003A30A4"/>
    <w:rsid w:val="003A5B47"/>
    <w:rsid w:val="003A657F"/>
    <w:rsid w:val="003A7B0F"/>
    <w:rsid w:val="003B0E59"/>
    <w:rsid w:val="003B1A6E"/>
    <w:rsid w:val="003B23FD"/>
    <w:rsid w:val="003B41EF"/>
    <w:rsid w:val="003C080B"/>
    <w:rsid w:val="003C3BED"/>
    <w:rsid w:val="003C50BD"/>
    <w:rsid w:val="003C6189"/>
    <w:rsid w:val="003D0A0D"/>
    <w:rsid w:val="003D1511"/>
    <w:rsid w:val="003D15C2"/>
    <w:rsid w:val="003D2402"/>
    <w:rsid w:val="003D4EE8"/>
    <w:rsid w:val="003E0B30"/>
    <w:rsid w:val="003E0C2B"/>
    <w:rsid w:val="003E1330"/>
    <w:rsid w:val="003E1C1A"/>
    <w:rsid w:val="003E5EF3"/>
    <w:rsid w:val="003E5F8B"/>
    <w:rsid w:val="003E7AF8"/>
    <w:rsid w:val="003F551A"/>
    <w:rsid w:val="003F7A92"/>
    <w:rsid w:val="00401073"/>
    <w:rsid w:val="00403D13"/>
    <w:rsid w:val="004045E0"/>
    <w:rsid w:val="00404AC0"/>
    <w:rsid w:val="00404D55"/>
    <w:rsid w:val="00404F53"/>
    <w:rsid w:val="00404F5C"/>
    <w:rsid w:val="00407A02"/>
    <w:rsid w:val="00411F8C"/>
    <w:rsid w:val="00415237"/>
    <w:rsid w:val="00417C43"/>
    <w:rsid w:val="00417C4B"/>
    <w:rsid w:val="0042113C"/>
    <w:rsid w:val="00421783"/>
    <w:rsid w:val="00425443"/>
    <w:rsid w:val="0042557A"/>
    <w:rsid w:val="00426E68"/>
    <w:rsid w:val="00427D8F"/>
    <w:rsid w:val="00432067"/>
    <w:rsid w:val="00432DD5"/>
    <w:rsid w:val="0043450F"/>
    <w:rsid w:val="004362E5"/>
    <w:rsid w:val="00436DB7"/>
    <w:rsid w:val="004404C9"/>
    <w:rsid w:val="00440A75"/>
    <w:rsid w:val="00441D6D"/>
    <w:rsid w:val="00443651"/>
    <w:rsid w:val="00445BFA"/>
    <w:rsid w:val="004477FA"/>
    <w:rsid w:val="00447A50"/>
    <w:rsid w:val="00450511"/>
    <w:rsid w:val="00450DE3"/>
    <w:rsid w:val="004511E6"/>
    <w:rsid w:val="00451A22"/>
    <w:rsid w:val="00452BC8"/>
    <w:rsid w:val="0046063F"/>
    <w:rsid w:val="00463614"/>
    <w:rsid w:val="00464010"/>
    <w:rsid w:val="004651B8"/>
    <w:rsid w:val="00470621"/>
    <w:rsid w:val="00474DF2"/>
    <w:rsid w:val="00475E69"/>
    <w:rsid w:val="0047671A"/>
    <w:rsid w:val="00476C58"/>
    <w:rsid w:val="0048432B"/>
    <w:rsid w:val="00486D87"/>
    <w:rsid w:val="004906BF"/>
    <w:rsid w:val="00493457"/>
    <w:rsid w:val="00494727"/>
    <w:rsid w:val="004A0C02"/>
    <w:rsid w:val="004A2714"/>
    <w:rsid w:val="004A37A7"/>
    <w:rsid w:val="004A4459"/>
    <w:rsid w:val="004A4D8D"/>
    <w:rsid w:val="004A546F"/>
    <w:rsid w:val="004A6232"/>
    <w:rsid w:val="004A6EB2"/>
    <w:rsid w:val="004A7706"/>
    <w:rsid w:val="004A7B73"/>
    <w:rsid w:val="004B1F7B"/>
    <w:rsid w:val="004B4A0A"/>
    <w:rsid w:val="004B4D00"/>
    <w:rsid w:val="004C13B8"/>
    <w:rsid w:val="004C37D7"/>
    <w:rsid w:val="004C4B93"/>
    <w:rsid w:val="004C7AB1"/>
    <w:rsid w:val="004D042A"/>
    <w:rsid w:val="004D0B8E"/>
    <w:rsid w:val="004D1D0C"/>
    <w:rsid w:val="004D4E13"/>
    <w:rsid w:val="004E18D2"/>
    <w:rsid w:val="004E24E0"/>
    <w:rsid w:val="004E52D7"/>
    <w:rsid w:val="004E5822"/>
    <w:rsid w:val="004E67A7"/>
    <w:rsid w:val="004E776F"/>
    <w:rsid w:val="004F0671"/>
    <w:rsid w:val="004F0CA1"/>
    <w:rsid w:val="004F1688"/>
    <w:rsid w:val="004F37CB"/>
    <w:rsid w:val="004F4285"/>
    <w:rsid w:val="004F5347"/>
    <w:rsid w:val="004F76D9"/>
    <w:rsid w:val="00501472"/>
    <w:rsid w:val="005022C4"/>
    <w:rsid w:val="005069EC"/>
    <w:rsid w:val="005075F9"/>
    <w:rsid w:val="00510489"/>
    <w:rsid w:val="00511479"/>
    <w:rsid w:val="005148D9"/>
    <w:rsid w:val="005201DC"/>
    <w:rsid w:val="00520402"/>
    <w:rsid w:val="00521A08"/>
    <w:rsid w:val="0052239D"/>
    <w:rsid w:val="00524679"/>
    <w:rsid w:val="005271B8"/>
    <w:rsid w:val="00531AB7"/>
    <w:rsid w:val="00540931"/>
    <w:rsid w:val="00541F2E"/>
    <w:rsid w:val="0054323C"/>
    <w:rsid w:val="005434E1"/>
    <w:rsid w:val="005451D3"/>
    <w:rsid w:val="005503EA"/>
    <w:rsid w:val="0055132A"/>
    <w:rsid w:val="0055176B"/>
    <w:rsid w:val="00552F29"/>
    <w:rsid w:val="005530B6"/>
    <w:rsid w:val="005542E0"/>
    <w:rsid w:val="0055491A"/>
    <w:rsid w:val="005600AA"/>
    <w:rsid w:val="005615B0"/>
    <w:rsid w:val="00564866"/>
    <w:rsid w:val="005676BE"/>
    <w:rsid w:val="0056787C"/>
    <w:rsid w:val="00570330"/>
    <w:rsid w:val="00571429"/>
    <w:rsid w:val="005807A5"/>
    <w:rsid w:val="00581A9C"/>
    <w:rsid w:val="005834D8"/>
    <w:rsid w:val="00583653"/>
    <w:rsid w:val="005854F4"/>
    <w:rsid w:val="00585E3F"/>
    <w:rsid w:val="005901F2"/>
    <w:rsid w:val="005918B5"/>
    <w:rsid w:val="00591FC8"/>
    <w:rsid w:val="00595449"/>
    <w:rsid w:val="00597FAE"/>
    <w:rsid w:val="005A51BF"/>
    <w:rsid w:val="005B013D"/>
    <w:rsid w:val="005B5214"/>
    <w:rsid w:val="005B5784"/>
    <w:rsid w:val="005B5EC8"/>
    <w:rsid w:val="005C027C"/>
    <w:rsid w:val="005C07B6"/>
    <w:rsid w:val="005C3E26"/>
    <w:rsid w:val="005C6A6E"/>
    <w:rsid w:val="005C756D"/>
    <w:rsid w:val="005D0328"/>
    <w:rsid w:val="005D07F5"/>
    <w:rsid w:val="005D2ABC"/>
    <w:rsid w:val="005D3875"/>
    <w:rsid w:val="005D4677"/>
    <w:rsid w:val="005D519D"/>
    <w:rsid w:val="005D5CB5"/>
    <w:rsid w:val="005D5CE4"/>
    <w:rsid w:val="005D600E"/>
    <w:rsid w:val="005E0F47"/>
    <w:rsid w:val="005E208D"/>
    <w:rsid w:val="005E2E52"/>
    <w:rsid w:val="005E2FE2"/>
    <w:rsid w:val="005E4BF5"/>
    <w:rsid w:val="005E6B79"/>
    <w:rsid w:val="005F27DE"/>
    <w:rsid w:val="005F4113"/>
    <w:rsid w:val="005F4E2D"/>
    <w:rsid w:val="00601608"/>
    <w:rsid w:val="006016EC"/>
    <w:rsid w:val="006063C9"/>
    <w:rsid w:val="0060642D"/>
    <w:rsid w:val="00610837"/>
    <w:rsid w:val="0061291C"/>
    <w:rsid w:val="00612B9D"/>
    <w:rsid w:val="00614D1B"/>
    <w:rsid w:val="006175E4"/>
    <w:rsid w:val="00620ED3"/>
    <w:rsid w:val="00621330"/>
    <w:rsid w:val="00621D59"/>
    <w:rsid w:val="006238EA"/>
    <w:rsid w:val="00624240"/>
    <w:rsid w:val="00626B83"/>
    <w:rsid w:val="006355DE"/>
    <w:rsid w:val="00636B29"/>
    <w:rsid w:val="006409D8"/>
    <w:rsid w:val="00640DBE"/>
    <w:rsid w:val="0064409F"/>
    <w:rsid w:val="00646815"/>
    <w:rsid w:val="0064728B"/>
    <w:rsid w:val="00647523"/>
    <w:rsid w:val="006478BE"/>
    <w:rsid w:val="0065026F"/>
    <w:rsid w:val="0065075C"/>
    <w:rsid w:val="0065122F"/>
    <w:rsid w:val="006514F9"/>
    <w:rsid w:val="00651A0C"/>
    <w:rsid w:val="00652DD4"/>
    <w:rsid w:val="00654623"/>
    <w:rsid w:val="00654D9E"/>
    <w:rsid w:val="006565B3"/>
    <w:rsid w:val="00660217"/>
    <w:rsid w:val="00664D6D"/>
    <w:rsid w:val="00665F37"/>
    <w:rsid w:val="006664FA"/>
    <w:rsid w:val="00670489"/>
    <w:rsid w:val="00671135"/>
    <w:rsid w:val="0067218E"/>
    <w:rsid w:val="006763AA"/>
    <w:rsid w:val="00677D63"/>
    <w:rsid w:val="00680026"/>
    <w:rsid w:val="00690875"/>
    <w:rsid w:val="00690C67"/>
    <w:rsid w:val="006911E2"/>
    <w:rsid w:val="006912B6"/>
    <w:rsid w:val="006A09C4"/>
    <w:rsid w:val="006A1B4E"/>
    <w:rsid w:val="006A1E05"/>
    <w:rsid w:val="006A27B8"/>
    <w:rsid w:val="006A3389"/>
    <w:rsid w:val="006A42FF"/>
    <w:rsid w:val="006A6C1D"/>
    <w:rsid w:val="006B1748"/>
    <w:rsid w:val="006B2538"/>
    <w:rsid w:val="006B2D8C"/>
    <w:rsid w:val="006B3939"/>
    <w:rsid w:val="006B3F07"/>
    <w:rsid w:val="006B4432"/>
    <w:rsid w:val="006B4E28"/>
    <w:rsid w:val="006B4E7A"/>
    <w:rsid w:val="006B4EB4"/>
    <w:rsid w:val="006B50F6"/>
    <w:rsid w:val="006B530E"/>
    <w:rsid w:val="006B576F"/>
    <w:rsid w:val="006B7543"/>
    <w:rsid w:val="006B7782"/>
    <w:rsid w:val="006C289C"/>
    <w:rsid w:val="006C4EA0"/>
    <w:rsid w:val="006D39EE"/>
    <w:rsid w:val="006D3FBA"/>
    <w:rsid w:val="006D6242"/>
    <w:rsid w:val="006D6348"/>
    <w:rsid w:val="006D63DA"/>
    <w:rsid w:val="006D6740"/>
    <w:rsid w:val="006D6D42"/>
    <w:rsid w:val="006E03C8"/>
    <w:rsid w:val="006E059A"/>
    <w:rsid w:val="006E1618"/>
    <w:rsid w:val="006E1665"/>
    <w:rsid w:val="006E3A71"/>
    <w:rsid w:val="006E476C"/>
    <w:rsid w:val="006E7164"/>
    <w:rsid w:val="006F1DE8"/>
    <w:rsid w:val="006F5240"/>
    <w:rsid w:val="006F6138"/>
    <w:rsid w:val="006F6197"/>
    <w:rsid w:val="006F781C"/>
    <w:rsid w:val="0070025D"/>
    <w:rsid w:val="00701EC6"/>
    <w:rsid w:val="00701EE5"/>
    <w:rsid w:val="00702F2C"/>
    <w:rsid w:val="0070344E"/>
    <w:rsid w:val="00703601"/>
    <w:rsid w:val="00703662"/>
    <w:rsid w:val="00703E3A"/>
    <w:rsid w:val="007067B7"/>
    <w:rsid w:val="00710A7E"/>
    <w:rsid w:val="00712B65"/>
    <w:rsid w:val="007155D8"/>
    <w:rsid w:val="00715C68"/>
    <w:rsid w:val="007163B0"/>
    <w:rsid w:val="00717E7F"/>
    <w:rsid w:val="0072208B"/>
    <w:rsid w:val="007242EC"/>
    <w:rsid w:val="007267B6"/>
    <w:rsid w:val="0072682D"/>
    <w:rsid w:val="00726D84"/>
    <w:rsid w:val="007310C1"/>
    <w:rsid w:val="00731275"/>
    <w:rsid w:val="007313B3"/>
    <w:rsid w:val="00731509"/>
    <w:rsid w:val="00731A71"/>
    <w:rsid w:val="00734DAA"/>
    <w:rsid w:val="007364CE"/>
    <w:rsid w:val="00740837"/>
    <w:rsid w:val="00743169"/>
    <w:rsid w:val="00743E0B"/>
    <w:rsid w:val="007450F9"/>
    <w:rsid w:val="00747062"/>
    <w:rsid w:val="0075059F"/>
    <w:rsid w:val="007606BD"/>
    <w:rsid w:val="00762B09"/>
    <w:rsid w:val="00764C4F"/>
    <w:rsid w:val="00764DBA"/>
    <w:rsid w:val="0076557B"/>
    <w:rsid w:val="00766E43"/>
    <w:rsid w:val="00766F7D"/>
    <w:rsid w:val="0077267C"/>
    <w:rsid w:val="0077306A"/>
    <w:rsid w:val="00773339"/>
    <w:rsid w:val="00775B5F"/>
    <w:rsid w:val="00777E98"/>
    <w:rsid w:val="0078057A"/>
    <w:rsid w:val="007811E0"/>
    <w:rsid w:val="0078214A"/>
    <w:rsid w:val="00782783"/>
    <w:rsid w:val="0078300E"/>
    <w:rsid w:val="00786F0E"/>
    <w:rsid w:val="00787439"/>
    <w:rsid w:val="00790A89"/>
    <w:rsid w:val="00792D28"/>
    <w:rsid w:val="00793718"/>
    <w:rsid w:val="00794523"/>
    <w:rsid w:val="00796051"/>
    <w:rsid w:val="007A06B2"/>
    <w:rsid w:val="007A06C3"/>
    <w:rsid w:val="007A26A3"/>
    <w:rsid w:val="007A282E"/>
    <w:rsid w:val="007A2EF0"/>
    <w:rsid w:val="007A33A4"/>
    <w:rsid w:val="007A70B0"/>
    <w:rsid w:val="007A7147"/>
    <w:rsid w:val="007B1F7E"/>
    <w:rsid w:val="007B27D8"/>
    <w:rsid w:val="007B30A0"/>
    <w:rsid w:val="007B418B"/>
    <w:rsid w:val="007B5DCF"/>
    <w:rsid w:val="007B722B"/>
    <w:rsid w:val="007B76D4"/>
    <w:rsid w:val="007B7BA3"/>
    <w:rsid w:val="007B7C4D"/>
    <w:rsid w:val="007C06D2"/>
    <w:rsid w:val="007C4B67"/>
    <w:rsid w:val="007D30BA"/>
    <w:rsid w:val="007D3DC6"/>
    <w:rsid w:val="007D6408"/>
    <w:rsid w:val="007E11EF"/>
    <w:rsid w:val="007E1525"/>
    <w:rsid w:val="007E1526"/>
    <w:rsid w:val="007E23FC"/>
    <w:rsid w:val="007E4AEE"/>
    <w:rsid w:val="007F52B7"/>
    <w:rsid w:val="007F6438"/>
    <w:rsid w:val="0080103A"/>
    <w:rsid w:val="00801AEE"/>
    <w:rsid w:val="00802E00"/>
    <w:rsid w:val="00802EB5"/>
    <w:rsid w:val="00803287"/>
    <w:rsid w:val="00804E64"/>
    <w:rsid w:val="00805A2D"/>
    <w:rsid w:val="00807AA4"/>
    <w:rsid w:val="0081282C"/>
    <w:rsid w:val="00812887"/>
    <w:rsid w:val="00812915"/>
    <w:rsid w:val="0081458F"/>
    <w:rsid w:val="008148BB"/>
    <w:rsid w:val="00815059"/>
    <w:rsid w:val="00815546"/>
    <w:rsid w:val="008178AB"/>
    <w:rsid w:val="00820583"/>
    <w:rsid w:val="00822C2E"/>
    <w:rsid w:val="0082516C"/>
    <w:rsid w:val="0082599A"/>
    <w:rsid w:val="00826934"/>
    <w:rsid w:val="0082760F"/>
    <w:rsid w:val="00827F3F"/>
    <w:rsid w:val="008303EB"/>
    <w:rsid w:val="008335F1"/>
    <w:rsid w:val="00834689"/>
    <w:rsid w:val="008347CF"/>
    <w:rsid w:val="00834B07"/>
    <w:rsid w:val="008351E8"/>
    <w:rsid w:val="0083740C"/>
    <w:rsid w:val="00840890"/>
    <w:rsid w:val="00841238"/>
    <w:rsid w:val="008416A8"/>
    <w:rsid w:val="0084460A"/>
    <w:rsid w:val="0084530C"/>
    <w:rsid w:val="008471F1"/>
    <w:rsid w:val="00847B97"/>
    <w:rsid w:val="008535DF"/>
    <w:rsid w:val="00854749"/>
    <w:rsid w:val="0085599E"/>
    <w:rsid w:val="008561EC"/>
    <w:rsid w:val="00857C08"/>
    <w:rsid w:val="00862240"/>
    <w:rsid w:val="00863149"/>
    <w:rsid w:val="0086345D"/>
    <w:rsid w:val="0086347D"/>
    <w:rsid w:val="00865C28"/>
    <w:rsid w:val="00866320"/>
    <w:rsid w:val="00866A91"/>
    <w:rsid w:val="00870FC8"/>
    <w:rsid w:val="0087317F"/>
    <w:rsid w:val="00875759"/>
    <w:rsid w:val="008776D7"/>
    <w:rsid w:val="00877806"/>
    <w:rsid w:val="00882A5A"/>
    <w:rsid w:val="0088748A"/>
    <w:rsid w:val="00887585"/>
    <w:rsid w:val="00887839"/>
    <w:rsid w:val="00891CF8"/>
    <w:rsid w:val="008939F1"/>
    <w:rsid w:val="0089474B"/>
    <w:rsid w:val="00895687"/>
    <w:rsid w:val="008963D5"/>
    <w:rsid w:val="00896807"/>
    <w:rsid w:val="008A267A"/>
    <w:rsid w:val="008A315A"/>
    <w:rsid w:val="008A43F3"/>
    <w:rsid w:val="008A519E"/>
    <w:rsid w:val="008A7B06"/>
    <w:rsid w:val="008B4736"/>
    <w:rsid w:val="008B4D34"/>
    <w:rsid w:val="008B54FB"/>
    <w:rsid w:val="008B64A6"/>
    <w:rsid w:val="008B6AE1"/>
    <w:rsid w:val="008C0401"/>
    <w:rsid w:val="008C229C"/>
    <w:rsid w:val="008C25B7"/>
    <w:rsid w:val="008C2AE2"/>
    <w:rsid w:val="008C3DE6"/>
    <w:rsid w:val="008C6716"/>
    <w:rsid w:val="008D31FB"/>
    <w:rsid w:val="008D65E5"/>
    <w:rsid w:val="008D6A07"/>
    <w:rsid w:val="008E09E5"/>
    <w:rsid w:val="008E1D47"/>
    <w:rsid w:val="008E3497"/>
    <w:rsid w:val="008E36BC"/>
    <w:rsid w:val="008E4881"/>
    <w:rsid w:val="008E63F3"/>
    <w:rsid w:val="008E70BE"/>
    <w:rsid w:val="008F0469"/>
    <w:rsid w:val="008F0995"/>
    <w:rsid w:val="008F4DA7"/>
    <w:rsid w:val="008F7AD4"/>
    <w:rsid w:val="00900C25"/>
    <w:rsid w:val="009015C4"/>
    <w:rsid w:val="0090160A"/>
    <w:rsid w:val="009016AF"/>
    <w:rsid w:val="0090306A"/>
    <w:rsid w:val="00903CA3"/>
    <w:rsid w:val="0090589F"/>
    <w:rsid w:val="00905DEF"/>
    <w:rsid w:val="00906A12"/>
    <w:rsid w:val="00910B31"/>
    <w:rsid w:val="0091138E"/>
    <w:rsid w:val="00911BBC"/>
    <w:rsid w:val="0091246B"/>
    <w:rsid w:val="009124DC"/>
    <w:rsid w:val="00921D89"/>
    <w:rsid w:val="00922950"/>
    <w:rsid w:val="009239AF"/>
    <w:rsid w:val="00924FA4"/>
    <w:rsid w:val="0092556A"/>
    <w:rsid w:val="009302AC"/>
    <w:rsid w:val="00933401"/>
    <w:rsid w:val="009347B1"/>
    <w:rsid w:val="009348A1"/>
    <w:rsid w:val="009377B6"/>
    <w:rsid w:val="00940A92"/>
    <w:rsid w:val="00940F7A"/>
    <w:rsid w:val="00942EAC"/>
    <w:rsid w:val="0094530C"/>
    <w:rsid w:val="00945BE7"/>
    <w:rsid w:val="0094628A"/>
    <w:rsid w:val="009478A2"/>
    <w:rsid w:val="00951946"/>
    <w:rsid w:val="00952D7B"/>
    <w:rsid w:val="00952EA3"/>
    <w:rsid w:val="00954AC5"/>
    <w:rsid w:val="00954F27"/>
    <w:rsid w:val="009602CF"/>
    <w:rsid w:val="00960BDB"/>
    <w:rsid w:val="00971528"/>
    <w:rsid w:val="0097230C"/>
    <w:rsid w:val="009733A3"/>
    <w:rsid w:val="00976689"/>
    <w:rsid w:val="009808E8"/>
    <w:rsid w:val="009826EF"/>
    <w:rsid w:val="00982BB3"/>
    <w:rsid w:val="00982C30"/>
    <w:rsid w:val="00987829"/>
    <w:rsid w:val="00990145"/>
    <w:rsid w:val="00990E59"/>
    <w:rsid w:val="009932A4"/>
    <w:rsid w:val="00994105"/>
    <w:rsid w:val="00994E84"/>
    <w:rsid w:val="009A126B"/>
    <w:rsid w:val="009A19A6"/>
    <w:rsid w:val="009A36DD"/>
    <w:rsid w:val="009A4DA3"/>
    <w:rsid w:val="009A500F"/>
    <w:rsid w:val="009A6F17"/>
    <w:rsid w:val="009B0956"/>
    <w:rsid w:val="009B0BA0"/>
    <w:rsid w:val="009B0BF1"/>
    <w:rsid w:val="009B32AF"/>
    <w:rsid w:val="009B4821"/>
    <w:rsid w:val="009B52E7"/>
    <w:rsid w:val="009B5E60"/>
    <w:rsid w:val="009C0694"/>
    <w:rsid w:val="009C14EF"/>
    <w:rsid w:val="009C6BF3"/>
    <w:rsid w:val="009C7667"/>
    <w:rsid w:val="009D0848"/>
    <w:rsid w:val="009D1075"/>
    <w:rsid w:val="009D4941"/>
    <w:rsid w:val="009D5D2A"/>
    <w:rsid w:val="009E2F6B"/>
    <w:rsid w:val="009E3963"/>
    <w:rsid w:val="009E564A"/>
    <w:rsid w:val="009E5C4E"/>
    <w:rsid w:val="009E71BB"/>
    <w:rsid w:val="009E7ED1"/>
    <w:rsid w:val="009F1292"/>
    <w:rsid w:val="009F2407"/>
    <w:rsid w:val="00A03D62"/>
    <w:rsid w:val="00A04095"/>
    <w:rsid w:val="00A054E9"/>
    <w:rsid w:val="00A0638B"/>
    <w:rsid w:val="00A07C4A"/>
    <w:rsid w:val="00A11C4A"/>
    <w:rsid w:val="00A13523"/>
    <w:rsid w:val="00A136B5"/>
    <w:rsid w:val="00A140B2"/>
    <w:rsid w:val="00A149D6"/>
    <w:rsid w:val="00A16788"/>
    <w:rsid w:val="00A17028"/>
    <w:rsid w:val="00A32E5D"/>
    <w:rsid w:val="00A357D8"/>
    <w:rsid w:val="00A35E9B"/>
    <w:rsid w:val="00A42C7F"/>
    <w:rsid w:val="00A42C91"/>
    <w:rsid w:val="00A445E7"/>
    <w:rsid w:val="00A450FD"/>
    <w:rsid w:val="00A52024"/>
    <w:rsid w:val="00A531E2"/>
    <w:rsid w:val="00A539F8"/>
    <w:rsid w:val="00A55C7E"/>
    <w:rsid w:val="00A61644"/>
    <w:rsid w:val="00A6209B"/>
    <w:rsid w:val="00A6449E"/>
    <w:rsid w:val="00A65B6A"/>
    <w:rsid w:val="00A67E89"/>
    <w:rsid w:val="00A7100B"/>
    <w:rsid w:val="00A712F0"/>
    <w:rsid w:val="00A71F41"/>
    <w:rsid w:val="00A73AEA"/>
    <w:rsid w:val="00A75E03"/>
    <w:rsid w:val="00A81712"/>
    <w:rsid w:val="00A821B9"/>
    <w:rsid w:val="00A8258A"/>
    <w:rsid w:val="00A82DC1"/>
    <w:rsid w:val="00A852DE"/>
    <w:rsid w:val="00A85513"/>
    <w:rsid w:val="00A86A6F"/>
    <w:rsid w:val="00A920D1"/>
    <w:rsid w:val="00A97786"/>
    <w:rsid w:val="00AA01EE"/>
    <w:rsid w:val="00AA133E"/>
    <w:rsid w:val="00AA228C"/>
    <w:rsid w:val="00AA2EC3"/>
    <w:rsid w:val="00AB19CE"/>
    <w:rsid w:val="00AB2BFA"/>
    <w:rsid w:val="00AB3CE5"/>
    <w:rsid w:val="00AB6248"/>
    <w:rsid w:val="00AB68BB"/>
    <w:rsid w:val="00AB7A11"/>
    <w:rsid w:val="00AC1EE5"/>
    <w:rsid w:val="00AC44FE"/>
    <w:rsid w:val="00AC5D04"/>
    <w:rsid w:val="00AC7263"/>
    <w:rsid w:val="00AD045F"/>
    <w:rsid w:val="00AD04AA"/>
    <w:rsid w:val="00AD649E"/>
    <w:rsid w:val="00AD7535"/>
    <w:rsid w:val="00AD7B43"/>
    <w:rsid w:val="00AE4733"/>
    <w:rsid w:val="00AE4DB8"/>
    <w:rsid w:val="00AF0D17"/>
    <w:rsid w:val="00AF2BE3"/>
    <w:rsid w:val="00AF4D58"/>
    <w:rsid w:val="00AF6E00"/>
    <w:rsid w:val="00AF7021"/>
    <w:rsid w:val="00AF7E36"/>
    <w:rsid w:val="00B013A7"/>
    <w:rsid w:val="00B016FD"/>
    <w:rsid w:val="00B035A1"/>
    <w:rsid w:val="00B0448D"/>
    <w:rsid w:val="00B118A5"/>
    <w:rsid w:val="00B12510"/>
    <w:rsid w:val="00B129FE"/>
    <w:rsid w:val="00B1332D"/>
    <w:rsid w:val="00B13A46"/>
    <w:rsid w:val="00B1440D"/>
    <w:rsid w:val="00B1563B"/>
    <w:rsid w:val="00B179BD"/>
    <w:rsid w:val="00B17CFD"/>
    <w:rsid w:val="00B21867"/>
    <w:rsid w:val="00B25B8E"/>
    <w:rsid w:val="00B40A90"/>
    <w:rsid w:val="00B416B1"/>
    <w:rsid w:val="00B454BE"/>
    <w:rsid w:val="00B45F70"/>
    <w:rsid w:val="00B47ED9"/>
    <w:rsid w:val="00B50C51"/>
    <w:rsid w:val="00B52504"/>
    <w:rsid w:val="00B53C87"/>
    <w:rsid w:val="00B55FD6"/>
    <w:rsid w:val="00B5750E"/>
    <w:rsid w:val="00B630B4"/>
    <w:rsid w:val="00B64CE8"/>
    <w:rsid w:val="00B65292"/>
    <w:rsid w:val="00B6632B"/>
    <w:rsid w:val="00B7063B"/>
    <w:rsid w:val="00B72477"/>
    <w:rsid w:val="00B72AE6"/>
    <w:rsid w:val="00B738DC"/>
    <w:rsid w:val="00B73C67"/>
    <w:rsid w:val="00B75E2D"/>
    <w:rsid w:val="00B76CA9"/>
    <w:rsid w:val="00B77DD5"/>
    <w:rsid w:val="00B84C67"/>
    <w:rsid w:val="00B8558C"/>
    <w:rsid w:val="00B87BBA"/>
    <w:rsid w:val="00B92701"/>
    <w:rsid w:val="00B94E2F"/>
    <w:rsid w:val="00B960E8"/>
    <w:rsid w:val="00B96575"/>
    <w:rsid w:val="00B9725F"/>
    <w:rsid w:val="00B974FB"/>
    <w:rsid w:val="00BA545E"/>
    <w:rsid w:val="00BA7D58"/>
    <w:rsid w:val="00BB0C6D"/>
    <w:rsid w:val="00BB0CC8"/>
    <w:rsid w:val="00BB11BA"/>
    <w:rsid w:val="00BB1965"/>
    <w:rsid w:val="00BB2E50"/>
    <w:rsid w:val="00BB4D61"/>
    <w:rsid w:val="00BC30D0"/>
    <w:rsid w:val="00BC3AB5"/>
    <w:rsid w:val="00BC3C5A"/>
    <w:rsid w:val="00BC4476"/>
    <w:rsid w:val="00BC609F"/>
    <w:rsid w:val="00BC70D8"/>
    <w:rsid w:val="00BD03A2"/>
    <w:rsid w:val="00BD165D"/>
    <w:rsid w:val="00BD6588"/>
    <w:rsid w:val="00BE1916"/>
    <w:rsid w:val="00BE1D1E"/>
    <w:rsid w:val="00BE40C7"/>
    <w:rsid w:val="00BE69F6"/>
    <w:rsid w:val="00BF1245"/>
    <w:rsid w:val="00BF254A"/>
    <w:rsid w:val="00BF510B"/>
    <w:rsid w:val="00BF717D"/>
    <w:rsid w:val="00BF7739"/>
    <w:rsid w:val="00C0082A"/>
    <w:rsid w:val="00C01B9F"/>
    <w:rsid w:val="00C01CEF"/>
    <w:rsid w:val="00C01DB1"/>
    <w:rsid w:val="00C03B8D"/>
    <w:rsid w:val="00C0482C"/>
    <w:rsid w:val="00C04917"/>
    <w:rsid w:val="00C07366"/>
    <w:rsid w:val="00C07EEA"/>
    <w:rsid w:val="00C101B3"/>
    <w:rsid w:val="00C10A8B"/>
    <w:rsid w:val="00C10C8D"/>
    <w:rsid w:val="00C11527"/>
    <w:rsid w:val="00C201AB"/>
    <w:rsid w:val="00C248B3"/>
    <w:rsid w:val="00C24984"/>
    <w:rsid w:val="00C257B0"/>
    <w:rsid w:val="00C269BB"/>
    <w:rsid w:val="00C327FA"/>
    <w:rsid w:val="00C37ED7"/>
    <w:rsid w:val="00C40300"/>
    <w:rsid w:val="00C440AE"/>
    <w:rsid w:val="00C4713A"/>
    <w:rsid w:val="00C503E0"/>
    <w:rsid w:val="00C5065C"/>
    <w:rsid w:val="00C50A37"/>
    <w:rsid w:val="00C50E65"/>
    <w:rsid w:val="00C51713"/>
    <w:rsid w:val="00C51A17"/>
    <w:rsid w:val="00C51F17"/>
    <w:rsid w:val="00C53126"/>
    <w:rsid w:val="00C54F41"/>
    <w:rsid w:val="00C56EEF"/>
    <w:rsid w:val="00C57E28"/>
    <w:rsid w:val="00C62065"/>
    <w:rsid w:val="00C625FE"/>
    <w:rsid w:val="00C63293"/>
    <w:rsid w:val="00C63953"/>
    <w:rsid w:val="00C644EF"/>
    <w:rsid w:val="00C65B1E"/>
    <w:rsid w:val="00C66360"/>
    <w:rsid w:val="00C6689C"/>
    <w:rsid w:val="00C71601"/>
    <w:rsid w:val="00C7190B"/>
    <w:rsid w:val="00C7190D"/>
    <w:rsid w:val="00C72834"/>
    <w:rsid w:val="00C754D5"/>
    <w:rsid w:val="00C7722E"/>
    <w:rsid w:val="00C77710"/>
    <w:rsid w:val="00C77A86"/>
    <w:rsid w:val="00C80160"/>
    <w:rsid w:val="00C80808"/>
    <w:rsid w:val="00C80AB7"/>
    <w:rsid w:val="00C83267"/>
    <w:rsid w:val="00C84EDC"/>
    <w:rsid w:val="00C853F1"/>
    <w:rsid w:val="00C85A04"/>
    <w:rsid w:val="00C86771"/>
    <w:rsid w:val="00C87507"/>
    <w:rsid w:val="00C87D7E"/>
    <w:rsid w:val="00C93E02"/>
    <w:rsid w:val="00C95F1D"/>
    <w:rsid w:val="00CA3034"/>
    <w:rsid w:val="00CA4084"/>
    <w:rsid w:val="00CA46A8"/>
    <w:rsid w:val="00CA4B88"/>
    <w:rsid w:val="00CA4C6C"/>
    <w:rsid w:val="00CA526E"/>
    <w:rsid w:val="00CA55B1"/>
    <w:rsid w:val="00CA6525"/>
    <w:rsid w:val="00CA6FD0"/>
    <w:rsid w:val="00CA70AF"/>
    <w:rsid w:val="00CB2CFF"/>
    <w:rsid w:val="00CB4C1C"/>
    <w:rsid w:val="00CB6804"/>
    <w:rsid w:val="00CB7A55"/>
    <w:rsid w:val="00CC1447"/>
    <w:rsid w:val="00CC1ACB"/>
    <w:rsid w:val="00CC2533"/>
    <w:rsid w:val="00CC3F7A"/>
    <w:rsid w:val="00CC64DB"/>
    <w:rsid w:val="00CD10BF"/>
    <w:rsid w:val="00CD3F9E"/>
    <w:rsid w:val="00CD7117"/>
    <w:rsid w:val="00CE12CA"/>
    <w:rsid w:val="00CE31AE"/>
    <w:rsid w:val="00CE34A0"/>
    <w:rsid w:val="00CE42BA"/>
    <w:rsid w:val="00CE7B74"/>
    <w:rsid w:val="00CF10BC"/>
    <w:rsid w:val="00CF1561"/>
    <w:rsid w:val="00CF5707"/>
    <w:rsid w:val="00CF67E0"/>
    <w:rsid w:val="00CF6ECE"/>
    <w:rsid w:val="00CF7D3D"/>
    <w:rsid w:val="00D01019"/>
    <w:rsid w:val="00D010E7"/>
    <w:rsid w:val="00D033ED"/>
    <w:rsid w:val="00D05919"/>
    <w:rsid w:val="00D135F1"/>
    <w:rsid w:val="00D15D99"/>
    <w:rsid w:val="00D17674"/>
    <w:rsid w:val="00D20922"/>
    <w:rsid w:val="00D21841"/>
    <w:rsid w:val="00D22078"/>
    <w:rsid w:val="00D22180"/>
    <w:rsid w:val="00D23C88"/>
    <w:rsid w:val="00D26D69"/>
    <w:rsid w:val="00D307DF"/>
    <w:rsid w:val="00D319A6"/>
    <w:rsid w:val="00D325B5"/>
    <w:rsid w:val="00D3304A"/>
    <w:rsid w:val="00D33512"/>
    <w:rsid w:val="00D33822"/>
    <w:rsid w:val="00D34A72"/>
    <w:rsid w:val="00D35E75"/>
    <w:rsid w:val="00D436C8"/>
    <w:rsid w:val="00D44529"/>
    <w:rsid w:val="00D44809"/>
    <w:rsid w:val="00D46EFA"/>
    <w:rsid w:val="00D47E7B"/>
    <w:rsid w:val="00D5038E"/>
    <w:rsid w:val="00D51EC8"/>
    <w:rsid w:val="00D53B80"/>
    <w:rsid w:val="00D56A3B"/>
    <w:rsid w:val="00D573C3"/>
    <w:rsid w:val="00D64B0F"/>
    <w:rsid w:val="00D6517B"/>
    <w:rsid w:val="00D65469"/>
    <w:rsid w:val="00D66E4F"/>
    <w:rsid w:val="00D67F1B"/>
    <w:rsid w:val="00D7248D"/>
    <w:rsid w:val="00D81A86"/>
    <w:rsid w:val="00D837E4"/>
    <w:rsid w:val="00D846C2"/>
    <w:rsid w:val="00D85BE2"/>
    <w:rsid w:val="00D862B9"/>
    <w:rsid w:val="00D86FB0"/>
    <w:rsid w:val="00D91A20"/>
    <w:rsid w:val="00D922AD"/>
    <w:rsid w:val="00D92482"/>
    <w:rsid w:val="00D92AC6"/>
    <w:rsid w:val="00D94621"/>
    <w:rsid w:val="00DA01EC"/>
    <w:rsid w:val="00DA150E"/>
    <w:rsid w:val="00DA1D34"/>
    <w:rsid w:val="00DA2A3C"/>
    <w:rsid w:val="00DA3E59"/>
    <w:rsid w:val="00DA4BE0"/>
    <w:rsid w:val="00DA6D4D"/>
    <w:rsid w:val="00DA6E42"/>
    <w:rsid w:val="00DA7F41"/>
    <w:rsid w:val="00DB061C"/>
    <w:rsid w:val="00DB0FE6"/>
    <w:rsid w:val="00DB133D"/>
    <w:rsid w:val="00DB1842"/>
    <w:rsid w:val="00DB229A"/>
    <w:rsid w:val="00DB248A"/>
    <w:rsid w:val="00DB4826"/>
    <w:rsid w:val="00DB489F"/>
    <w:rsid w:val="00DB66C6"/>
    <w:rsid w:val="00DC0309"/>
    <w:rsid w:val="00DC139D"/>
    <w:rsid w:val="00DC3B7A"/>
    <w:rsid w:val="00DC4601"/>
    <w:rsid w:val="00DC5F7B"/>
    <w:rsid w:val="00DC73E1"/>
    <w:rsid w:val="00DD12A9"/>
    <w:rsid w:val="00DD4DC8"/>
    <w:rsid w:val="00DE0AA2"/>
    <w:rsid w:val="00DE2CD4"/>
    <w:rsid w:val="00DE49BF"/>
    <w:rsid w:val="00DE4A82"/>
    <w:rsid w:val="00DE589C"/>
    <w:rsid w:val="00DE6C73"/>
    <w:rsid w:val="00DE6ED1"/>
    <w:rsid w:val="00DF0A7B"/>
    <w:rsid w:val="00DF28D6"/>
    <w:rsid w:val="00DF3076"/>
    <w:rsid w:val="00DF4390"/>
    <w:rsid w:val="00DF610D"/>
    <w:rsid w:val="00DF6536"/>
    <w:rsid w:val="00E0084E"/>
    <w:rsid w:val="00E033FC"/>
    <w:rsid w:val="00E03EA8"/>
    <w:rsid w:val="00E0532B"/>
    <w:rsid w:val="00E0566A"/>
    <w:rsid w:val="00E058EC"/>
    <w:rsid w:val="00E05BDB"/>
    <w:rsid w:val="00E06971"/>
    <w:rsid w:val="00E14B35"/>
    <w:rsid w:val="00E15773"/>
    <w:rsid w:val="00E15B56"/>
    <w:rsid w:val="00E15FD9"/>
    <w:rsid w:val="00E223D3"/>
    <w:rsid w:val="00E223E0"/>
    <w:rsid w:val="00E22C95"/>
    <w:rsid w:val="00E230B1"/>
    <w:rsid w:val="00E238AD"/>
    <w:rsid w:val="00E26AFE"/>
    <w:rsid w:val="00E2739F"/>
    <w:rsid w:val="00E30D5B"/>
    <w:rsid w:val="00E31DD7"/>
    <w:rsid w:val="00E33A88"/>
    <w:rsid w:val="00E4108F"/>
    <w:rsid w:val="00E45D56"/>
    <w:rsid w:val="00E46748"/>
    <w:rsid w:val="00E513AC"/>
    <w:rsid w:val="00E523FF"/>
    <w:rsid w:val="00E53BC7"/>
    <w:rsid w:val="00E54109"/>
    <w:rsid w:val="00E56464"/>
    <w:rsid w:val="00E56898"/>
    <w:rsid w:val="00E56F21"/>
    <w:rsid w:val="00E57391"/>
    <w:rsid w:val="00E608D1"/>
    <w:rsid w:val="00E61481"/>
    <w:rsid w:val="00E623AB"/>
    <w:rsid w:val="00E62DBE"/>
    <w:rsid w:val="00E6393A"/>
    <w:rsid w:val="00E6573C"/>
    <w:rsid w:val="00E65D5D"/>
    <w:rsid w:val="00E725C2"/>
    <w:rsid w:val="00E72F2E"/>
    <w:rsid w:val="00E732D9"/>
    <w:rsid w:val="00E74EE9"/>
    <w:rsid w:val="00E81022"/>
    <w:rsid w:val="00E83220"/>
    <w:rsid w:val="00E918CB"/>
    <w:rsid w:val="00E91C68"/>
    <w:rsid w:val="00E94180"/>
    <w:rsid w:val="00E94CF9"/>
    <w:rsid w:val="00E94FB2"/>
    <w:rsid w:val="00E97919"/>
    <w:rsid w:val="00EA0D5B"/>
    <w:rsid w:val="00EA20E6"/>
    <w:rsid w:val="00EA2A43"/>
    <w:rsid w:val="00EA2AF3"/>
    <w:rsid w:val="00EA6F4D"/>
    <w:rsid w:val="00EB1193"/>
    <w:rsid w:val="00EB4676"/>
    <w:rsid w:val="00EB553B"/>
    <w:rsid w:val="00EB6142"/>
    <w:rsid w:val="00EB623A"/>
    <w:rsid w:val="00EB6B7F"/>
    <w:rsid w:val="00EB7A91"/>
    <w:rsid w:val="00EC0139"/>
    <w:rsid w:val="00EC0570"/>
    <w:rsid w:val="00EC060E"/>
    <w:rsid w:val="00EC0717"/>
    <w:rsid w:val="00EC0F47"/>
    <w:rsid w:val="00EC1335"/>
    <w:rsid w:val="00EC1429"/>
    <w:rsid w:val="00EC1972"/>
    <w:rsid w:val="00EC1A35"/>
    <w:rsid w:val="00EC4836"/>
    <w:rsid w:val="00ED02C7"/>
    <w:rsid w:val="00ED1212"/>
    <w:rsid w:val="00ED6B42"/>
    <w:rsid w:val="00EE19D5"/>
    <w:rsid w:val="00EE1A6C"/>
    <w:rsid w:val="00EE3E90"/>
    <w:rsid w:val="00EE45F7"/>
    <w:rsid w:val="00EE6004"/>
    <w:rsid w:val="00EF1485"/>
    <w:rsid w:val="00EF52BB"/>
    <w:rsid w:val="00EF6292"/>
    <w:rsid w:val="00F00D88"/>
    <w:rsid w:val="00F020E7"/>
    <w:rsid w:val="00F021AF"/>
    <w:rsid w:val="00F048FD"/>
    <w:rsid w:val="00F04907"/>
    <w:rsid w:val="00F05478"/>
    <w:rsid w:val="00F06F38"/>
    <w:rsid w:val="00F10906"/>
    <w:rsid w:val="00F13618"/>
    <w:rsid w:val="00F161B0"/>
    <w:rsid w:val="00F1638B"/>
    <w:rsid w:val="00F16A7C"/>
    <w:rsid w:val="00F17BB3"/>
    <w:rsid w:val="00F233F3"/>
    <w:rsid w:val="00F25088"/>
    <w:rsid w:val="00F2764B"/>
    <w:rsid w:val="00F27652"/>
    <w:rsid w:val="00F27B03"/>
    <w:rsid w:val="00F313DF"/>
    <w:rsid w:val="00F32A9A"/>
    <w:rsid w:val="00F338B9"/>
    <w:rsid w:val="00F33AFA"/>
    <w:rsid w:val="00F3421F"/>
    <w:rsid w:val="00F34632"/>
    <w:rsid w:val="00F46705"/>
    <w:rsid w:val="00F46A32"/>
    <w:rsid w:val="00F479BE"/>
    <w:rsid w:val="00F47FE3"/>
    <w:rsid w:val="00F52759"/>
    <w:rsid w:val="00F52883"/>
    <w:rsid w:val="00F53A2E"/>
    <w:rsid w:val="00F55BBB"/>
    <w:rsid w:val="00F57128"/>
    <w:rsid w:val="00F61C09"/>
    <w:rsid w:val="00F62A76"/>
    <w:rsid w:val="00F63365"/>
    <w:rsid w:val="00F6526E"/>
    <w:rsid w:val="00F66B9E"/>
    <w:rsid w:val="00F67362"/>
    <w:rsid w:val="00F726F2"/>
    <w:rsid w:val="00F72929"/>
    <w:rsid w:val="00F734CF"/>
    <w:rsid w:val="00F753AB"/>
    <w:rsid w:val="00F75447"/>
    <w:rsid w:val="00F76060"/>
    <w:rsid w:val="00F77102"/>
    <w:rsid w:val="00F77479"/>
    <w:rsid w:val="00F82D7B"/>
    <w:rsid w:val="00F83F24"/>
    <w:rsid w:val="00F86B02"/>
    <w:rsid w:val="00F92169"/>
    <w:rsid w:val="00F92181"/>
    <w:rsid w:val="00F94072"/>
    <w:rsid w:val="00F94920"/>
    <w:rsid w:val="00F94C54"/>
    <w:rsid w:val="00F94D10"/>
    <w:rsid w:val="00F96D82"/>
    <w:rsid w:val="00F96FE1"/>
    <w:rsid w:val="00FA09CE"/>
    <w:rsid w:val="00FA1B55"/>
    <w:rsid w:val="00FA61C2"/>
    <w:rsid w:val="00FB1D60"/>
    <w:rsid w:val="00FB3D66"/>
    <w:rsid w:val="00FB54ED"/>
    <w:rsid w:val="00FC1252"/>
    <w:rsid w:val="00FC2C81"/>
    <w:rsid w:val="00FC35E9"/>
    <w:rsid w:val="00FC3822"/>
    <w:rsid w:val="00FC4608"/>
    <w:rsid w:val="00FC5AA8"/>
    <w:rsid w:val="00FD123F"/>
    <w:rsid w:val="00FD26BB"/>
    <w:rsid w:val="00FD384C"/>
    <w:rsid w:val="00FE2070"/>
    <w:rsid w:val="00FE5BEC"/>
    <w:rsid w:val="00FE60CD"/>
    <w:rsid w:val="00FF0E32"/>
    <w:rsid w:val="00FF3A8C"/>
    <w:rsid w:val="00FF5A73"/>
    <w:rsid w:val="00FF7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E12A7"/>
  <w15:chartTrackingRefBased/>
  <w15:docId w15:val="{9E41C10A-8672-4700-8E2E-B8143B56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5C"/>
  </w:style>
  <w:style w:type="paragraph" w:styleId="Heading1">
    <w:name w:val="heading 1"/>
    <w:basedOn w:val="Normal"/>
    <w:next w:val="Normal"/>
    <w:link w:val="Heading1Char"/>
    <w:uiPriority w:val="9"/>
    <w:qFormat/>
    <w:rsid w:val="000E7C07"/>
    <w:pPr>
      <w:shd w:val="clear" w:color="auto" w:fill="0F4761" w:themeFill="accent2"/>
      <w:spacing w:before="120" w:after="120"/>
      <w:outlineLvl w:val="0"/>
    </w:pPr>
    <w:rPr>
      <w:b/>
      <w:caps/>
      <w:color w:val="FFFFFF" w:themeColor="background1"/>
      <w:spacing w:val="15"/>
      <w:sz w:val="24"/>
      <w:szCs w:val="24"/>
    </w:rPr>
  </w:style>
  <w:style w:type="paragraph" w:styleId="Heading2">
    <w:name w:val="heading 2"/>
    <w:basedOn w:val="Normal"/>
    <w:next w:val="Normal"/>
    <w:link w:val="Heading2Char"/>
    <w:uiPriority w:val="9"/>
    <w:unhideWhenUsed/>
    <w:qFormat/>
    <w:rsid w:val="002779B5"/>
    <w:pPr>
      <w:shd w:val="clear" w:color="auto" w:fill="EAE3DA" w:themeFill="background2"/>
      <w:spacing w:before="120" w:after="120"/>
      <w:outlineLvl w:val="1"/>
    </w:pPr>
    <w:rPr>
      <w:b/>
      <w:bCs/>
      <w:caps/>
      <w:spacing w:val="15"/>
      <w:sz w:val="24"/>
      <w:szCs w:val="24"/>
    </w:rPr>
  </w:style>
  <w:style w:type="paragraph" w:styleId="Heading3">
    <w:name w:val="heading 3"/>
    <w:basedOn w:val="Normal"/>
    <w:next w:val="Normal"/>
    <w:link w:val="Heading3Char"/>
    <w:uiPriority w:val="9"/>
    <w:unhideWhenUsed/>
    <w:qFormat/>
    <w:rsid w:val="00BB11BA"/>
    <w:pPr>
      <w:pBdr>
        <w:top w:val="single" w:sz="6" w:space="2" w:color="2E8B75" w:themeColor="accent1"/>
      </w:pBdr>
      <w:spacing w:before="120" w:after="120"/>
      <w:outlineLvl w:val="2"/>
    </w:pPr>
    <w:rPr>
      <w:b/>
      <w:bCs/>
      <w:caps/>
      <w:color w:val="174539" w:themeColor="accent1" w:themeShade="7F"/>
      <w:spacing w:val="15"/>
      <w:sz w:val="24"/>
      <w:szCs w:val="24"/>
    </w:rPr>
  </w:style>
  <w:style w:type="paragraph" w:styleId="Heading4">
    <w:name w:val="heading 4"/>
    <w:basedOn w:val="Normal"/>
    <w:next w:val="Normal"/>
    <w:link w:val="Heading4Char"/>
    <w:uiPriority w:val="9"/>
    <w:unhideWhenUsed/>
    <w:qFormat/>
    <w:rsid w:val="00151AF2"/>
    <w:pPr>
      <w:pBdr>
        <w:top w:val="dotted" w:sz="6" w:space="2" w:color="2E8B75" w:themeColor="accent1"/>
      </w:pBdr>
      <w:spacing w:before="200" w:after="0"/>
      <w:outlineLvl w:val="3"/>
    </w:pPr>
    <w:rPr>
      <w:caps/>
      <w:color w:val="000000" w:themeColor="text1"/>
      <w:spacing w:val="10"/>
    </w:rPr>
  </w:style>
  <w:style w:type="paragraph" w:styleId="Heading5">
    <w:name w:val="heading 5"/>
    <w:basedOn w:val="Normal"/>
    <w:next w:val="Normal"/>
    <w:link w:val="Heading5Char"/>
    <w:uiPriority w:val="9"/>
    <w:unhideWhenUsed/>
    <w:qFormat/>
    <w:rsid w:val="00C5065C"/>
    <w:pPr>
      <w:pBdr>
        <w:bottom w:val="single" w:sz="6" w:space="1" w:color="2E8B75" w:themeColor="accent1"/>
      </w:pBdr>
      <w:spacing w:before="200" w:after="0"/>
      <w:outlineLvl w:val="4"/>
    </w:pPr>
    <w:rPr>
      <w:caps/>
      <w:color w:val="226757" w:themeColor="accent1" w:themeShade="BF"/>
      <w:spacing w:val="10"/>
    </w:rPr>
  </w:style>
  <w:style w:type="paragraph" w:styleId="Heading6">
    <w:name w:val="heading 6"/>
    <w:basedOn w:val="Normal"/>
    <w:next w:val="Normal"/>
    <w:link w:val="Heading6Char"/>
    <w:uiPriority w:val="9"/>
    <w:semiHidden/>
    <w:unhideWhenUsed/>
    <w:qFormat/>
    <w:rsid w:val="00C5065C"/>
    <w:pPr>
      <w:pBdr>
        <w:bottom w:val="dotted" w:sz="6" w:space="1" w:color="2E8B75" w:themeColor="accent1"/>
      </w:pBdr>
      <w:spacing w:before="200" w:after="0"/>
      <w:outlineLvl w:val="5"/>
    </w:pPr>
    <w:rPr>
      <w:caps/>
      <w:color w:val="226757" w:themeColor="accent1" w:themeShade="BF"/>
      <w:spacing w:val="10"/>
    </w:rPr>
  </w:style>
  <w:style w:type="paragraph" w:styleId="Heading7">
    <w:name w:val="heading 7"/>
    <w:basedOn w:val="Normal"/>
    <w:next w:val="Normal"/>
    <w:link w:val="Heading7Char"/>
    <w:uiPriority w:val="9"/>
    <w:semiHidden/>
    <w:unhideWhenUsed/>
    <w:qFormat/>
    <w:rsid w:val="00C5065C"/>
    <w:pPr>
      <w:spacing w:before="200" w:after="0"/>
      <w:outlineLvl w:val="6"/>
    </w:pPr>
    <w:rPr>
      <w:caps/>
      <w:color w:val="226757" w:themeColor="accent1" w:themeShade="BF"/>
      <w:spacing w:val="10"/>
    </w:rPr>
  </w:style>
  <w:style w:type="paragraph" w:styleId="Heading8">
    <w:name w:val="heading 8"/>
    <w:basedOn w:val="Normal"/>
    <w:next w:val="Normal"/>
    <w:link w:val="Heading8Char"/>
    <w:uiPriority w:val="9"/>
    <w:semiHidden/>
    <w:unhideWhenUsed/>
    <w:qFormat/>
    <w:rsid w:val="00C5065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5065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C07"/>
    <w:rPr>
      <w:b/>
      <w:caps/>
      <w:color w:val="FFFFFF" w:themeColor="background1"/>
      <w:spacing w:val="15"/>
      <w:sz w:val="24"/>
      <w:szCs w:val="24"/>
      <w:shd w:val="clear" w:color="auto" w:fill="0F4761" w:themeFill="accent2"/>
    </w:rPr>
  </w:style>
  <w:style w:type="character" w:customStyle="1" w:styleId="Heading2Char">
    <w:name w:val="Heading 2 Char"/>
    <w:basedOn w:val="DefaultParagraphFont"/>
    <w:link w:val="Heading2"/>
    <w:uiPriority w:val="9"/>
    <w:rsid w:val="002779B5"/>
    <w:rPr>
      <w:b/>
      <w:bCs/>
      <w:caps/>
      <w:spacing w:val="15"/>
      <w:sz w:val="24"/>
      <w:szCs w:val="24"/>
      <w:shd w:val="clear" w:color="auto" w:fill="EAE3DA" w:themeFill="background2"/>
    </w:rPr>
  </w:style>
  <w:style w:type="character" w:customStyle="1" w:styleId="Heading3Char">
    <w:name w:val="Heading 3 Char"/>
    <w:basedOn w:val="DefaultParagraphFont"/>
    <w:link w:val="Heading3"/>
    <w:uiPriority w:val="9"/>
    <w:rsid w:val="00BB11BA"/>
    <w:rPr>
      <w:b/>
      <w:bCs/>
      <w:caps/>
      <w:color w:val="174539" w:themeColor="accent1" w:themeShade="7F"/>
      <w:spacing w:val="15"/>
      <w:sz w:val="24"/>
      <w:szCs w:val="24"/>
    </w:rPr>
  </w:style>
  <w:style w:type="character" w:customStyle="1" w:styleId="Heading4Char">
    <w:name w:val="Heading 4 Char"/>
    <w:basedOn w:val="DefaultParagraphFont"/>
    <w:link w:val="Heading4"/>
    <w:uiPriority w:val="9"/>
    <w:rsid w:val="00151AF2"/>
    <w:rPr>
      <w:caps/>
      <w:color w:val="000000" w:themeColor="text1"/>
      <w:spacing w:val="10"/>
    </w:rPr>
  </w:style>
  <w:style w:type="character" w:customStyle="1" w:styleId="Heading5Char">
    <w:name w:val="Heading 5 Char"/>
    <w:basedOn w:val="DefaultParagraphFont"/>
    <w:link w:val="Heading5"/>
    <w:uiPriority w:val="9"/>
    <w:rsid w:val="00C5065C"/>
    <w:rPr>
      <w:caps/>
      <w:color w:val="226757" w:themeColor="accent1" w:themeShade="BF"/>
      <w:spacing w:val="10"/>
    </w:rPr>
  </w:style>
  <w:style w:type="character" w:customStyle="1" w:styleId="Heading6Char">
    <w:name w:val="Heading 6 Char"/>
    <w:basedOn w:val="DefaultParagraphFont"/>
    <w:link w:val="Heading6"/>
    <w:uiPriority w:val="9"/>
    <w:semiHidden/>
    <w:rsid w:val="00C5065C"/>
    <w:rPr>
      <w:caps/>
      <w:color w:val="226757" w:themeColor="accent1" w:themeShade="BF"/>
      <w:spacing w:val="10"/>
    </w:rPr>
  </w:style>
  <w:style w:type="character" w:customStyle="1" w:styleId="Heading7Char">
    <w:name w:val="Heading 7 Char"/>
    <w:basedOn w:val="DefaultParagraphFont"/>
    <w:link w:val="Heading7"/>
    <w:uiPriority w:val="9"/>
    <w:semiHidden/>
    <w:rsid w:val="00C5065C"/>
    <w:rPr>
      <w:caps/>
      <w:color w:val="226757" w:themeColor="accent1" w:themeShade="BF"/>
      <w:spacing w:val="10"/>
    </w:rPr>
  </w:style>
  <w:style w:type="character" w:customStyle="1" w:styleId="Heading8Char">
    <w:name w:val="Heading 8 Char"/>
    <w:basedOn w:val="DefaultParagraphFont"/>
    <w:link w:val="Heading8"/>
    <w:uiPriority w:val="9"/>
    <w:semiHidden/>
    <w:rsid w:val="00C5065C"/>
    <w:rPr>
      <w:caps/>
      <w:spacing w:val="10"/>
      <w:sz w:val="18"/>
      <w:szCs w:val="18"/>
    </w:rPr>
  </w:style>
  <w:style w:type="character" w:customStyle="1" w:styleId="Heading9Char">
    <w:name w:val="Heading 9 Char"/>
    <w:basedOn w:val="DefaultParagraphFont"/>
    <w:link w:val="Heading9"/>
    <w:uiPriority w:val="9"/>
    <w:semiHidden/>
    <w:rsid w:val="00C5065C"/>
    <w:rPr>
      <w:i/>
      <w:iCs/>
      <w:caps/>
      <w:spacing w:val="10"/>
      <w:sz w:val="18"/>
      <w:szCs w:val="18"/>
    </w:rPr>
  </w:style>
  <w:style w:type="paragraph" w:styleId="Title">
    <w:name w:val="Title"/>
    <w:basedOn w:val="Normal"/>
    <w:next w:val="Normal"/>
    <w:link w:val="TitleChar"/>
    <w:uiPriority w:val="10"/>
    <w:qFormat/>
    <w:rsid w:val="00C5065C"/>
    <w:pPr>
      <w:spacing w:before="0" w:after="0"/>
    </w:pPr>
    <w:rPr>
      <w:rFonts w:asciiTheme="majorHAnsi" w:eastAsiaTheme="majorEastAsia" w:hAnsiTheme="majorHAnsi" w:cstheme="majorBidi"/>
      <w:caps/>
      <w:color w:val="2E8B75" w:themeColor="accent1"/>
      <w:spacing w:val="10"/>
      <w:sz w:val="52"/>
      <w:szCs w:val="52"/>
    </w:rPr>
  </w:style>
  <w:style w:type="character" w:customStyle="1" w:styleId="TitleChar">
    <w:name w:val="Title Char"/>
    <w:basedOn w:val="DefaultParagraphFont"/>
    <w:link w:val="Title"/>
    <w:uiPriority w:val="10"/>
    <w:rsid w:val="00C5065C"/>
    <w:rPr>
      <w:rFonts w:asciiTheme="majorHAnsi" w:eastAsiaTheme="majorEastAsia" w:hAnsiTheme="majorHAnsi" w:cstheme="majorBidi"/>
      <w:caps/>
      <w:color w:val="2E8B75" w:themeColor="accent1"/>
      <w:spacing w:val="10"/>
      <w:sz w:val="52"/>
      <w:szCs w:val="52"/>
    </w:rPr>
  </w:style>
  <w:style w:type="paragraph" w:styleId="Subtitle">
    <w:name w:val="Subtitle"/>
    <w:basedOn w:val="Normal"/>
    <w:next w:val="Normal"/>
    <w:link w:val="SubtitleChar"/>
    <w:uiPriority w:val="11"/>
    <w:qFormat/>
    <w:rsid w:val="00C5065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5065C"/>
    <w:rPr>
      <w:caps/>
      <w:color w:val="595959" w:themeColor="text1" w:themeTint="A6"/>
      <w:spacing w:val="10"/>
      <w:sz w:val="21"/>
      <w:szCs w:val="21"/>
    </w:rPr>
  </w:style>
  <w:style w:type="paragraph" w:styleId="Quote">
    <w:name w:val="Quote"/>
    <w:basedOn w:val="Normal"/>
    <w:next w:val="Normal"/>
    <w:link w:val="QuoteChar"/>
    <w:uiPriority w:val="29"/>
    <w:qFormat/>
    <w:rsid w:val="00C5065C"/>
    <w:rPr>
      <w:i/>
      <w:iCs/>
      <w:sz w:val="24"/>
      <w:szCs w:val="24"/>
    </w:rPr>
  </w:style>
  <w:style w:type="character" w:customStyle="1" w:styleId="QuoteChar">
    <w:name w:val="Quote Char"/>
    <w:basedOn w:val="DefaultParagraphFont"/>
    <w:link w:val="Quote"/>
    <w:uiPriority w:val="29"/>
    <w:rsid w:val="00C5065C"/>
    <w:rPr>
      <w:i/>
      <w:iCs/>
      <w:sz w:val="24"/>
      <w:szCs w:val="24"/>
    </w:rPr>
  </w:style>
  <w:style w:type="paragraph" w:styleId="ListParagraph">
    <w:name w:val="List Paragraph"/>
    <w:basedOn w:val="Normal"/>
    <w:uiPriority w:val="34"/>
    <w:qFormat/>
    <w:rsid w:val="005F4E2D"/>
    <w:pPr>
      <w:ind w:left="720"/>
      <w:contextualSpacing/>
    </w:pPr>
  </w:style>
  <w:style w:type="character" w:styleId="IntenseEmphasis">
    <w:name w:val="Intense Emphasis"/>
    <w:uiPriority w:val="21"/>
    <w:qFormat/>
    <w:rsid w:val="00C5065C"/>
    <w:rPr>
      <w:b/>
      <w:bCs/>
      <w:caps/>
      <w:color w:val="174539" w:themeColor="accent1" w:themeShade="7F"/>
      <w:spacing w:val="10"/>
    </w:rPr>
  </w:style>
  <w:style w:type="paragraph" w:styleId="IntenseQuote">
    <w:name w:val="Intense Quote"/>
    <w:basedOn w:val="Normal"/>
    <w:next w:val="Normal"/>
    <w:link w:val="IntenseQuoteChar"/>
    <w:uiPriority w:val="30"/>
    <w:qFormat/>
    <w:rsid w:val="00C5065C"/>
    <w:pPr>
      <w:spacing w:before="240" w:after="240" w:line="240" w:lineRule="auto"/>
      <w:ind w:left="1080" w:right="1080"/>
      <w:jc w:val="center"/>
    </w:pPr>
    <w:rPr>
      <w:color w:val="2E8B75" w:themeColor="accent1"/>
      <w:sz w:val="24"/>
      <w:szCs w:val="24"/>
    </w:rPr>
  </w:style>
  <w:style w:type="character" w:customStyle="1" w:styleId="IntenseQuoteChar">
    <w:name w:val="Intense Quote Char"/>
    <w:basedOn w:val="DefaultParagraphFont"/>
    <w:link w:val="IntenseQuote"/>
    <w:uiPriority w:val="30"/>
    <w:rsid w:val="00C5065C"/>
    <w:rPr>
      <w:color w:val="2E8B75" w:themeColor="accent1"/>
      <w:sz w:val="24"/>
      <w:szCs w:val="24"/>
    </w:rPr>
  </w:style>
  <w:style w:type="character" w:styleId="IntenseReference">
    <w:name w:val="Intense Reference"/>
    <w:uiPriority w:val="32"/>
    <w:qFormat/>
    <w:rsid w:val="00C5065C"/>
    <w:rPr>
      <w:b/>
      <w:bCs/>
      <w:i/>
      <w:iCs/>
      <w:caps/>
      <w:color w:val="2E8B75" w:themeColor="accent1"/>
    </w:rPr>
  </w:style>
  <w:style w:type="paragraph" w:styleId="NormalWeb">
    <w:name w:val="Normal (Web)"/>
    <w:basedOn w:val="Normal"/>
    <w:uiPriority w:val="99"/>
    <w:semiHidden/>
    <w:unhideWhenUsed/>
    <w:rsid w:val="00EC1429"/>
    <w:pPr>
      <w:spacing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C5065C"/>
    <w:rPr>
      <w:b/>
      <w:bCs/>
      <w:color w:val="226757" w:themeColor="accent1" w:themeShade="BF"/>
      <w:sz w:val="16"/>
      <w:szCs w:val="16"/>
    </w:rPr>
  </w:style>
  <w:style w:type="character" w:styleId="Strong">
    <w:name w:val="Strong"/>
    <w:uiPriority w:val="22"/>
    <w:qFormat/>
    <w:rsid w:val="00C5065C"/>
    <w:rPr>
      <w:b/>
      <w:bCs/>
    </w:rPr>
  </w:style>
  <w:style w:type="character" w:styleId="Emphasis">
    <w:name w:val="Emphasis"/>
    <w:uiPriority w:val="20"/>
    <w:qFormat/>
    <w:rsid w:val="00C5065C"/>
    <w:rPr>
      <w:caps/>
      <w:color w:val="174539" w:themeColor="accent1" w:themeShade="7F"/>
      <w:spacing w:val="5"/>
    </w:rPr>
  </w:style>
  <w:style w:type="paragraph" w:styleId="NoSpacing">
    <w:name w:val="No Spacing"/>
    <w:link w:val="NoSpacingChar"/>
    <w:uiPriority w:val="1"/>
    <w:qFormat/>
    <w:rsid w:val="00C5065C"/>
    <w:pPr>
      <w:spacing w:after="0" w:line="240" w:lineRule="auto"/>
    </w:pPr>
  </w:style>
  <w:style w:type="character" w:styleId="SubtleEmphasis">
    <w:name w:val="Subtle Emphasis"/>
    <w:uiPriority w:val="19"/>
    <w:qFormat/>
    <w:rsid w:val="00C5065C"/>
    <w:rPr>
      <w:i/>
      <w:iCs/>
      <w:color w:val="174539" w:themeColor="accent1" w:themeShade="7F"/>
    </w:rPr>
  </w:style>
  <w:style w:type="character" w:styleId="SubtleReference">
    <w:name w:val="Subtle Reference"/>
    <w:uiPriority w:val="31"/>
    <w:qFormat/>
    <w:rsid w:val="00C5065C"/>
    <w:rPr>
      <w:b/>
      <w:bCs/>
      <w:color w:val="2E8B75" w:themeColor="accent1"/>
    </w:rPr>
  </w:style>
  <w:style w:type="character" w:styleId="BookTitle">
    <w:name w:val="Book Title"/>
    <w:uiPriority w:val="33"/>
    <w:qFormat/>
    <w:rsid w:val="00C5065C"/>
    <w:rPr>
      <w:b/>
      <w:bCs/>
      <w:i/>
      <w:iCs/>
      <w:spacing w:val="0"/>
    </w:rPr>
  </w:style>
  <w:style w:type="paragraph" w:styleId="TOCHeading">
    <w:name w:val="TOC Heading"/>
    <w:basedOn w:val="Heading1"/>
    <w:next w:val="Normal"/>
    <w:uiPriority w:val="39"/>
    <w:unhideWhenUsed/>
    <w:qFormat/>
    <w:rsid w:val="00390DC7"/>
    <w:pPr>
      <w:outlineLvl w:val="9"/>
    </w:pPr>
  </w:style>
  <w:style w:type="paragraph" w:styleId="Header">
    <w:name w:val="header"/>
    <w:basedOn w:val="Normal"/>
    <w:link w:val="HeaderChar"/>
    <w:uiPriority w:val="99"/>
    <w:unhideWhenUsed/>
    <w:rsid w:val="00D47E7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47E7B"/>
  </w:style>
  <w:style w:type="paragraph" w:styleId="Footer">
    <w:name w:val="footer"/>
    <w:basedOn w:val="Normal"/>
    <w:link w:val="FooterChar"/>
    <w:uiPriority w:val="99"/>
    <w:unhideWhenUsed/>
    <w:rsid w:val="00D47E7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47E7B"/>
  </w:style>
  <w:style w:type="paragraph" w:styleId="Revision">
    <w:name w:val="Revision"/>
    <w:hidden/>
    <w:uiPriority w:val="99"/>
    <w:semiHidden/>
    <w:rsid w:val="006B4E7A"/>
    <w:pPr>
      <w:spacing w:before="0" w:after="0" w:line="240" w:lineRule="auto"/>
    </w:pPr>
  </w:style>
  <w:style w:type="character" w:styleId="CommentReference">
    <w:name w:val="annotation reference"/>
    <w:basedOn w:val="DefaultParagraphFont"/>
    <w:uiPriority w:val="99"/>
    <w:semiHidden/>
    <w:unhideWhenUsed/>
    <w:rsid w:val="006E476C"/>
    <w:rPr>
      <w:sz w:val="16"/>
      <w:szCs w:val="16"/>
    </w:rPr>
  </w:style>
  <w:style w:type="paragraph" w:styleId="CommentText">
    <w:name w:val="annotation text"/>
    <w:basedOn w:val="Normal"/>
    <w:link w:val="CommentTextChar"/>
    <w:uiPriority w:val="99"/>
    <w:unhideWhenUsed/>
    <w:rsid w:val="006E476C"/>
    <w:pPr>
      <w:spacing w:line="240" w:lineRule="auto"/>
    </w:pPr>
  </w:style>
  <w:style w:type="character" w:customStyle="1" w:styleId="CommentTextChar">
    <w:name w:val="Comment Text Char"/>
    <w:basedOn w:val="DefaultParagraphFont"/>
    <w:link w:val="CommentText"/>
    <w:uiPriority w:val="99"/>
    <w:rsid w:val="006E476C"/>
  </w:style>
  <w:style w:type="paragraph" w:styleId="CommentSubject">
    <w:name w:val="annotation subject"/>
    <w:basedOn w:val="CommentText"/>
    <w:next w:val="CommentText"/>
    <w:link w:val="CommentSubjectChar"/>
    <w:uiPriority w:val="99"/>
    <w:semiHidden/>
    <w:unhideWhenUsed/>
    <w:rsid w:val="006E476C"/>
    <w:rPr>
      <w:b/>
      <w:bCs/>
    </w:rPr>
  </w:style>
  <w:style w:type="character" w:customStyle="1" w:styleId="CommentSubjectChar">
    <w:name w:val="Comment Subject Char"/>
    <w:basedOn w:val="CommentTextChar"/>
    <w:link w:val="CommentSubject"/>
    <w:uiPriority w:val="99"/>
    <w:semiHidden/>
    <w:rsid w:val="006E476C"/>
    <w:rPr>
      <w:b/>
      <w:bCs/>
    </w:rPr>
  </w:style>
  <w:style w:type="paragraph" w:styleId="TOC1">
    <w:name w:val="toc 1"/>
    <w:basedOn w:val="Normal"/>
    <w:next w:val="Normal"/>
    <w:autoRedefine/>
    <w:uiPriority w:val="39"/>
    <w:unhideWhenUsed/>
    <w:rsid w:val="00FA1B55"/>
    <w:pPr>
      <w:tabs>
        <w:tab w:val="right" w:leader="dot" w:pos="9350"/>
      </w:tabs>
      <w:spacing w:after="100"/>
    </w:pPr>
  </w:style>
  <w:style w:type="paragraph" w:styleId="TOC2">
    <w:name w:val="toc 2"/>
    <w:basedOn w:val="Normal"/>
    <w:next w:val="Normal"/>
    <w:autoRedefine/>
    <w:uiPriority w:val="39"/>
    <w:unhideWhenUsed/>
    <w:rsid w:val="007F6438"/>
    <w:pPr>
      <w:spacing w:after="100"/>
      <w:ind w:left="200"/>
    </w:pPr>
  </w:style>
  <w:style w:type="paragraph" w:styleId="TOC3">
    <w:name w:val="toc 3"/>
    <w:basedOn w:val="Normal"/>
    <w:next w:val="Normal"/>
    <w:autoRedefine/>
    <w:uiPriority w:val="39"/>
    <w:unhideWhenUsed/>
    <w:rsid w:val="007F6438"/>
    <w:pPr>
      <w:spacing w:after="100"/>
      <w:ind w:left="400"/>
    </w:pPr>
  </w:style>
  <w:style w:type="character" w:styleId="Hyperlink">
    <w:name w:val="Hyperlink"/>
    <w:basedOn w:val="DefaultParagraphFont"/>
    <w:uiPriority w:val="99"/>
    <w:unhideWhenUsed/>
    <w:rsid w:val="007F6438"/>
    <w:rPr>
      <w:color w:val="0F4761" w:themeColor="hyperlink"/>
      <w:u w:val="single"/>
    </w:rPr>
  </w:style>
  <w:style w:type="character" w:customStyle="1" w:styleId="NoSpacingChar">
    <w:name w:val="No Spacing Char"/>
    <w:basedOn w:val="DefaultParagraphFont"/>
    <w:link w:val="NoSpacing"/>
    <w:uiPriority w:val="1"/>
    <w:rsid w:val="007F6438"/>
  </w:style>
  <w:style w:type="character" w:styleId="UnresolvedMention">
    <w:name w:val="Unresolved Mention"/>
    <w:basedOn w:val="DefaultParagraphFont"/>
    <w:uiPriority w:val="99"/>
    <w:semiHidden/>
    <w:unhideWhenUsed/>
    <w:rsid w:val="00FB1D60"/>
    <w:rPr>
      <w:color w:val="605E5C"/>
      <w:shd w:val="clear" w:color="auto" w:fill="E1DFDD"/>
    </w:rPr>
  </w:style>
  <w:style w:type="paragraph" w:customStyle="1" w:styleId="paragraph">
    <w:name w:val="paragraph"/>
    <w:basedOn w:val="Normal"/>
    <w:rsid w:val="002C1663"/>
    <w:pPr>
      <w:spacing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1663"/>
  </w:style>
  <w:style w:type="character" w:customStyle="1" w:styleId="eop">
    <w:name w:val="eop"/>
    <w:basedOn w:val="DefaultParagraphFont"/>
    <w:rsid w:val="002C1663"/>
  </w:style>
  <w:style w:type="paragraph" w:styleId="FootnoteText">
    <w:name w:val="footnote text"/>
    <w:basedOn w:val="Normal"/>
    <w:link w:val="FootnoteTextChar"/>
    <w:uiPriority w:val="99"/>
    <w:unhideWhenUsed/>
    <w:rsid w:val="00332285"/>
    <w:pPr>
      <w:spacing w:before="0" w:after="0" w:line="240" w:lineRule="auto"/>
    </w:pPr>
    <w:rPr>
      <w:rFonts w:eastAsiaTheme="minorHAnsi"/>
      <w:kern w:val="2"/>
      <w14:ligatures w14:val="standardContextual"/>
    </w:rPr>
  </w:style>
  <w:style w:type="character" w:customStyle="1" w:styleId="FootnoteTextChar">
    <w:name w:val="Footnote Text Char"/>
    <w:basedOn w:val="DefaultParagraphFont"/>
    <w:link w:val="FootnoteText"/>
    <w:uiPriority w:val="99"/>
    <w:rsid w:val="00332285"/>
    <w:rPr>
      <w:rFonts w:eastAsiaTheme="minorHAnsi"/>
      <w:kern w:val="2"/>
      <w14:ligatures w14:val="standardContextual"/>
    </w:rPr>
  </w:style>
  <w:style w:type="character" w:styleId="FootnoteReference">
    <w:name w:val="footnote reference"/>
    <w:basedOn w:val="DefaultParagraphFont"/>
    <w:uiPriority w:val="99"/>
    <w:semiHidden/>
    <w:unhideWhenUsed/>
    <w:rsid w:val="003322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336">
      <w:bodyDiv w:val="1"/>
      <w:marLeft w:val="0"/>
      <w:marRight w:val="0"/>
      <w:marTop w:val="0"/>
      <w:marBottom w:val="0"/>
      <w:divBdr>
        <w:top w:val="none" w:sz="0" w:space="0" w:color="auto"/>
        <w:left w:val="none" w:sz="0" w:space="0" w:color="auto"/>
        <w:bottom w:val="none" w:sz="0" w:space="0" w:color="auto"/>
        <w:right w:val="none" w:sz="0" w:space="0" w:color="auto"/>
      </w:divBdr>
    </w:div>
    <w:div w:id="256868293">
      <w:bodyDiv w:val="1"/>
      <w:marLeft w:val="0"/>
      <w:marRight w:val="0"/>
      <w:marTop w:val="0"/>
      <w:marBottom w:val="0"/>
      <w:divBdr>
        <w:top w:val="none" w:sz="0" w:space="0" w:color="auto"/>
        <w:left w:val="none" w:sz="0" w:space="0" w:color="auto"/>
        <w:bottom w:val="none" w:sz="0" w:space="0" w:color="auto"/>
        <w:right w:val="none" w:sz="0" w:space="0" w:color="auto"/>
      </w:divBdr>
    </w:div>
    <w:div w:id="267929427">
      <w:bodyDiv w:val="1"/>
      <w:marLeft w:val="0"/>
      <w:marRight w:val="0"/>
      <w:marTop w:val="0"/>
      <w:marBottom w:val="0"/>
      <w:divBdr>
        <w:top w:val="none" w:sz="0" w:space="0" w:color="auto"/>
        <w:left w:val="none" w:sz="0" w:space="0" w:color="auto"/>
        <w:bottom w:val="none" w:sz="0" w:space="0" w:color="auto"/>
        <w:right w:val="none" w:sz="0" w:space="0" w:color="auto"/>
      </w:divBdr>
    </w:div>
    <w:div w:id="285284584">
      <w:bodyDiv w:val="1"/>
      <w:marLeft w:val="0"/>
      <w:marRight w:val="0"/>
      <w:marTop w:val="0"/>
      <w:marBottom w:val="0"/>
      <w:divBdr>
        <w:top w:val="none" w:sz="0" w:space="0" w:color="auto"/>
        <w:left w:val="none" w:sz="0" w:space="0" w:color="auto"/>
        <w:bottom w:val="none" w:sz="0" w:space="0" w:color="auto"/>
        <w:right w:val="none" w:sz="0" w:space="0" w:color="auto"/>
      </w:divBdr>
      <w:divsChild>
        <w:div w:id="1740596453">
          <w:marLeft w:val="0"/>
          <w:marRight w:val="0"/>
          <w:marTop w:val="0"/>
          <w:marBottom w:val="0"/>
          <w:divBdr>
            <w:top w:val="none" w:sz="0" w:space="0" w:color="auto"/>
            <w:left w:val="none" w:sz="0" w:space="0" w:color="auto"/>
            <w:bottom w:val="none" w:sz="0" w:space="0" w:color="auto"/>
            <w:right w:val="none" w:sz="0" w:space="0" w:color="auto"/>
          </w:divBdr>
        </w:div>
      </w:divsChild>
    </w:div>
    <w:div w:id="290064494">
      <w:bodyDiv w:val="1"/>
      <w:marLeft w:val="0"/>
      <w:marRight w:val="0"/>
      <w:marTop w:val="0"/>
      <w:marBottom w:val="0"/>
      <w:divBdr>
        <w:top w:val="none" w:sz="0" w:space="0" w:color="auto"/>
        <w:left w:val="none" w:sz="0" w:space="0" w:color="auto"/>
        <w:bottom w:val="none" w:sz="0" w:space="0" w:color="auto"/>
        <w:right w:val="none" w:sz="0" w:space="0" w:color="auto"/>
      </w:divBdr>
    </w:div>
    <w:div w:id="349642312">
      <w:bodyDiv w:val="1"/>
      <w:marLeft w:val="0"/>
      <w:marRight w:val="0"/>
      <w:marTop w:val="0"/>
      <w:marBottom w:val="0"/>
      <w:divBdr>
        <w:top w:val="none" w:sz="0" w:space="0" w:color="auto"/>
        <w:left w:val="none" w:sz="0" w:space="0" w:color="auto"/>
        <w:bottom w:val="none" w:sz="0" w:space="0" w:color="auto"/>
        <w:right w:val="none" w:sz="0" w:space="0" w:color="auto"/>
      </w:divBdr>
    </w:div>
    <w:div w:id="400713301">
      <w:bodyDiv w:val="1"/>
      <w:marLeft w:val="0"/>
      <w:marRight w:val="0"/>
      <w:marTop w:val="0"/>
      <w:marBottom w:val="0"/>
      <w:divBdr>
        <w:top w:val="none" w:sz="0" w:space="0" w:color="auto"/>
        <w:left w:val="none" w:sz="0" w:space="0" w:color="auto"/>
        <w:bottom w:val="none" w:sz="0" w:space="0" w:color="auto"/>
        <w:right w:val="none" w:sz="0" w:space="0" w:color="auto"/>
      </w:divBdr>
    </w:div>
    <w:div w:id="460340495">
      <w:bodyDiv w:val="1"/>
      <w:marLeft w:val="0"/>
      <w:marRight w:val="0"/>
      <w:marTop w:val="0"/>
      <w:marBottom w:val="0"/>
      <w:divBdr>
        <w:top w:val="none" w:sz="0" w:space="0" w:color="auto"/>
        <w:left w:val="none" w:sz="0" w:space="0" w:color="auto"/>
        <w:bottom w:val="none" w:sz="0" w:space="0" w:color="auto"/>
        <w:right w:val="none" w:sz="0" w:space="0" w:color="auto"/>
      </w:divBdr>
    </w:div>
    <w:div w:id="471168739">
      <w:bodyDiv w:val="1"/>
      <w:marLeft w:val="0"/>
      <w:marRight w:val="0"/>
      <w:marTop w:val="0"/>
      <w:marBottom w:val="0"/>
      <w:divBdr>
        <w:top w:val="none" w:sz="0" w:space="0" w:color="auto"/>
        <w:left w:val="none" w:sz="0" w:space="0" w:color="auto"/>
        <w:bottom w:val="none" w:sz="0" w:space="0" w:color="auto"/>
        <w:right w:val="none" w:sz="0" w:space="0" w:color="auto"/>
      </w:divBdr>
    </w:div>
    <w:div w:id="499544554">
      <w:bodyDiv w:val="1"/>
      <w:marLeft w:val="0"/>
      <w:marRight w:val="0"/>
      <w:marTop w:val="0"/>
      <w:marBottom w:val="0"/>
      <w:divBdr>
        <w:top w:val="none" w:sz="0" w:space="0" w:color="auto"/>
        <w:left w:val="none" w:sz="0" w:space="0" w:color="auto"/>
        <w:bottom w:val="none" w:sz="0" w:space="0" w:color="auto"/>
        <w:right w:val="none" w:sz="0" w:space="0" w:color="auto"/>
      </w:divBdr>
    </w:div>
    <w:div w:id="538201207">
      <w:bodyDiv w:val="1"/>
      <w:marLeft w:val="0"/>
      <w:marRight w:val="0"/>
      <w:marTop w:val="0"/>
      <w:marBottom w:val="0"/>
      <w:divBdr>
        <w:top w:val="none" w:sz="0" w:space="0" w:color="auto"/>
        <w:left w:val="none" w:sz="0" w:space="0" w:color="auto"/>
        <w:bottom w:val="none" w:sz="0" w:space="0" w:color="auto"/>
        <w:right w:val="none" w:sz="0" w:space="0" w:color="auto"/>
      </w:divBdr>
    </w:div>
    <w:div w:id="575937058">
      <w:bodyDiv w:val="1"/>
      <w:marLeft w:val="0"/>
      <w:marRight w:val="0"/>
      <w:marTop w:val="0"/>
      <w:marBottom w:val="0"/>
      <w:divBdr>
        <w:top w:val="none" w:sz="0" w:space="0" w:color="auto"/>
        <w:left w:val="none" w:sz="0" w:space="0" w:color="auto"/>
        <w:bottom w:val="none" w:sz="0" w:space="0" w:color="auto"/>
        <w:right w:val="none" w:sz="0" w:space="0" w:color="auto"/>
      </w:divBdr>
    </w:div>
    <w:div w:id="580794548">
      <w:bodyDiv w:val="1"/>
      <w:marLeft w:val="0"/>
      <w:marRight w:val="0"/>
      <w:marTop w:val="0"/>
      <w:marBottom w:val="0"/>
      <w:divBdr>
        <w:top w:val="none" w:sz="0" w:space="0" w:color="auto"/>
        <w:left w:val="none" w:sz="0" w:space="0" w:color="auto"/>
        <w:bottom w:val="none" w:sz="0" w:space="0" w:color="auto"/>
        <w:right w:val="none" w:sz="0" w:space="0" w:color="auto"/>
      </w:divBdr>
    </w:div>
    <w:div w:id="622661075">
      <w:bodyDiv w:val="1"/>
      <w:marLeft w:val="0"/>
      <w:marRight w:val="0"/>
      <w:marTop w:val="0"/>
      <w:marBottom w:val="0"/>
      <w:divBdr>
        <w:top w:val="none" w:sz="0" w:space="0" w:color="auto"/>
        <w:left w:val="none" w:sz="0" w:space="0" w:color="auto"/>
        <w:bottom w:val="none" w:sz="0" w:space="0" w:color="auto"/>
        <w:right w:val="none" w:sz="0" w:space="0" w:color="auto"/>
      </w:divBdr>
    </w:div>
    <w:div w:id="649603473">
      <w:bodyDiv w:val="1"/>
      <w:marLeft w:val="0"/>
      <w:marRight w:val="0"/>
      <w:marTop w:val="0"/>
      <w:marBottom w:val="0"/>
      <w:divBdr>
        <w:top w:val="none" w:sz="0" w:space="0" w:color="auto"/>
        <w:left w:val="none" w:sz="0" w:space="0" w:color="auto"/>
        <w:bottom w:val="none" w:sz="0" w:space="0" w:color="auto"/>
        <w:right w:val="none" w:sz="0" w:space="0" w:color="auto"/>
      </w:divBdr>
    </w:div>
    <w:div w:id="716124602">
      <w:bodyDiv w:val="1"/>
      <w:marLeft w:val="0"/>
      <w:marRight w:val="0"/>
      <w:marTop w:val="0"/>
      <w:marBottom w:val="0"/>
      <w:divBdr>
        <w:top w:val="none" w:sz="0" w:space="0" w:color="auto"/>
        <w:left w:val="none" w:sz="0" w:space="0" w:color="auto"/>
        <w:bottom w:val="none" w:sz="0" w:space="0" w:color="auto"/>
        <w:right w:val="none" w:sz="0" w:space="0" w:color="auto"/>
      </w:divBdr>
    </w:div>
    <w:div w:id="825821184">
      <w:bodyDiv w:val="1"/>
      <w:marLeft w:val="0"/>
      <w:marRight w:val="0"/>
      <w:marTop w:val="0"/>
      <w:marBottom w:val="0"/>
      <w:divBdr>
        <w:top w:val="none" w:sz="0" w:space="0" w:color="auto"/>
        <w:left w:val="none" w:sz="0" w:space="0" w:color="auto"/>
        <w:bottom w:val="none" w:sz="0" w:space="0" w:color="auto"/>
        <w:right w:val="none" w:sz="0" w:space="0" w:color="auto"/>
      </w:divBdr>
    </w:div>
    <w:div w:id="831028246">
      <w:bodyDiv w:val="1"/>
      <w:marLeft w:val="0"/>
      <w:marRight w:val="0"/>
      <w:marTop w:val="0"/>
      <w:marBottom w:val="0"/>
      <w:divBdr>
        <w:top w:val="none" w:sz="0" w:space="0" w:color="auto"/>
        <w:left w:val="none" w:sz="0" w:space="0" w:color="auto"/>
        <w:bottom w:val="none" w:sz="0" w:space="0" w:color="auto"/>
        <w:right w:val="none" w:sz="0" w:space="0" w:color="auto"/>
      </w:divBdr>
      <w:divsChild>
        <w:div w:id="564754989">
          <w:marLeft w:val="0"/>
          <w:marRight w:val="0"/>
          <w:marTop w:val="0"/>
          <w:marBottom w:val="0"/>
          <w:divBdr>
            <w:top w:val="none" w:sz="0" w:space="0" w:color="auto"/>
            <w:left w:val="none" w:sz="0" w:space="0" w:color="auto"/>
            <w:bottom w:val="none" w:sz="0" w:space="0" w:color="auto"/>
            <w:right w:val="none" w:sz="0" w:space="0" w:color="auto"/>
          </w:divBdr>
          <w:divsChild>
            <w:div w:id="2088842508">
              <w:marLeft w:val="0"/>
              <w:marRight w:val="0"/>
              <w:marTop w:val="0"/>
              <w:marBottom w:val="0"/>
              <w:divBdr>
                <w:top w:val="none" w:sz="0" w:space="0" w:color="auto"/>
                <w:left w:val="none" w:sz="0" w:space="0" w:color="auto"/>
                <w:bottom w:val="none" w:sz="0" w:space="0" w:color="auto"/>
                <w:right w:val="none" w:sz="0" w:space="0" w:color="auto"/>
              </w:divBdr>
            </w:div>
          </w:divsChild>
        </w:div>
        <w:div w:id="1647271604">
          <w:marLeft w:val="0"/>
          <w:marRight w:val="0"/>
          <w:marTop w:val="0"/>
          <w:marBottom w:val="0"/>
          <w:divBdr>
            <w:top w:val="none" w:sz="0" w:space="0" w:color="auto"/>
            <w:left w:val="none" w:sz="0" w:space="0" w:color="auto"/>
            <w:bottom w:val="none" w:sz="0" w:space="0" w:color="auto"/>
            <w:right w:val="none" w:sz="0" w:space="0" w:color="auto"/>
          </w:divBdr>
          <w:divsChild>
            <w:div w:id="1030567025">
              <w:marLeft w:val="0"/>
              <w:marRight w:val="0"/>
              <w:marTop w:val="0"/>
              <w:marBottom w:val="0"/>
              <w:divBdr>
                <w:top w:val="none" w:sz="0" w:space="0" w:color="auto"/>
                <w:left w:val="none" w:sz="0" w:space="0" w:color="auto"/>
                <w:bottom w:val="none" w:sz="0" w:space="0" w:color="auto"/>
                <w:right w:val="none" w:sz="0" w:space="0" w:color="auto"/>
              </w:divBdr>
            </w:div>
          </w:divsChild>
        </w:div>
        <w:div w:id="662125618">
          <w:marLeft w:val="0"/>
          <w:marRight w:val="0"/>
          <w:marTop w:val="0"/>
          <w:marBottom w:val="0"/>
          <w:divBdr>
            <w:top w:val="none" w:sz="0" w:space="0" w:color="auto"/>
            <w:left w:val="none" w:sz="0" w:space="0" w:color="auto"/>
            <w:bottom w:val="none" w:sz="0" w:space="0" w:color="auto"/>
            <w:right w:val="none" w:sz="0" w:space="0" w:color="auto"/>
          </w:divBdr>
          <w:divsChild>
            <w:div w:id="1060135337">
              <w:marLeft w:val="0"/>
              <w:marRight w:val="0"/>
              <w:marTop w:val="0"/>
              <w:marBottom w:val="0"/>
              <w:divBdr>
                <w:top w:val="none" w:sz="0" w:space="0" w:color="auto"/>
                <w:left w:val="none" w:sz="0" w:space="0" w:color="auto"/>
                <w:bottom w:val="none" w:sz="0" w:space="0" w:color="auto"/>
                <w:right w:val="none" w:sz="0" w:space="0" w:color="auto"/>
              </w:divBdr>
            </w:div>
          </w:divsChild>
        </w:div>
        <w:div w:id="1216814737">
          <w:marLeft w:val="0"/>
          <w:marRight w:val="0"/>
          <w:marTop w:val="0"/>
          <w:marBottom w:val="0"/>
          <w:divBdr>
            <w:top w:val="none" w:sz="0" w:space="0" w:color="auto"/>
            <w:left w:val="none" w:sz="0" w:space="0" w:color="auto"/>
            <w:bottom w:val="none" w:sz="0" w:space="0" w:color="auto"/>
            <w:right w:val="none" w:sz="0" w:space="0" w:color="auto"/>
          </w:divBdr>
          <w:divsChild>
            <w:div w:id="1888683731">
              <w:marLeft w:val="0"/>
              <w:marRight w:val="0"/>
              <w:marTop w:val="0"/>
              <w:marBottom w:val="0"/>
              <w:divBdr>
                <w:top w:val="none" w:sz="0" w:space="0" w:color="auto"/>
                <w:left w:val="none" w:sz="0" w:space="0" w:color="auto"/>
                <w:bottom w:val="none" w:sz="0" w:space="0" w:color="auto"/>
                <w:right w:val="none" w:sz="0" w:space="0" w:color="auto"/>
              </w:divBdr>
            </w:div>
          </w:divsChild>
        </w:div>
        <w:div w:id="1660310965">
          <w:marLeft w:val="0"/>
          <w:marRight w:val="0"/>
          <w:marTop w:val="0"/>
          <w:marBottom w:val="0"/>
          <w:divBdr>
            <w:top w:val="none" w:sz="0" w:space="0" w:color="auto"/>
            <w:left w:val="none" w:sz="0" w:space="0" w:color="auto"/>
            <w:bottom w:val="none" w:sz="0" w:space="0" w:color="auto"/>
            <w:right w:val="none" w:sz="0" w:space="0" w:color="auto"/>
          </w:divBdr>
          <w:divsChild>
            <w:div w:id="1047410331">
              <w:marLeft w:val="0"/>
              <w:marRight w:val="0"/>
              <w:marTop w:val="0"/>
              <w:marBottom w:val="0"/>
              <w:divBdr>
                <w:top w:val="none" w:sz="0" w:space="0" w:color="auto"/>
                <w:left w:val="none" w:sz="0" w:space="0" w:color="auto"/>
                <w:bottom w:val="none" w:sz="0" w:space="0" w:color="auto"/>
                <w:right w:val="none" w:sz="0" w:space="0" w:color="auto"/>
              </w:divBdr>
            </w:div>
          </w:divsChild>
        </w:div>
        <w:div w:id="182087303">
          <w:marLeft w:val="0"/>
          <w:marRight w:val="0"/>
          <w:marTop w:val="0"/>
          <w:marBottom w:val="0"/>
          <w:divBdr>
            <w:top w:val="none" w:sz="0" w:space="0" w:color="auto"/>
            <w:left w:val="none" w:sz="0" w:space="0" w:color="auto"/>
            <w:bottom w:val="none" w:sz="0" w:space="0" w:color="auto"/>
            <w:right w:val="none" w:sz="0" w:space="0" w:color="auto"/>
          </w:divBdr>
          <w:divsChild>
            <w:div w:id="829323249">
              <w:marLeft w:val="0"/>
              <w:marRight w:val="0"/>
              <w:marTop w:val="0"/>
              <w:marBottom w:val="0"/>
              <w:divBdr>
                <w:top w:val="none" w:sz="0" w:space="0" w:color="auto"/>
                <w:left w:val="none" w:sz="0" w:space="0" w:color="auto"/>
                <w:bottom w:val="none" w:sz="0" w:space="0" w:color="auto"/>
                <w:right w:val="none" w:sz="0" w:space="0" w:color="auto"/>
              </w:divBdr>
            </w:div>
          </w:divsChild>
        </w:div>
        <w:div w:id="709764100">
          <w:marLeft w:val="0"/>
          <w:marRight w:val="0"/>
          <w:marTop w:val="0"/>
          <w:marBottom w:val="0"/>
          <w:divBdr>
            <w:top w:val="none" w:sz="0" w:space="0" w:color="auto"/>
            <w:left w:val="none" w:sz="0" w:space="0" w:color="auto"/>
            <w:bottom w:val="none" w:sz="0" w:space="0" w:color="auto"/>
            <w:right w:val="none" w:sz="0" w:space="0" w:color="auto"/>
          </w:divBdr>
          <w:divsChild>
            <w:div w:id="1248542952">
              <w:marLeft w:val="0"/>
              <w:marRight w:val="0"/>
              <w:marTop w:val="0"/>
              <w:marBottom w:val="0"/>
              <w:divBdr>
                <w:top w:val="none" w:sz="0" w:space="0" w:color="auto"/>
                <w:left w:val="none" w:sz="0" w:space="0" w:color="auto"/>
                <w:bottom w:val="none" w:sz="0" w:space="0" w:color="auto"/>
                <w:right w:val="none" w:sz="0" w:space="0" w:color="auto"/>
              </w:divBdr>
            </w:div>
          </w:divsChild>
        </w:div>
        <w:div w:id="182598887">
          <w:marLeft w:val="0"/>
          <w:marRight w:val="0"/>
          <w:marTop w:val="0"/>
          <w:marBottom w:val="0"/>
          <w:divBdr>
            <w:top w:val="none" w:sz="0" w:space="0" w:color="auto"/>
            <w:left w:val="none" w:sz="0" w:space="0" w:color="auto"/>
            <w:bottom w:val="none" w:sz="0" w:space="0" w:color="auto"/>
            <w:right w:val="none" w:sz="0" w:space="0" w:color="auto"/>
          </w:divBdr>
          <w:divsChild>
            <w:div w:id="1151363493">
              <w:marLeft w:val="0"/>
              <w:marRight w:val="0"/>
              <w:marTop w:val="0"/>
              <w:marBottom w:val="0"/>
              <w:divBdr>
                <w:top w:val="none" w:sz="0" w:space="0" w:color="auto"/>
                <w:left w:val="none" w:sz="0" w:space="0" w:color="auto"/>
                <w:bottom w:val="none" w:sz="0" w:space="0" w:color="auto"/>
                <w:right w:val="none" w:sz="0" w:space="0" w:color="auto"/>
              </w:divBdr>
            </w:div>
          </w:divsChild>
        </w:div>
        <w:div w:id="1003895675">
          <w:marLeft w:val="0"/>
          <w:marRight w:val="0"/>
          <w:marTop w:val="0"/>
          <w:marBottom w:val="0"/>
          <w:divBdr>
            <w:top w:val="none" w:sz="0" w:space="0" w:color="auto"/>
            <w:left w:val="none" w:sz="0" w:space="0" w:color="auto"/>
            <w:bottom w:val="none" w:sz="0" w:space="0" w:color="auto"/>
            <w:right w:val="none" w:sz="0" w:space="0" w:color="auto"/>
          </w:divBdr>
          <w:divsChild>
            <w:div w:id="93476391">
              <w:marLeft w:val="0"/>
              <w:marRight w:val="0"/>
              <w:marTop w:val="0"/>
              <w:marBottom w:val="0"/>
              <w:divBdr>
                <w:top w:val="none" w:sz="0" w:space="0" w:color="auto"/>
                <w:left w:val="none" w:sz="0" w:space="0" w:color="auto"/>
                <w:bottom w:val="none" w:sz="0" w:space="0" w:color="auto"/>
                <w:right w:val="none" w:sz="0" w:space="0" w:color="auto"/>
              </w:divBdr>
            </w:div>
          </w:divsChild>
        </w:div>
        <w:div w:id="1478450791">
          <w:marLeft w:val="0"/>
          <w:marRight w:val="0"/>
          <w:marTop w:val="0"/>
          <w:marBottom w:val="0"/>
          <w:divBdr>
            <w:top w:val="none" w:sz="0" w:space="0" w:color="auto"/>
            <w:left w:val="none" w:sz="0" w:space="0" w:color="auto"/>
            <w:bottom w:val="none" w:sz="0" w:space="0" w:color="auto"/>
            <w:right w:val="none" w:sz="0" w:space="0" w:color="auto"/>
          </w:divBdr>
          <w:divsChild>
            <w:div w:id="1740470643">
              <w:marLeft w:val="0"/>
              <w:marRight w:val="0"/>
              <w:marTop w:val="0"/>
              <w:marBottom w:val="0"/>
              <w:divBdr>
                <w:top w:val="none" w:sz="0" w:space="0" w:color="auto"/>
                <w:left w:val="none" w:sz="0" w:space="0" w:color="auto"/>
                <w:bottom w:val="none" w:sz="0" w:space="0" w:color="auto"/>
                <w:right w:val="none" w:sz="0" w:space="0" w:color="auto"/>
              </w:divBdr>
            </w:div>
          </w:divsChild>
        </w:div>
        <w:div w:id="926234817">
          <w:marLeft w:val="0"/>
          <w:marRight w:val="0"/>
          <w:marTop w:val="0"/>
          <w:marBottom w:val="0"/>
          <w:divBdr>
            <w:top w:val="none" w:sz="0" w:space="0" w:color="auto"/>
            <w:left w:val="none" w:sz="0" w:space="0" w:color="auto"/>
            <w:bottom w:val="none" w:sz="0" w:space="0" w:color="auto"/>
            <w:right w:val="none" w:sz="0" w:space="0" w:color="auto"/>
          </w:divBdr>
          <w:divsChild>
            <w:div w:id="1017463534">
              <w:marLeft w:val="0"/>
              <w:marRight w:val="0"/>
              <w:marTop w:val="0"/>
              <w:marBottom w:val="0"/>
              <w:divBdr>
                <w:top w:val="none" w:sz="0" w:space="0" w:color="auto"/>
                <w:left w:val="none" w:sz="0" w:space="0" w:color="auto"/>
                <w:bottom w:val="none" w:sz="0" w:space="0" w:color="auto"/>
                <w:right w:val="none" w:sz="0" w:space="0" w:color="auto"/>
              </w:divBdr>
            </w:div>
          </w:divsChild>
        </w:div>
        <w:div w:id="2096976968">
          <w:marLeft w:val="0"/>
          <w:marRight w:val="0"/>
          <w:marTop w:val="0"/>
          <w:marBottom w:val="0"/>
          <w:divBdr>
            <w:top w:val="none" w:sz="0" w:space="0" w:color="auto"/>
            <w:left w:val="none" w:sz="0" w:space="0" w:color="auto"/>
            <w:bottom w:val="none" w:sz="0" w:space="0" w:color="auto"/>
            <w:right w:val="none" w:sz="0" w:space="0" w:color="auto"/>
          </w:divBdr>
          <w:divsChild>
            <w:div w:id="1743987671">
              <w:marLeft w:val="0"/>
              <w:marRight w:val="0"/>
              <w:marTop w:val="0"/>
              <w:marBottom w:val="0"/>
              <w:divBdr>
                <w:top w:val="none" w:sz="0" w:space="0" w:color="auto"/>
                <w:left w:val="none" w:sz="0" w:space="0" w:color="auto"/>
                <w:bottom w:val="none" w:sz="0" w:space="0" w:color="auto"/>
                <w:right w:val="none" w:sz="0" w:space="0" w:color="auto"/>
              </w:divBdr>
            </w:div>
          </w:divsChild>
        </w:div>
        <w:div w:id="369188559">
          <w:marLeft w:val="0"/>
          <w:marRight w:val="0"/>
          <w:marTop w:val="0"/>
          <w:marBottom w:val="0"/>
          <w:divBdr>
            <w:top w:val="none" w:sz="0" w:space="0" w:color="auto"/>
            <w:left w:val="none" w:sz="0" w:space="0" w:color="auto"/>
            <w:bottom w:val="none" w:sz="0" w:space="0" w:color="auto"/>
            <w:right w:val="none" w:sz="0" w:space="0" w:color="auto"/>
          </w:divBdr>
          <w:divsChild>
            <w:div w:id="1629432405">
              <w:marLeft w:val="0"/>
              <w:marRight w:val="0"/>
              <w:marTop w:val="0"/>
              <w:marBottom w:val="0"/>
              <w:divBdr>
                <w:top w:val="none" w:sz="0" w:space="0" w:color="auto"/>
                <w:left w:val="none" w:sz="0" w:space="0" w:color="auto"/>
                <w:bottom w:val="none" w:sz="0" w:space="0" w:color="auto"/>
                <w:right w:val="none" w:sz="0" w:space="0" w:color="auto"/>
              </w:divBdr>
            </w:div>
          </w:divsChild>
        </w:div>
        <w:div w:id="1428237394">
          <w:marLeft w:val="0"/>
          <w:marRight w:val="0"/>
          <w:marTop w:val="0"/>
          <w:marBottom w:val="0"/>
          <w:divBdr>
            <w:top w:val="none" w:sz="0" w:space="0" w:color="auto"/>
            <w:left w:val="none" w:sz="0" w:space="0" w:color="auto"/>
            <w:bottom w:val="none" w:sz="0" w:space="0" w:color="auto"/>
            <w:right w:val="none" w:sz="0" w:space="0" w:color="auto"/>
          </w:divBdr>
          <w:divsChild>
            <w:div w:id="1227230378">
              <w:marLeft w:val="0"/>
              <w:marRight w:val="0"/>
              <w:marTop w:val="0"/>
              <w:marBottom w:val="0"/>
              <w:divBdr>
                <w:top w:val="none" w:sz="0" w:space="0" w:color="auto"/>
                <w:left w:val="none" w:sz="0" w:space="0" w:color="auto"/>
                <w:bottom w:val="none" w:sz="0" w:space="0" w:color="auto"/>
                <w:right w:val="none" w:sz="0" w:space="0" w:color="auto"/>
              </w:divBdr>
            </w:div>
          </w:divsChild>
        </w:div>
        <w:div w:id="749546232">
          <w:marLeft w:val="0"/>
          <w:marRight w:val="0"/>
          <w:marTop w:val="0"/>
          <w:marBottom w:val="0"/>
          <w:divBdr>
            <w:top w:val="none" w:sz="0" w:space="0" w:color="auto"/>
            <w:left w:val="none" w:sz="0" w:space="0" w:color="auto"/>
            <w:bottom w:val="none" w:sz="0" w:space="0" w:color="auto"/>
            <w:right w:val="none" w:sz="0" w:space="0" w:color="auto"/>
          </w:divBdr>
          <w:divsChild>
            <w:div w:id="1601252116">
              <w:marLeft w:val="0"/>
              <w:marRight w:val="0"/>
              <w:marTop w:val="0"/>
              <w:marBottom w:val="0"/>
              <w:divBdr>
                <w:top w:val="none" w:sz="0" w:space="0" w:color="auto"/>
                <w:left w:val="none" w:sz="0" w:space="0" w:color="auto"/>
                <w:bottom w:val="none" w:sz="0" w:space="0" w:color="auto"/>
                <w:right w:val="none" w:sz="0" w:space="0" w:color="auto"/>
              </w:divBdr>
            </w:div>
          </w:divsChild>
        </w:div>
        <w:div w:id="1473401357">
          <w:marLeft w:val="0"/>
          <w:marRight w:val="0"/>
          <w:marTop w:val="0"/>
          <w:marBottom w:val="0"/>
          <w:divBdr>
            <w:top w:val="none" w:sz="0" w:space="0" w:color="auto"/>
            <w:left w:val="none" w:sz="0" w:space="0" w:color="auto"/>
            <w:bottom w:val="none" w:sz="0" w:space="0" w:color="auto"/>
            <w:right w:val="none" w:sz="0" w:space="0" w:color="auto"/>
          </w:divBdr>
          <w:divsChild>
            <w:div w:id="1897887357">
              <w:marLeft w:val="0"/>
              <w:marRight w:val="0"/>
              <w:marTop w:val="0"/>
              <w:marBottom w:val="0"/>
              <w:divBdr>
                <w:top w:val="none" w:sz="0" w:space="0" w:color="auto"/>
                <w:left w:val="none" w:sz="0" w:space="0" w:color="auto"/>
                <w:bottom w:val="none" w:sz="0" w:space="0" w:color="auto"/>
                <w:right w:val="none" w:sz="0" w:space="0" w:color="auto"/>
              </w:divBdr>
            </w:div>
          </w:divsChild>
        </w:div>
        <w:div w:id="1647126234">
          <w:marLeft w:val="0"/>
          <w:marRight w:val="0"/>
          <w:marTop w:val="0"/>
          <w:marBottom w:val="0"/>
          <w:divBdr>
            <w:top w:val="none" w:sz="0" w:space="0" w:color="auto"/>
            <w:left w:val="none" w:sz="0" w:space="0" w:color="auto"/>
            <w:bottom w:val="none" w:sz="0" w:space="0" w:color="auto"/>
            <w:right w:val="none" w:sz="0" w:space="0" w:color="auto"/>
          </w:divBdr>
          <w:divsChild>
            <w:div w:id="1341853262">
              <w:marLeft w:val="0"/>
              <w:marRight w:val="0"/>
              <w:marTop w:val="0"/>
              <w:marBottom w:val="0"/>
              <w:divBdr>
                <w:top w:val="none" w:sz="0" w:space="0" w:color="auto"/>
                <w:left w:val="none" w:sz="0" w:space="0" w:color="auto"/>
                <w:bottom w:val="none" w:sz="0" w:space="0" w:color="auto"/>
                <w:right w:val="none" w:sz="0" w:space="0" w:color="auto"/>
              </w:divBdr>
            </w:div>
          </w:divsChild>
        </w:div>
        <w:div w:id="1357923954">
          <w:marLeft w:val="0"/>
          <w:marRight w:val="0"/>
          <w:marTop w:val="0"/>
          <w:marBottom w:val="0"/>
          <w:divBdr>
            <w:top w:val="none" w:sz="0" w:space="0" w:color="auto"/>
            <w:left w:val="none" w:sz="0" w:space="0" w:color="auto"/>
            <w:bottom w:val="none" w:sz="0" w:space="0" w:color="auto"/>
            <w:right w:val="none" w:sz="0" w:space="0" w:color="auto"/>
          </w:divBdr>
          <w:divsChild>
            <w:div w:id="353767988">
              <w:marLeft w:val="0"/>
              <w:marRight w:val="0"/>
              <w:marTop w:val="0"/>
              <w:marBottom w:val="0"/>
              <w:divBdr>
                <w:top w:val="none" w:sz="0" w:space="0" w:color="auto"/>
                <w:left w:val="none" w:sz="0" w:space="0" w:color="auto"/>
                <w:bottom w:val="none" w:sz="0" w:space="0" w:color="auto"/>
                <w:right w:val="none" w:sz="0" w:space="0" w:color="auto"/>
              </w:divBdr>
            </w:div>
          </w:divsChild>
        </w:div>
        <w:div w:id="356733385">
          <w:marLeft w:val="0"/>
          <w:marRight w:val="0"/>
          <w:marTop w:val="0"/>
          <w:marBottom w:val="0"/>
          <w:divBdr>
            <w:top w:val="none" w:sz="0" w:space="0" w:color="auto"/>
            <w:left w:val="none" w:sz="0" w:space="0" w:color="auto"/>
            <w:bottom w:val="none" w:sz="0" w:space="0" w:color="auto"/>
            <w:right w:val="none" w:sz="0" w:space="0" w:color="auto"/>
          </w:divBdr>
          <w:divsChild>
            <w:div w:id="564923713">
              <w:marLeft w:val="0"/>
              <w:marRight w:val="0"/>
              <w:marTop w:val="0"/>
              <w:marBottom w:val="0"/>
              <w:divBdr>
                <w:top w:val="none" w:sz="0" w:space="0" w:color="auto"/>
                <w:left w:val="none" w:sz="0" w:space="0" w:color="auto"/>
                <w:bottom w:val="none" w:sz="0" w:space="0" w:color="auto"/>
                <w:right w:val="none" w:sz="0" w:space="0" w:color="auto"/>
              </w:divBdr>
            </w:div>
          </w:divsChild>
        </w:div>
        <w:div w:id="1778675424">
          <w:marLeft w:val="0"/>
          <w:marRight w:val="0"/>
          <w:marTop w:val="0"/>
          <w:marBottom w:val="0"/>
          <w:divBdr>
            <w:top w:val="none" w:sz="0" w:space="0" w:color="auto"/>
            <w:left w:val="none" w:sz="0" w:space="0" w:color="auto"/>
            <w:bottom w:val="none" w:sz="0" w:space="0" w:color="auto"/>
            <w:right w:val="none" w:sz="0" w:space="0" w:color="auto"/>
          </w:divBdr>
          <w:divsChild>
            <w:div w:id="548343398">
              <w:marLeft w:val="0"/>
              <w:marRight w:val="0"/>
              <w:marTop w:val="0"/>
              <w:marBottom w:val="0"/>
              <w:divBdr>
                <w:top w:val="none" w:sz="0" w:space="0" w:color="auto"/>
                <w:left w:val="none" w:sz="0" w:space="0" w:color="auto"/>
                <w:bottom w:val="none" w:sz="0" w:space="0" w:color="auto"/>
                <w:right w:val="none" w:sz="0" w:space="0" w:color="auto"/>
              </w:divBdr>
            </w:div>
          </w:divsChild>
        </w:div>
        <w:div w:id="846990297">
          <w:marLeft w:val="0"/>
          <w:marRight w:val="0"/>
          <w:marTop w:val="0"/>
          <w:marBottom w:val="0"/>
          <w:divBdr>
            <w:top w:val="none" w:sz="0" w:space="0" w:color="auto"/>
            <w:left w:val="none" w:sz="0" w:space="0" w:color="auto"/>
            <w:bottom w:val="none" w:sz="0" w:space="0" w:color="auto"/>
            <w:right w:val="none" w:sz="0" w:space="0" w:color="auto"/>
          </w:divBdr>
          <w:divsChild>
            <w:div w:id="787553553">
              <w:marLeft w:val="0"/>
              <w:marRight w:val="0"/>
              <w:marTop w:val="0"/>
              <w:marBottom w:val="0"/>
              <w:divBdr>
                <w:top w:val="none" w:sz="0" w:space="0" w:color="auto"/>
                <w:left w:val="none" w:sz="0" w:space="0" w:color="auto"/>
                <w:bottom w:val="none" w:sz="0" w:space="0" w:color="auto"/>
                <w:right w:val="none" w:sz="0" w:space="0" w:color="auto"/>
              </w:divBdr>
            </w:div>
          </w:divsChild>
        </w:div>
        <w:div w:id="1592083411">
          <w:marLeft w:val="0"/>
          <w:marRight w:val="0"/>
          <w:marTop w:val="0"/>
          <w:marBottom w:val="0"/>
          <w:divBdr>
            <w:top w:val="none" w:sz="0" w:space="0" w:color="auto"/>
            <w:left w:val="none" w:sz="0" w:space="0" w:color="auto"/>
            <w:bottom w:val="none" w:sz="0" w:space="0" w:color="auto"/>
            <w:right w:val="none" w:sz="0" w:space="0" w:color="auto"/>
          </w:divBdr>
          <w:divsChild>
            <w:div w:id="437218130">
              <w:marLeft w:val="0"/>
              <w:marRight w:val="0"/>
              <w:marTop w:val="0"/>
              <w:marBottom w:val="0"/>
              <w:divBdr>
                <w:top w:val="none" w:sz="0" w:space="0" w:color="auto"/>
                <w:left w:val="none" w:sz="0" w:space="0" w:color="auto"/>
                <w:bottom w:val="none" w:sz="0" w:space="0" w:color="auto"/>
                <w:right w:val="none" w:sz="0" w:space="0" w:color="auto"/>
              </w:divBdr>
            </w:div>
          </w:divsChild>
        </w:div>
        <w:div w:id="1319462079">
          <w:marLeft w:val="0"/>
          <w:marRight w:val="0"/>
          <w:marTop w:val="0"/>
          <w:marBottom w:val="0"/>
          <w:divBdr>
            <w:top w:val="none" w:sz="0" w:space="0" w:color="auto"/>
            <w:left w:val="none" w:sz="0" w:space="0" w:color="auto"/>
            <w:bottom w:val="none" w:sz="0" w:space="0" w:color="auto"/>
            <w:right w:val="none" w:sz="0" w:space="0" w:color="auto"/>
          </w:divBdr>
          <w:divsChild>
            <w:div w:id="128476359">
              <w:marLeft w:val="0"/>
              <w:marRight w:val="0"/>
              <w:marTop w:val="0"/>
              <w:marBottom w:val="0"/>
              <w:divBdr>
                <w:top w:val="none" w:sz="0" w:space="0" w:color="auto"/>
                <w:left w:val="none" w:sz="0" w:space="0" w:color="auto"/>
                <w:bottom w:val="none" w:sz="0" w:space="0" w:color="auto"/>
                <w:right w:val="none" w:sz="0" w:space="0" w:color="auto"/>
              </w:divBdr>
            </w:div>
          </w:divsChild>
        </w:div>
        <w:div w:id="892085748">
          <w:marLeft w:val="0"/>
          <w:marRight w:val="0"/>
          <w:marTop w:val="0"/>
          <w:marBottom w:val="0"/>
          <w:divBdr>
            <w:top w:val="none" w:sz="0" w:space="0" w:color="auto"/>
            <w:left w:val="none" w:sz="0" w:space="0" w:color="auto"/>
            <w:bottom w:val="none" w:sz="0" w:space="0" w:color="auto"/>
            <w:right w:val="none" w:sz="0" w:space="0" w:color="auto"/>
          </w:divBdr>
          <w:divsChild>
            <w:div w:id="162018035">
              <w:marLeft w:val="0"/>
              <w:marRight w:val="0"/>
              <w:marTop w:val="0"/>
              <w:marBottom w:val="0"/>
              <w:divBdr>
                <w:top w:val="none" w:sz="0" w:space="0" w:color="auto"/>
                <w:left w:val="none" w:sz="0" w:space="0" w:color="auto"/>
                <w:bottom w:val="none" w:sz="0" w:space="0" w:color="auto"/>
                <w:right w:val="none" w:sz="0" w:space="0" w:color="auto"/>
              </w:divBdr>
            </w:div>
          </w:divsChild>
        </w:div>
        <w:div w:id="1545292243">
          <w:marLeft w:val="0"/>
          <w:marRight w:val="0"/>
          <w:marTop w:val="0"/>
          <w:marBottom w:val="0"/>
          <w:divBdr>
            <w:top w:val="none" w:sz="0" w:space="0" w:color="auto"/>
            <w:left w:val="none" w:sz="0" w:space="0" w:color="auto"/>
            <w:bottom w:val="none" w:sz="0" w:space="0" w:color="auto"/>
            <w:right w:val="none" w:sz="0" w:space="0" w:color="auto"/>
          </w:divBdr>
          <w:divsChild>
            <w:div w:id="258098687">
              <w:marLeft w:val="0"/>
              <w:marRight w:val="0"/>
              <w:marTop w:val="0"/>
              <w:marBottom w:val="0"/>
              <w:divBdr>
                <w:top w:val="none" w:sz="0" w:space="0" w:color="auto"/>
                <w:left w:val="none" w:sz="0" w:space="0" w:color="auto"/>
                <w:bottom w:val="none" w:sz="0" w:space="0" w:color="auto"/>
                <w:right w:val="none" w:sz="0" w:space="0" w:color="auto"/>
              </w:divBdr>
            </w:div>
          </w:divsChild>
        </w:div>
        <w:div w:id="676734324">
          <w:marLeft w:val="0"/>
          <w:marRight w:val="0"/>
          <w:marTop w:val="0"/>
          <w:marBottom w:val="0"/>
          <w:divBdr>
            <w:top w:val="none" w:sz="0" w:space="0" w:color="auto"/>
            <w:left w:val="none" w:sz="0" w:space="0" w:color="auto"/>
            <w:bottom w:val="none" w:sz="0" w:space="0" w:color="auto"/>
            <w:right w:val="none" w:sz="0" w:space="0" w:color="auto"/>
          </w:divBdr>
          <w:divsChild>
            <w:div w:id="1256010189">
              <w:marLeft w:val="0"/>
              <w:marRight w:val="0"/>
              <w:marTop w:val="0"/>
              <w:marBottom w:val="0"/>
              <w:divBdr>
                <w:top w:val="none" w:sz="0" w:space="0" w:color="auto"/>
                <w:left w:val="none" w:sz="0" w:space="0" w:color="auto"/>
                <w:bottom w:val="none" w:sz="0" w:space="0" w:color="auto"/>
                <w:right w:val="none" w:sz="0" w:space="0" w:color="auto"/>
              </w:divBdr>
            </w:div>
          </w:divsChild>
        </w:div>
        <w:div w:id="1514758098">
          <w:marLeft w:val="0"/>
          <w:marRight w:val="0"/>
          <w:marTop w:val="0"/>
          <w:marBottom w:val="0"/>
          <w:divBdr>
            <w:top w:val="none" w:sz="0" w:space="0" w:color="auto"/>
            <w:left w:val="none" w:sz="0" w:space="0" w:color="auto"/>
            <w:bottom w:val="none" w:sz="0" w:space="0" w:color="auto"/>
            <w:right w:val="none" w:sz="0" w:space="0" w:color="auto"/>
          </w:divBdr>
          <w:divsChild>
            <w:div w:id="1588229667">
              <w:marLeft w:val="0"/>
              <w:marRight w:val="0"/>
              <w:marTop w:val="0"/>
              <w:marBottom w:val="0"/>
              <w:divBdr>
                <w:top w:val="none" w:sz="0" w:space="0" w:color="auto"/>
                <w:left w:val="none" w:sz="0" w:space="0" w:color="auto"/>
                <w:bottom w:val="none" w:sz="0" w:space="0" w:color="auto"/>
                <w:right w:val="none" w:sz="0" w:space="0" w:color="auto"/>
              </w:divBdr>
            </w:div>
          </w:divsChild>
        </w:div>
        <w:div w:id="1346663869">
          <w:marLeft w:val="0"/>
          <w:marRight w:val="0"/>
          <w:marTop w:val="0"/>
          <w:marBottom w:val="0"/>
          <w:divBdr>
            <w:top w:val="none" w:sz="0" w:space="0" w:color="auto"/>
            <w:left w:val="none" w:sz="0" w:space="0" w:color="auto"/>
            <w:bottom w:val="none" w:sz="0" w:space="0" w:color="auto"/>
            <w:right w:val="none" w:sz="0" w:space="0" w:color="auto"/>
          </w:divBdr>
          <w:divsChild>
            <w:div w:id="584800938">
              <w:marLeft w:val="0"/>
              <w:marRight w:val="0"/>
              <w:marTop w:val="0"/>
              <w:marBottom w:val="0"/>
              <w:divBdr>
                <w:top w:val="none" w:sz="0" w:space="0" w:color="auto"/>
                <w:left w:val="none" w:sz="0" w:space="0" w:color="auto"/>
                <w:bottom w:val="none" w:sz="0" w:space="0" w:color="auto"/>
                <w:right w:val="none" w:sz="0" w:space="0" w:color="auto"/>
              </w:divBdr>
            </w:div>
          </w:divsChild>
        </w:div>
        <w:div w:id="1901281894">
          <w:marLeft w:val="0"/>
          <w:marRight w:val="0"/>
          <w:marTop w:val="0"/>
          <w:marBottom w:val="0"/>
          <w:divBdr>
            <w:top w:val="none" w:sz="0" w:space="0" w:color="auto"/>
            <w:left w:val="none" w:sz="0" w:space="0" w:color="auto"/>
            <w:bottom w:val="none" w:sz="0" w:space="0" w:color="auto"/>
            <w:right w:val="none" w:sz="0" w:space="0" w:color="auto"/>
          </w:divBdr>
          <w:divsChild>
            <w:div w:id="1975867948">
              <w:marLeft w:val="0"/>
              <w:marRight w:val="0"/>
              <w:marTop w:val="0"/>
              <w:marBottom w:val="0"/>
              <w:divBdr>
                <w:top w:val="none" w:sz="0" w:space="0" w:color="auto"/>
                <w:left w:val="none" w:sz="0" w:space="0" w:color="auto"/>
                <w:bottom w:val="none" w:sz="0" w:space="0" w:color="auto"/>
                <w:right w:val="none" w:sz="0" w:space="0" w:color="auto"/>
              </w:divBdr>
            </w:div>
          </w:divsChild>
        </w:div>
        <w:div w:id="1971788138">
          <w:marLeft w:val="0"/>
          <w:marRight w:val="0"/>
          <w:marTop w:val="0"/>
          <w:marBottom w:val="0"/>
          <w:divBdr>
            <w:top w:val="none" w:sz="0" w:space="0" w:color="auto"/>
            <w:left w:val="none" w:sz="0" w:space="0" w:color="auto"/>
            <w:bottom w:val="none" w:sz="0" w:space="0" w:color="auto"/>
            <w:right w:val="none" w:sz="0" w:space="0" w:color="auto"/>
          </w:divBdr>
          <w:divsChild>
            <w:div w:id="1728871919">
              <w:marLeft w:val="0"/>
              <w:marRight w:val="0"/>
              <w:marTop w:val="0"/>
              <w:marBottom w:val="0"/>
              <w:divBdr>
                <w:top w:val="none" w:sz="0" w:space="0" w:color="auto"/>
                <w:left w:val="none" w:sz="0" w:space="0" w:color="auto"/>
                <w:bottom w:val="none" w:sz="0" w:space="0" w:color="auto"/>
                <w:right w:val="none" w:sz="0" w:space="0" w:color="auto"/>
              </w:divBdr>
            </w:div>
          </w:divsChild>
        </w:div>
        <w:div w:id="97070574">
          <w:marLeft w:val="0"/>
          <w:marRight w:val="0"/>
          <w:marTop w:val="0"/>
          <w:marBottom w:val="0"/>
          <w:divBdr>
            <w:top w:val="none" w:sz="0" w:space="0" w:color="auto"/>
            <w:left w:val="none" w:sz="0" w:space="0" w:color="auto"/>
            <w:bottom w:val="none" w:sz="0" w:space="0" w:color="auto"/>
            <w:right w:val="none" w:sz="0" w:space="0" w:color="auto"/>
          </w:divBdr>
          <w:divsChild>
            <w:div w:id="172688715">
              <w:marLeft w:val="0"/>
              <w:marRight w:val="0"/>
              <w:marTop w:val="0"/>
              <w:marBottom w:val="0"/>
              <w:divBdr>
                <w:top w:val="none" w:sz="0" w:space="0" w:color="auto"/>
                <w:left w:val="none" w:sz="0" w:space="0" w:color="auto"/>
                <w:bottom w:val="none" w:sz="0" w:space="0" w:color="auto"/>
                <w:right w:val="none" w:sz="0" w:space="0" w:color="auto"/>
              </w:divBdr>
            </w:div>
          </w:divsChild>
        </w:div>
        <w:div w:id="269627302">
          <w:marLeft w:val="0"/>
          <w:marRight w:val="0"/>
          <w:marTop w:val="0"/>
          <w:marBottom w:val="0"/>
          <w:divBdr>
            <w:top w:val="none" w:sz="0" w:space="0" w:color="auto"/>
            <w:left w:val="none" w:sz="0" w:space="0" w:color="auto"/>
            <w:bottom w:val="none" w:sz="0" w:space="0" w:color="auto"/>
            <w:right w:val="none" w:sz="0" w:space="0" w:color="auto"/>
          </w:divBdr>
          <w:divsChild>
            <w:div w:id="233858596">
              <w:marLeft w:val="0"/>
              <w:marRight w:val="0"/>
              <w:marTop w:val="0"/>
              <w:marBottom w:val="0"/>
              <w:divBdr>
                <w:top w:val="none" w:sz="0" w:space="0" w:color="auto"/>
                <w:left w:val="none" w:sz="0" w:space="0" w:color="auto"/>
                <w:bottom w:val="none" w:sz="0" w:space="0" w:color="auto"/>
                <w:right w:val="none" w:sz="0" w:space="0" w:color="auto"/>
              </w:divBdr>
            </w:div>
          </w:divsChild>
        </w:div>
        <w:div w:id="2137023306">
          <w:marLeft w:val="0"/>
          <w:marRight w:val="0"/>
          <w:marTop w:val="0"/>
          <w:marBottom w:val="0"/>
          <w:divBdr>
            <w:top w:val="none" w:sz="0" w:space="0" w:color="auto"/>
            <w:left w:val="none" w:sz="0" w:space="0" w:color="auto"/>
            <w:bottom w:val="none" w:sz="0" w:space="0" w:color="auto"/>
            <w:right w:val="none" w:sz="0" w:space="0" w:color="auto"/>
          </w:divBdr>
          <w:divsChild>
            <w:div w:id="228393280">
              <w:marLeft w:val="0"/>
              <w:marRight w:val="0"/>
              <w:marTop w:val="0"/>
              <w:marBottom w:val="0"/>
              <w:divBdr>
                <w:top w:val="none" w:sz="0" w:space="0" w:color="auto"/>
                <w:left w:val="none" w:sz="0" w:space="0" w:color="auto"/>
                <w:bottom w:val="none" w:sz="0" w:space="0" w:color="auto"/>
                <w:right w:val="none" w:sz="0" w:space="0" w:color="auto"/>
              </w:divBdr>
            </w:div>
          </w:divsChild>
        </w:div>
        <w:div w:id="1661151001">
          <w:marLeft w:val="0"/>
          <w:marRight w:val="0"/>
          <w:marTop w:val="0"/>
          <w:marBottom w:val="0"/>
          <w:divBdr>
            <w:top w:val="none" w:sz="0" w:space="0" w:color="auto"/>
            <w:left w:val="none" w:sz="0" w:space="0" w:color="auto"/>
            <w:bottom w:val="none" w:sz="0" w:space="0" w:color="auto"/>
            <w:right w:val="none" w:sz="0" w:space="0" w:color="auto"/>
          </w:divBdr>
          <w:divsChild>
            <w:div w:id="693191517">
              <w:marLeft w:val="0"/>
              <w:marRight w:val="0"/>
              <w:marTop w:val="0"/>
              <w:marBottom w:val="0"/>
              <w:divBdr>
                <w:top w:val="none" w:sz="0" w:space="0" w:color="auto"/>
                <w:left w:val="none" w:sz="0" w:space="0" w:color="auto"/>
                <w:bottom w:val="none" w:sz="0" w:space="0" w:color="auto"/>
                <w:right w:val="none" w:sz="0" w:space="0" w:color="auto"/>
              </w:divBdr>
            </w:div>
          </w:divsChild>
        </w:div>
        <w:div w:id="1348675729">
          <w:marLeft w:val="0"/>
          <w:marRight w:val="0"/>
          <w:marTop w:val="0"/>
          <w:marBottom w:val="0"/>
          <w:divBdr>
            <w:top w:val="none" w:sz="0" w:space="0" w:color="auto"/>
            <w:left w:val="none" w:sz="0" w:space="0" w:color="auto"/>
            <w:bottom w:val="none" w:sz="0" w:space="0" w:color="auto"/>
            <w:right w:val="none" w:sz="0" w:space="0" w:color="auto"/>
          </w:divBdr>
          <w:divsChild>
            <w:div w:id="17898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9096">
      <w:bodyDiv w:val="1"/>
      <w:marLeft w:val="0"/>
      <w:marRight w:val="0"/>
      <w:marTop w:val="0"/>
      <w:marBottom w:val="0"/>
      <w:divBdr>
        <w:top w:val="none" w:sz="0" w:space="0" w:color="auto"/>
        <w:left w:val="none" w:sz="0" w:space="0" w:color="auto"/>
        <w:bottom w:val="none" w:sz="0" w:space="0" w:color="auto"/>
        <w:right w:val="none" w:sz="0" w:space="0" w:color="auto"/>
      </w:divBdr>
      <w:divsChild>
        <w:div w:id="823594397">
          <w:marLeft w:val="547"/>
          <w:marRight w:val="0"/>
          <w:marTop w:val="0"/>
          <w:marBottom w:val="0"/>
          <w:divBdr>
            <w:top w:val="none" w:sz="0" w:space="0" w:color="auto"/>
            <w:left w:val="none" w:sz="0" w:space="0" w:color="auto"/>
            <w:bottom w:val="none" w:sz="0" w:space="0" w:color="auto"/>
            <w:right w:val="none" w:sz="0" w:space="0" w:color="auto"/>
          </w:divBdr>
        </w:div>
      </w:divsChild>
    </w:div>
    <w:div w:id="1141309581">
      <w:bodyDiv w:val="1"/>
      <w:marLeft w:val="0"/>
      <w:marRight w:val="0"/>
      <w:marTop w:val="0"/>
      <w:marBottom w:val="0"/>
      <w:divBdr>
        <w:top w:val="none" w:sz="0" w:space="0" w:color="auto"/>
        <w:left w:val="none" w:sz="0" w:space="0" w:color="auto"/>
        <w:bottom w:val="none" w:sz="0" w:space="0" w:color="auto"/>
        <w:right w:val="none" w:sz="0" w:space="0" w:color="auto"/>
      </w:divBdr>
    </w:div>
    <w:div w:id="1145123061">
      <w:bodyDiv w:val="1"/>
      <w:marLeft w:val="0"/>
      <w:marRight w:val="0"/>
      <w:marTop w:val="0"/>
      <w:marBottom w:val="0"/>
      <w:divBdr>
        <w:top w:val="none" w:sz="0" w:space="0" w:color="auto"/>
        <w:left w:val="none" w:sz="0" w:space="0" w:color="auto"/>
        <w:bottom w:val="none" w:sz="0" w:space="0" w:color="auto"/>
        <w:right w:val="none" w:sz="0" w:space="0" w:color="auto"/>
      </w:divBdr>
    </w:div>
    <w:div w:id="1152059643">
      <w:bodyDiv w:val="1"/>
      <w:marLeft w:val="0"/>
      <w:marRight w:val="0"/>
      <w:marTop w:val="0"/>
      <w:marBottom w:val="0"/>
      <w:divBdr>
        <w:top w:val="none" w:sz="0" w:space="0" w:color="auto"/>
        <w:left w:val="none" w:sz="0" w:space="0" w:color="auto"/>
        <w:bottom w:val="none" w:sz="0" w:space="0" w:color="auto"/>
        <w:right w:val="none" w:sz="0" w:space="0" w:color="auto"/>
      </w:divBdr>
    </w:div>
    <w:div w:id="1391735926">
      <w:bodyDiv w:val="1"/>
      <w:marLeft w:val="0"/>
      <w:marRight w:val="0"/>
      <w:marTop w:val="0"/>
      <w:marBottom w:val="0"/>
      <w:divBdr>
        <w:top w:val="none" w:sz="0" w:space="0" w:color="auto"/>
        <w:left w:val="none" w:sz="0" w:space="0" w:color="auto"/>
        <w:bottom w:val="none" w:sz="0" w:space="0" w:color="auto"/>
        <w:right w:val="none" w:sz="0" w:space="0" w:color="auto"/>
      </w:divBdr>
    </w:div>
    <w:div w:id="1496801560">
      <w:bodyDiv w:val="1"/>
      <w:marLeft w:val="0"/>
      <w:marRight w:val="0"/>
      <w:marTop w:val="0"/>
      <w:marBottom w:val="0"/>
      <w:divBdr>
        <w:top w:val="none" w:sz="0" w:space="0" w:color="auto"/>
        <w:left w:val="none" w:sz="0" w:space="0" w:color="auto"/>
        <w:bottom w:val="none" w:sz="0" w:space="0" w:color="auto"/>
        <w:right w:val="none" w:sz="0" w:space="0" w:color="auto"/>
      </w:divBdr>
    </w:div>
    <w:div w:id="1513958209">
      <w:bodyDiv w:val="1"/>
      <w:marLeft w:val="0"/>
      <w:marRight w:val="0"/>
      <w:marTop w:val="0"/>
      <w:marBottom w:val="0"/>
      <w:divBdr>
        <w:top w:val="none" w:sz="0" w:space="0" w:color="auto"/>
        <w:left w:val="none" w:sz="0" w:space="0" w:color="auto"/>
        <w:bottom w:val="none" w:sz="0" w:space="0" w:color="auto"/>
        <w:right w:val="none" w:sz="0" w:space="0" w:color="auto"/>
      </w:divBdr>
      <w:divsChild>
        <w:div w:id="643200616">
          <w:marLeft w:val="0"/>
          <w:marRight w:val="0"/>
          <w:marTop w:val="0"/>
          <w:marBottom w:val="0"/>
          <w:divBdr>
            <w:top w:val="none" w:sz="0" w:space="0" w:color="auto"/>
            <w:left w:val="none" w:sz="0" w:space="0" w:color="auto"/>
            <w:bottom w:val="none" w:sz="0" w:space="0" w:color="auto"/>
            <w:right w:val="none" w:sz="0" w:space="0" w:color="auto"/>
          </w:divBdr>
          <w:divsChild>
            <w:div w:id="938024419">
              <w:marLeft w:val="0"/>
              <w:marRight w:val="0"/>
              <w:marTop w:val="0"/>
              <w:marBottom w:val="0"/>
              <w:divBdr>
                <w:top w:val="none" w:sz="0" w:space="0" w:color="auto"/>
                <w:left w:val="none" w:sz="0" w:space="0" w:color="auto"/>
                <w:bottom w:val="none" w:sz="0" w:space="0" w:color="auto"/>
                <w:right w:val="none" w:sz="0" w:space="0" w:color="auto"/>
              </w:divBdr>
            </w:div>
          </w:divsChild>
        </w:div>
        <w:div w:id="888960024">
          <w:marLeft w:val="0"/>
          <w:marRight w:val="0"/>
          <w:marTop w:val="0"/>
          <w:marBottom w:val="0"/>
          <w:divBdr>
            <w:top w:val="none" w:sz="0" w:space="0" w:color="auto"/>
            <w:left w:val="none" w:sz="0" w:space="0" w:color="auto"/>
            <w:bottom w:val="none" w:sz="0" w:space="0" w:color="auto"/>
            <w:right w:val="none" w:sz="0" w:space="0" w:color="auto"/>
          </w:divBdr>
          <w:divsChild>
            <w:div w:id="376589752">
              <w:marLeft w:val="0"/>
              <w:marRight w:val="0"/>
              <w:marTop w:val="0"/>
              <w:marBottom w:val="0"/>
              <w:divBdr>
                <w:top w:val="none" w:sz="0" w:space="0" w:color="auto"/>
                <w:left w:val="none" w:sz="0" w:space="0" w:color="auto"/>
                <w:bottom w:val="none" w:sz="0" w:space="0" w:color="auto"/>
                <w:right w:val="none" w:sz="0" w:space="0" w:color="auto"/>
              </w:divBdr>
            </w:div>
          </w:divsChild>
        </w:div>
        <w:div w:id="338118478">
          <w:marLeft w:val="0"/>
          <w:marRight w:val="0"/>
          <w:marTop w:val="0"/>
          <w:marBottom w:val="0"/>
          <w:divBdr>
            <w:top w:val="none" w:sz="0" w:space="0" w:color="auto"/>
            <w:left w:val="none" w:sz="0" w:space="0" w:color="auto"/>
            <w:bottom w:val="none" w:sz="0" w:space="0" w:color="auto"/>
            <w:right w:val="none" w:sz="0" w:space="0" w:color="auto"/>
          </w:divBdr>
          <w:divsChild>
            <w:div w:id="1695039329">
              <w:marLeft w:val="0"/>
              <w:marRight w:val="0"/>
              <w:marTop w:val="0"/>
              <w:marBottom w:val="0"/>
              <w:divBdr>
                <w:top w:val="none" w:sz="0" w:space="0" w:color="auto"/>
                <w:left w:val="none" w:sz="0" w:space="0" w:color="auto"/>
                <w:bottom w:val="none" w:sz="0" w:space="0" w:color="auto"/>
                <w:right w:val="none" w:sz="0" w:space="0" w:color="auto"/>
              </w:divBdr>
            </w:div>
          </w:divsChild>
        </w:div>
        <w:div w:id="1657220159">
          <w:marLeft w:val="0"/>
          <w:marRight w:val="0"/>
          <w:marTop w:val="0"/>
          <w:marBottom w:val="0"/>
          <w:divBdr>
            <w:top w:val="none" w:sz="0" w:space="0" w:color="auto"/>
            <w:left w:val="none" w:sz="0" w:space="0" w:color="auto"/>
            <w:bottom w:val="none" w:sz="0" w:space="0" w:color="auto"/>
            <w:right w:val="none" w:sz="0" w:space="0" w:color="auto"/>
          </w:divBdr>
          <w:divsChild>
            <w:div w:id="576090686">
              <w:marLeft w:val="0"/>
              <w:marRight w:val="0"/>
              <w:marTop w:val="0"/>
              <w:marBottom w:val="0"/>
              <w:divBdr>
                <w:top w:val="none" w:sz="0" w:space="0" w:color="auto"/>
                <w:left w:val="none" w:sz="0" w:space="0" w:color="auto"/>
                <w:bottom w:val="none" w:sz="0" w:space="0" w:color="auto"/>
                <w:right w:val="none" w:sz="0" w:space="0" w:color="auto"/>
              </w:divBdr>
            </w:div>
          </w:divsChild>
        </w:div>
        <w:div w:id="828789582">
          <w:marLeft w:val="0"/>
          <w:marRight w:val="0"/>
          <w:marTop w:val="0"/>
          <w:marBottom w:val="0"/>
          <w:divBdr>
            <w:top w:val="none" w:sz="0" w:space="0" w:color="auto"/>
            <w:left w:val="none" w:sz="0" w:space="0" w:color="auto"/>
            <w:bottom w:val="none" w:sz="0" w:space="0" w:color="auto"/>
            <w:right w:val="none" w:sz="0" w:space="0" w:color="auto"/>
          </w:divBdr>
          <w:divsChild>
            <w:div w:id="2013678862">
              <w:marLeft w:val="0"/>
              <w:marRight w:val="0"/>
              <w:marTop w:val="0"/>
              <w:marBottom w:val="0"/>
              <w:divBdr>
                <w:top w:val="none" w:sz="0" w:space="0" w:color="auto"/>
                <w:left w:val="none" w:sz="0" w:space="0" w:color="auto"/>
                <w:bottom w:val="none" w:sz="0" w:space="0" w:color="auto"/>
                <w:right w:val="none" w:sz="0" w:space="0" w:color="auto"/>
              </w:divBdr>
            </w:div>
          </w:divsChild>
        </w:div>
        <w:div w:id="458693486">
          <w:marLeft w:val="0"/>
          <w:marRight w:val="0"/>
          <w:marTop w:val="0"/>
          <w:marBottom w:val="0"/>
          <w:divBdr>
            <w:top w:val="none" w:sz="0" w:space="0" w:color="auto"/>
            <w:left w:val="none" w:sz="0" w:space="0" w:color="auto"/>
            <w:bottom w:val="none" w:sz="0" w:space="0" w:color="auto"/>
            <w:right w:val="none" w:sz="0" w:space="0" w:color="auto"/>
          </w:divBdr>
          <w:divsChild>
            <w:div w:id="1766728330">
              <w:marLeft w:val="0"/>
              <w:marRight w:val="0"/>
              <w:marTop w:val="0"/>
              <w:marBottom w:val="0"/>
              <w:divBdr>
                <w:top w:val="none" w:sz="0" w:space="0" w:color="auto"/>
                <w:left w:val="none" w:sz="0" w:space="0" w:color="auto"/>
                <w:bottom w:val="none" w:sz="0" w:space="0" w:color="auto"/>
                <w:right w:val="none" w:sz="0" w:space="0" w:color="auto"/>
              </w:divBdr>
            </w:div>
          </w:divsChild>
        </w:div>
        <w:div w:id="1008217968">
          <w:marLeft w:val="0"/>
          <w:marRight w:val="0"/>
          <w:marTop w:val="0"/>
          <w:marBottom w:val="0"/>
          <w:divBdr>
            <w:top w:val="none" w:sz="0" w:space="0" w:color="auto"/>
            <w:left w:val="none" w:sz="0" w:space="0" w:color="auto"/>
            <w:bottom w:val="none" w:sz="0" w:space="0" w:color="auto"/>
            <w:right w:val="none" w:sz="0" w:space="0" w:color="auto"/>
          </w:divBdr>
          <w:divsChild>
            <w:div w:id="1629050227">
              <w:marLeft w:val="0"/>
              <w:marRight w:val="0"/>
              <w:marTop w:val="0"/>
              <w:marBottom w:val="0"/>
              <w:divBdr>
                <w:top w:val="none" w:sz="0" w:space="0" w:color="auto"/>
                <w:left w:val="none" w:sz="0" w:space="0" w:color="auto"/>
                <w:bottom w:val="none" w:sz="0" w:space="0" w:color="auto"/>
                <w:right w:val="none" w:sz="0" w:space="0" w:color="auto"/>
              </w:divBdr>
            </w:div>
          </w:divsChild>
        </w:div>
        <w:div w:id="285503793">
          <w:marLeft w:val="0"/>
          <w:marRight w:val="0"/>
          <w:marTop w:val="0"/>
          <w:marBottom w:val="0"/>
          <w:divBdr>
            <w:top w:val="none" w:sz="0" w:space="0" w:color="auto"/>
            <w:left w:val="none" w:sz="0" w:space="0" w:color="auto"/>
            <w:bottom w:val="none" w:sz="0" w:space="0" w:color="auto"/>
            <w:right w:val="none" w:sz="0" w:space="0" w:color="auto"/>
          </w:divBdr>
          <w:divsChild>
            <w:div w:id="1626085381">
              <w:marLeft w:val="0"/>
              <w:marRight w:val="0"/>
              <w:marTop w:val="0"/>
              <w:marBottom w:val="0"/>
              <w:divBdr>
                <w:top w:val="none" w:sz="0" w:space="0" w:color="auto"/>
                <w:left w:val="none" w:sz="0" w:space="0" w:color="auto"/>
                <w:bottom w:val="none" w:sz="0" w:space="0" w:color="auto"/>
                <w:right w:val="none" w:sz="0" w:space="0" w:color="auto"/>
              </w:divBdr>
            </w:div>
          </w:divsChild>
        </w:div>
        <w:div w:id="410780002">
          <w:marLeft w:val="0"/>
          <w:marRight w:val="0"/>
          <w:marTop w:val="0"/>
          <w:marBottom w:val="0"/>
          <w:divBdr>
            <w:top w:val="none" w:sz="0" w:space="0" w:color="auto"/>
            <w:left w:val="none" w:sz="0" w:space="0" w:color="auto"/>
            <w:bottom w:val="none" w:sz="0" w:space="0" w:color="auto"/>
            <w:right w:val="none" w:sz="0" w:space="0" w:color="auto"/>
          </w:divBdr>
          <w:divsChild>
            <w:div w:id="176965534">
              <w:marLeft w:val="0"/>
              <w:marRight w:val="0"/>
              <w:marTop w:val="0"/>
              <w:marBottom w:val="0"/>
              <w:divBdr>
                <w:top w:val="none" w:sz="0" w:space="0" w:color="auto"/>
                <w:left w:val="none" w:sz="0" w:space="0" w:color="auto"/>
                <w:bottom w:val="none" w:sz="0" w:space="0" w:color="auto"/>
                <w:right w:val="none" w:sz="0" w:space="0" w:color="auto"/>
              </w:divBdr>
            </w:div>
          </w:divsChild>
        </w:div>
        <w:div w:id="826938488">
          <w:marLeft w:val="0"/>
          <w:marRight w:val="0"/>
          <w:marTop w:val="0"/>
          <w:marBottom w:val="0"/>
          <w:divBdr>
            <w:top w:val="none" w:sz="0" w:space="0" w:color="auto"/>
            <w:left w:val="none" w:sz="0" w:space="0" w:color="auto"/>
            <w:bottom w:val="none" w:sz="0" w:space="0" w:color="auto"/>
            <w:right w:val="none" w:sz="0" w:space="0" w:color="auto"/>
          </w:divBdr>
          <w:divsChild>
            <w:div w:id="531576927">
              <w:marLeft w:val="0"/>
              <w:marRight w:val="0"/>
              <w:marTop w:val="0"/>
              <w:marBottom w:val="0"/>
              <w:divBdr>
                <w:top w:val="none" w:sz="0" w:space="0" w:color="auto"/>
                <w:left w:val="none" w:sz="0" w:space="0" w:color="auto"/>
                <w:bottom w:val="none" w:sz="0" w:space="0" w:color="auto"/>
                <w:right w:val="none" w:sz="0" w:space="0" w:color="auto"/>
              </w:divBdr>
            </w:div>
          </w:divsChild>
        </w:div>
        <w:div w:id="1352998897">
          <w:marLeft w:val="0"/>
          <w:marRight w:val="0"/>
          <w:marTop w:val="0"/>
          <w:marBottom w:val="0"/>
          <w:divBdr>
            <w:top w:val="none" w:sz="0" w:space="0" w:color="auto"/>
            <w:left w:val="none" w:sz="0" w:space="0" w:color="auto"/>
            <w:bottom w:val="none" w:sz="0" w:space="0" w:color="auto"/>
            <w:right w:val="none" w:sz="0" w:space="0" w:color="auto"/>
          </w:divBdr>
          <w:divsChild>
            <w:div w:id="1322154598">
              <w:marLeft w:val="0"/>
              <w:marRight w:val="0"/>
              <w:marTop w:val="0"/>
              <w:marBottom w:val="0"/>
              <w:divBdr>
                <w:top w:val="none" w:sz="0" w:space="0" w:color="auto"/>
                <w:left w:val="none" w:sz="0" w:space="0" w:color="auto"/>
                <w:bottom w:val="none" w:sz="0" w:space="0" w:color="auto"/>
                <w:right w:val="none" w:sz="0" w:space="0" w:color="auto"/>
              </w:divBdr>
            </w:div>
          </w:divsChild>
        </w:div>
        <w:div w:id="392627221">
          <w:marLeft w:val="0"/>
          <w:marRight w:val="0"/>
          <w:marTop w:val="0"/>
          <w:marBottom w:val="0"/>
          <w:divBdr>
            <w:top w:val="none" w:sz="0" w:space="0" w:color="auto"/>
            <w:left w:val="none" w:sz="0" w:space="0" w:color="auto"/>
            <w:bottom w:val="none" w:sz="0" w:space="0" w:color="auto"/>
            <w:right w:val="none" w:sz="0" w:space="0" w:color="auto"/>
          </w:divBdr>
          <w:divsChild>
            <w:div w:id="1944148882">
              <w:marLeft w:val="0"/>
              <w:marRight w:val="0"/>
              <w:marTop w:val="0"/>
              <w:marBottom w:val="0"/>
              <w:divBdr>
                <w:top w:val="none" w:sz="0" w:space="0" w:color="auto"/>
                <w:left w:val="none" w:sz="0" w:space="0" w:color="auto"/>
                <w:bottom w:val="none" w:sz="0" w:space="0" w:color="auto"/>
                <w:right w:val="none" w:sz="0" w:space="0" w:color="auto"/>
              </w:divBdr>
            </w:div>
          </w:divsChild>
        </w:div>
        <w:div w:id="1541625455">
          <w:marLeft w:val="0"/>
          <w:marRight w:val="0"/>
          <w:marTop w:val="0"/>
          <w:marBottom w:val="0"/>
          <w:divBdr>
            <w:top w:val="none" w:sz="0" w:space="0" w:color="auto"/>
            <w:left w:val="none" w:sz="0" w:space="0" w:color="auto"/>
            <w:bottom w:val="none" w:sz="0" w:space="0" w:color="auto"/>
            <w:right w:val="none" w:sz="0" w:space="0" w:color="auto"/>
          </w:divBdr>
          <w:divsChild>
            <w:div w:id="818379667">
              <w:marLeft w:val="0"/>
              <w:marRight w:val="0"/>
              <w:marTop w:val="0"/>
              <w:marBottom w:val="0"/>
              <w:divBdr>
                <w:top w:val="none" w:sz="0" w:space="0" w:color="auto"/>
                <w:left w:val="none" w:sz="0" w:space="0" w:color="auto"/>
                <w:bottom w:val="none" w:sz="0" w:space="0" w:color="auto"/>
                <w:right w:val="none" w:sz="0" w:space="0" w:color="auto"/>
              </w:divBdr>
            </w:div>
          </w:divsChild>
        </w:div>
        <w:div w:id="414935129">
          <w:marLeft w:val="0"/>
          <w:marRight w:val="0"/>
          <w:marTop w:val="0"/>
          <w:marBottom w:val="0"/>
          <w:divBdr>
            <w:top w:val="none" w:sz="0" w:space="0" w:color="auto"/>
            <w:left w:val="none" w:sz="0" w:space="0" w:color="auto"/>
            <w:bottom w:val="none" w:sz="0" w:space="0" w:color="auto"/>
            <w:right w:val="none" w:sz="0" w:space="0" w:color="auto"/>
          </w:divBdr>
          <w:divsChild>
            <w:div w:id="40636851">
              <w:marLeft w:val="0"/>
              <w:marRight w:val="0"/>
              <w:marTop w:val="0"/>
              <w:marBottom w:val="0"/>
              <w:divBdr>
                <w:top w:val="none" w:sz="0" w:space="0" w:color="auto"/>
                <w:left w:val="none" w:sz="0" w:space="0" w:color="auto"/>
                <w:bottom w:val="none" w:sz="0" w:space="0" w:color="auto"/>
                <w:right w:val="none" w:sz="0" w:space="0" w:color="auto"/>
              </w:divBdr>
            </w:div>
          </w:divsChild>
        </w:div>
        <w:div w:id="409691187">
          <w:marLeft w:val="0"/>
          <w:marRight w:val="0"/>
          <w:marTop w:val="0"/>
          <w:marBottom w:val="0"/>
          <w:divBdr>
            <w:top w:val="none" w:sz="0" w:space="0" w:color="auto"/>
            <w:left w:val="none" w:sz="0" w:space="0" w:color="auto"/>
            <w:bottom w:val="none" w:sz="0" w:space="0" w:color="auto"/>
            <w:right w:val="none" w:sz="0" w:space="0" w:color="auto"/>
          </w:divBdr>
          <w:divsChild>
            <w:div w:id="1419403268">
              <w:marLeft w:val="0"/>
              <w:marRight w:val="0"/>
              <w:marTop w:val="0"/>
              <w:marBottom w:val="0"/>
              <w:divBdr>
                <w:top w:val="none" w:sz="0" w:space="0" w:color="auto"/>
                <w:left w:val="none" w:sz="0" w:space="0" w:color="auto"/>
                <w:bottom w:val="none" w:sz="0" w:space="0" w:color="auto"/>
                <w:right w:val="none" w:sz="0" w:space="0" w:color="auto"/>
              </w:divBdr>
            </w:div>
          </w:divsChild>
        </w:div>
        <w:div w:id="1928802557">
          <w:marLeft w:val="0"/>
          <w:marRight w:val="0"/>
          <w:marTop w:val="0"/>
          <w:marBottom w:val="0"/>
          <w:divBdr>
            <w:top w:val="none" w:sz="0" w:space="0" w:color="auto"/>
            <w:left w:val="none" w:sz="0" w:space="0" w:color="auto"/>
            <w:bottom w:val="none" w:sz="0" w:space="0" w:color="auto"/>
            <w:right w:val="none" w:sz="0" w:space="0" w:color="auto"/>
          </w:divBdr>
          <w:divsChild>
            <w:div w:id="195386387">
              <w:marLeft w:val="0"/>
              <w:marRight w:val="0"/>
              <w:marTop w:val="0"/>
              <w:marBottom w:val="0"/>
              <w:divBdr>
                <w:top w:val="none" w:sz="0" w:space="0" w:color="auto"/>
                <w:left w:val="none" w:sz="0" w:space="0" w:color="auto"/>
                <w:bottom w:val="none" w:sz="0" w:space="0" w:color="auto"/>
                <w:right w:val="none" w:sz="0" w:space="0" w:color="auto"/>
              </w:divBdr>
            </w:div>
          </w:divsChild>
        </w:div>
        <w:div w:id="1828205918">
          <w:marLeft w:val="0"/>
          <w:marRight w:val="0"/>
          <w:marTop w:val="0"/>
          <w:marBottom w:val="0"/>
          <w:divBdr>
            <w:top w:val="none" w:sz="0" w:space="0" w:color="auto"/>
            <w:left w:val="none" w:sz="0" w:space="0" w:color="auto"/>
            <w:bottom w:val="none" w:sz="0" w:space="0" w:color="auto"/>
            <w:right w:val="none" w:sz="0" w:space="0" w:color="auto"/>
          </w:divBdr>
          <w:divsChild>
            <w:div w:id="1888027507">
              <w:marLeft w:val="0"/>
              <w:marRight w:val="0"/>
              <w:marTop w:val="0"/>
              <w:marBottom w:val="0"/>
              <w:divBdr>
                <w:top w:val="none" w:sz="0" w:space="0" w:color="auto"/>
                <w:left w:val="none" w:sz="0" w:space="0" w:color="auto"/>
                <w:bottom w:val="none" w:sz="0" w:space="0" w:color="auto"/>
                <w:right w:val="none" w:sz="0" w:space="0" w:color="auto"/>
              </w:divBdr>
            </w:div>
          </w:divsChild>
        </w:div>
        <w:div w:id="925768623">
          <w:marLeft w:val="0"/>
          <w:marRight w:val="0"/>
          <w:marTop w:val="0"/>
          <w:marBottom w:val="0"/>
          <w:divBdr>
            <w:top w:val="none" w:sz="0" w:space="0" w:color="auto"/>
            <w:left w:val="none" w:sz="0" w:space="0" w:color="auto"/>
            <w:bottom w:val="none" w:sz="0" w:space="0" w:color="auto"/>
            <w:right w:val="none" w:sz="0" w:space="0" w:color="auto"/>
          </w:divBdr>
          <w:divsChild>
            <w:div w:id="1582786909">
              <w:marLeft w:val="0"/>
              <w:marRight w:val="0"/>
              <w:marTop w:val="0"/>
              <w:marBottom w:val="0"/>
              <w:divBdr>
                <w:top w:val="none" w:sz="0" w:space="0" w:color="auto"/>
                <w:left w:val="none" w:sz="0" w:space="0" w:color="auto"/>
                <w:bottom w:val="none" w:sz="0" w:space="0" w:color="auto"/>
                <w:right w:val="none" w:sz="0" w:space="0" w:color="auto"/>
              </w:divBdr>
            </w:div>
          </w:divsChild>
        </w:div>
        <w:div w:id="853882073">
          <w:marLeft w:val="0"/>
          <w:marRight w:val="0"/>
          <w:marTop w:val="0"/>
          <w:marBottom w:val="0"/>
          <w:divBdr>
            <w:top w:val="none" w:sz="0" w:space="0" w:color="auto"/>
            <w:left w:val="none" w:sz="0" w:space="0" w:color="auto"/>
            <w:bottom w:val="none" w:sz="0" w:space="0" w:color="auto"/>
            <w:right w:val="none" w:sz="0" w:space="0" w:color="auto"/>
          </w:divBdr>
          <w:divsChild>
            <w:div w:id="604391010">
              <w:marLeft w:val="0"/>
              <w:marRight w:val="0"/>
              <w:marTop w:val="0"/>
              <w:marBottom w:val="0"/>
              <w:divBdr>
                <w:top w:val="none" w:sz="0" w:space="0" w:color="auto"/>
                <w:left w:val="none" w:sz="0" w:space="0" w:color="auto"/>
                <w:bottom w:val="none" w:sz="0" w:space="0" w:color="auto"/>
                <w:right w:val="none" w:sz="0" w:space="0" w:color="auto"/>
              </w:divBdr>
            </w:div>
          </w:divsChild>
        </w:div>
        <w:div w:id="2014332694">
          <w:marLeft w:val="0"/>
          <w:marRight w:val="0"/>
          <w:marTop w:val="0"/>
          <w:marBottom w:val="0"/>
          <w:divBdr>
            <w:top w:val="none" w:sz="0" w:space="0" w:color="auto"/>
            <w:left w:val="none" w:sz="0" w:space="0" w:color="auto"/>
            <w:bottom w:val="none" w:sz="0" w:space="0" w:color="auto"/>
            <w:right w:val="none" w:sz="0" w:space="0" w:color="auto"/>
          </w:divBdr>
          <w:divsChild>
            <w:div w:id="1957129233">
              <w:marLeft w:val="0"/>
              <w:marRight w:val="0"/>
              <w:marTop w:val="0"/>
              <w:marBottom w:val="0"/>
              <w:divBdr>
                <w:top w:val="none" w:sz="0" w:space="0" w:color="auto"/>
                <w:left w:val="none" w:sz="0" w:space="0" w:color="auto"/>
                <w:bottom w:val="none" w:sz="0" w:space="0" w:color="auto"/>
                <w:right w:val="none" w:sz="0" w:space="0" w:color="auto"/>
              </w:divBdr>
            </w:div>
          </w:divsChild>
        </w:div>
        <w:div w:id="1481730881">
          <w:marLeft w:val="0"/>
          <w:marRight w:val="0"/>
          <w:marTop w:val="0"/>
          <w:marBottom w:val="0"/>
          <w:divBdr>
            <w:top w:val="none" w:sz="0" w:space="0" w:color="auto"/>
            <w:left w:val="none" w:sz="0" w:space="0" w:color="auto"/>
            <w:bottom w:val="none" w:sz="0" w:space="0" w:color="auto"/>
            <w:right w:val="none" w:sz="0" w:space="0" w:color="auto"/>
          </w:divBdr>
          <w:divsChild>
            <w:div w:id="565799422">
              <w:marLeft w:val="0"/>
              <w:marRight w:val="0"/>
              <w:marTop w:val="0"/>
              <w:marBottom w:val="0"/>
              <w:divBdr>
                <w:top w:val="none" w:sz="0" w:space="0" w:color="auto"/>
                <w:left w:val="none" w:sz="0" w:space="0" w:color="auto"/>
                <w:bottom w:val="none" w:sz="0" w:space="0" w:color="auto"/>
                <w:right w:val="none" w:sz="0" w:space="0" w:color="auto"/>
              </w:divBdr>
            </w:div>
          </w:divsChild>
        </w:div>
        <w:div w:id="1930960978">
          <w:marLeft w:val="0"/>
          <w:marRight w:val="0"/>
          <w:marTop w:val="0"/>
          <w:marBottom w:val="0"/>
          <w:divBdr>
            <w:top w:val="none" w:sz="0" w:space="0" w:color="auto"/>
            <w:left w:val="none" w:sz="0" w:space="0" w:color="auto"/>
            <w:bottom w:val="none" w:sz="0" w:space="0" w:color="auto"/>
            <w:right w:val="none" w:sz="0" w:space="0" w:color="auto"/>
          </w:divBdr>
          <w:divsChild>
            <w:div w:id="999432290">
              <w:marLeft w:val="0"/>
              <w:marRight w:val="0"/>
              <w:marTop w:val="0"/>
              <w:marBottom w:val="0"/>
              <w:divBdr>
                <w:top w:val="none" w:sz="0" w:space="0" w:color="auto"/>
                <w:left w:val="none" w:sz="0" w:space="0" w:color="auto"/>
                <w:bottom w:val="none" w:sz="0" w:space="0" w:color="auto"/>
                <w:right w:val="none" w:sz="0" w:space="0" w:color="auto"/>
              </w:divBdr>
            </w:div>
          </w:divsChild>
        </w:div>
        <w:div w:id="693044800">
          <w:marLeft w:val="0"/>
          <w:marRight w:val="0"/>
          <w:marTop w:val="0"/>
          <w:marBottom w:val="0"/>
          <w:divBdr>
            <w:top w:val="none" w:sz="0" w:space="0" w:color="auto"/>
            <w:left w:val="none" w:sz="0" w:space="0" w:color="auto"/>
            <w:bottom w:val="none" w:sz="0" w:space="0" w:color="auto"/>
            <w:right w:val="none" w:sz="0" w:space="0" w:color="auto"/>
          </w:divBdr>
          <w:divsChild>
            <w:div w:id="192231556">
              <w:marLeft w:val="0"/>
              <w:marRight w:val="0"/>
              <w:marTop w:val="0"/>
              <w:marBottom w:val="0"/>
              <w:divBdr>
                <w:top w:val="none" w:sz="0" w:space="0" w:color="auto"/>
                <w:left w:val="none" w:sz="0" w:space="0" w:color="auto"/>
                <w:bottom w:val="none" w:sz="0" w:space="0" w:color="auto"/>
                <w:right w:val="none" w:sz="0" w:space="0" w:color="auto"/>
              </w:divBdr>
            </w:div>
          </w:divsChild>
        </w:div>
        <w:div w:id="2078042103">
          <w:marLeft w:val="0"/>
          <w:marRight w:val="0"/>
          <w:marTop w:val="0"/>
          <w:marBottom w:val="0"/>
          <w:divBdr>
            <w:top w:val="none" w:sz="0" w:space="0" w:color="auto"/>
            <w:left w:val="none" w:sz="0" w:space="0" w:color="auto"/>
            <w:bottom w:val="none" w:sz="0" w:space="0" w:color="auto"/>
            <w:right w:val="none" w:sz="0" w:space="0" w:color="auto"/>
          </w:divBdr>
          <w:divsChild>
            <w:div w:id="1444807136">
              <w:marLeft w:val="0"/>
              <w:marRight w:val="0"/>
              <w:marTop w:val="0"/>
              <w:marBottom w:val="0"/>
              <w:divBdr>
                <w:top w:val="none" w:sz="0" w:space="0" w:color="auto"/>
                <w:left w:val="none" w:sz="0" w:space="0" w:color="auto"/>
                <w:bottom w:val="none" w:sz="0" w:space="0" w:color="auto"/>
                <w:right w:val="none" w:sz="0" w:space="0" w:color="auto"/>
              </w:divBdr>
            </w:div>
          </w:divsChild>
        </w:div>
        <w:div w:id="1179856476">
          <w:marLeft w:val="0"/>
          <w:marRight w:val="0"/>
          <w:marTop w:val="0"/>
          <w:marBottom w:val="0"/>
          <w:divBdr>
            <w:top w:val="none" w:sz="0" w:space="0" w:color="auto"/>
            <w:left w:val="none" w:sz="0" w:space="0" w:color="auto"/>
            <w:bottom w:val="none" w:sz="0" w:space="0" w:color="auto"/>
            <w:right w:val="none" w:sz="0" w:space="0" w:color="auto"/>
          </w:divBdr>
          <w:divsChild>
            <w:div w:id="347682598">
              <w:marLeft w:val="0"/>
              <w:marRight w:val="0"/>
              <w:marTop w:val="0"/>
              <w:marBottom w:val="0"/>
              <w:divBdr>
                <w:top w:val="none" w:sz="0" w:space="0" w:color="auto"/>
                <w:left w:val="none" w:sz="0" w:space="0" w:color="auto"/>
                <w:bottom w:val="none" w:sz="0" w:space="0" w:color="auto"/>
                <w:right w:val="none" w:sz="0" w:space="0" w:color="auto"/>
              </w:divBdr>
            </w:div>
          </w:divsChild>
        </w:div>
        <w:div w:id="1743526654">
          <w:marLeft w:val="0"/>
          <w:marRight w:val="0"/>
          <w:marTop w:val="0"/>
          <w:marBottom w:val="0"/>
          <w:divBdr>
            <w:top w:val="none" w:sz="0" w:space="0" w:color="auto"/>
            <w:left w:val="none" w:sz="0" w:space="0" w:color="auto"/>
            <w:bottom w:val="none" w:sz="0" w:space="0" w:color="auto"/>
            <w:right w:val="none" w:sz="0" w:space="0" w:color="auto"/>
          </w:divBdr>
          <w:divsChild>
            <w:div w:id="322852089">
              <w:marLeft w:val="0"/>
              <w:marRight w:val="0"/>
              <w:marTop w:val="0"/>
              <w:marBottom w:val="0"/>
              <w:divBdr>
                <w:top w:val="none" w:sz="0" w:space="0" w:color="auto"/>
                <w:left w:val="none" w:sz="0" w:space="0" w:color="auto"/>
                <w:bottom w:val="none" w:sz="0" w:space="0" w:color="auto"/>
                <w:right w:val="none" w:sz="0" w:space="0" w:color="auto"/>
              </w:divBdr>
            </w:div>
          </w:divsChild>
        </w:div>
        <w:div w:id="2784615">
          <w:marLeft w:val="0"/>
          <w:marRight w:val="0"/>
          <w:marTop w:val="0"/>
          <w:marBottom w:val="0"/>
          <w:divBdr>
            <w:top w:val="none" w:sz="0" w:space="0" w:color="auto"/>
            <w:left w:val="none" w:sz="0" w:space="0" w:color="auto"/>
            <w:bottom w:val="none" w:sz="0" w:space="0" w:color="auto"/>
            <w:right w:val="none" w:sz="0" w:space="0" w:color="auto"/>
          </w:divBdr>
          <w:divsChild>
            <w:div w:id="177961662">
              <w:marLeft w:val="0"/>
              <w:marRight w:val="0"/>
              <w:marTop w:val="0"/>
              <w:marBottom w:val="0"/>
              <w:divBdr>
                <w:top w:val="none" w:sz="0" w:space="0" w:color="auto"/>
                <w:left w:val="none" w:sz="0" w:space="0" w:color="auto"/>
                <w:bottom w:val="none" w:sz="0" w:space="0" w:color="auto"/>
                <w:right w:val="none" w:sz="0" w:space="0" w:color="auto"/>
              </w:divBdr>
            </w:div>
          </w:divsChild>
        </w:div>
        <w:div w:id="1167359794">
          <w:marLeft w:val="0"/>
          <w:marRight w:val="0"/>
          <w:marTop w:val="0"/>
          <w:marBottom w:val="0"/>
          <w:divBdr>
            <w:top w:val="none" w:sz="0" w:space="0" w:color="auto"/>
            <w:left w:val="none" w:sz="0" w:space="0" w:color="auto"/>
            <w:bottom w:val="none" w:sz="0" w:space="0" w:color="auto"/>
            <w:right w:val="none" w:sz="0" w:space="0" w:color="auto"/>
          </w:divBdr>
          <w:divsChild>
            <w:div w:id="208960482">
              <w:marLeft w:val="0"/>
              <w:marRight w:val="0"/>
              <w:marTop w:val="0"/>
              <w:marBottom w:val="0"/>
              <w:divBdr>
                <w:top w:val="none" w:sz="0" w:space="0" w:color="auto"/>
                <w:left w:val="none" w:sz="0" w:space="0" w:color="auto"/>
                <w:bottom w:val="none" w:sz="0" w:space="0" w:color="auto"/>
                <w:right w:val="none" w:sz="0" w:space="0" w:color="auto"/>
              </w:divBdr>
            </w:div>
          </w:divsChild>
        </w:div>
        <w:div w:id="48454528">
          <w:marLeft w:val="0"/>
          <w:marRight w:val="0"/>
          <w:marTop w:val="0"/>
          <w:marBottom w:val="0"/>
          <w:divBdr>
            <w:top w:val="none" w:sz="0" w:space="0" w:color="auto"/>
            <w:left w:val="none" w:sz="0" w:space="0" w:color="auto"/>
            <w:bottom w:val="none" w:sz="0" w:space="0" w:color="auto"/>
            <w:right w:val="none" w:sz="0" w:space="0" w:color="auto"/>
          </w:divBdr>
          <w:divsChild>
            <w:div w:id="1578706943">
              <w:marLeft w:val="0"/>
              <w:marRight w:val="0"/>
              <w:marTop w:val="0"/>
              <w:marBottom w:val="0"/>
              <w:divBdr>
                <w:top w:val="none" w:sz="0" w:space="0" w:color="auto"/>
                <w:left w:val="none" w:sz="0" w:space="0" w:color="auto"/>
                <w:bottom w:val="none" w:sz="0" w:space="0" w:color="auto"/>
                <w:right w:val="none" w:sz="0" w:space="0" w:color="auto"/>
              </w:divBdr>
            </w:div>
          </w:divsChild>
        </w:div>
        <w:div w:id="178274608">
          <w:marLeft w:val="0"/>
          <w:marRight w:val="0"/>
          <w:marTop w:val="0"/>
          <w:marBottom w:val="0"/>
          <w:divBdr>
            <w:top w:val="none" w:sz="0" w:space="0" w:color="auto"/>
            <w:left w:val="none" w:sz="0" w:space="0" w:color="auto"/>
            <w:bottom w:val="none" w:sz="0" w:space="0" w:color="auto"/>
            <w:right w:val="none" w:sz="0" w:space="0" w:color="auto"/>
          </w:divBdr>
          <w:divsChild>
            <w:div w:id="1803497576">
              <w:marLeft w:val="0"/>
              <w:marRight w:val="0"/>
              <w:marTop w:val="0"/>
              <w:marBottom w:val="0"/>
              <w:divBdr>
                <w:top w:val="none" w:sz="0" w:space="0" w:color="auto"/>
                <w:left w:val="none" w:sz="0" w:space="0" w:color="auto"/>
                <w:bottom w:val="none" w:sz="0" w:space="0" w:color="auto"/>
                <w:right w:val="none" w:sz="0" w:space="0" w:color="auto"/>
              </w:divBdr>
            </w:div>
          </w:divsChild>
        </w:div>
        <w:div w:id="700865393">
          <w:marLeft w:val="0"/>
          <w:marRight w:val="0"/>
          <w:marTop w:val="0"/>
          <w:marBottom w:val="0"/>
          <w:divBdr>
            <w:top w:val="none" w:sz="0" w:space="0" w:color="auto"/>
            <w:left w:val="none" w:sz="0" w:space="0" w:color="auto"/>
            <w:bottom w:val="none" w:sz="0" w:space="0" w:color="auto"/>
            <w:right w:val="none" w:sz="0" w:space="0" w:color="auto"/>
          </w:divBdr>
          <w:divsChild>
            <w:div w:id="1734886973">
              <w:marLeft w:val="0"/>
              <w:marRight w:val="0"/>
              <w:marTop w:val="0"/>
              <w:marBottom w:val="0"/>
              <w:divBdr>
                <w:top w:val="none" w:sz="0" w:space="0" w:color="auto"/>
                <w:left w:val="none" w:sz="0" w:space="0" w:color="auto"/>
                <w:bottom w:val="none" w:sz="0" w:space="0" w:color="auto"/>
                <w:right w:val="none" w:sz="0" w:space="0" w:color="auto"/>
              </w:divBdr>
            </w:div>
          </w:divsChild>
        </w:div>
        <w:div w:id="1331255373">
          <w:marLeft w:val="0"/>
          <w:marRight w:val="0"/>
          <w:marTop w:val="0"/>
          <w:marBottom w:val="0"/>
          <w:divBdr>
            <w:top w:val="none" w:sz="0" w:space="0" w:color="auto"/>
            <w:left w:val="none" w:sz="0" w:space="0" w:color="auto"/>
            <w:bottom w:val="none" w:sz="0" w:space="0" w:color="auto"/>
            <w:right w:val="none" w:sz="0" w:space="0" w:color="auto"/>
          </w:divBdr>
          <w:divsChild>
            <w:div w:id="648557617">
              <w:marLeft w:val="0"/>
              <w:marRight w:val="0"/>
              <w:marTop w:val="0"/>
              <w:marBottom w:val="0"/>
              <w:divBdr>
                <w:top w:val="none" w:sz="0" w:space="0" w:color="auto"/>
                <w:left w:val="none" w:sz="0" w:space="0" w:color="auto"/>
                <w:bottom w:val="none" w:sz="0" w:space="0" w:color="auto"/>
                <w:right w:val="none" w:sz="0" w:space="0" w:color="auto"/>
              </w:divBdr>
            </w:div>
          </w:divsChild>
        </w:div>
        <w:div w:id="1708411283">
          <w:marLeft w:val="0"/>
          <w:marRight w:val="0"/>
          <w:marTop w:val="0"/>
          <w:marBottom w:val="0"/>
          <w:divBdr>
            <w:top w:val="none" w:sz="0" w:space="0" w:color="auto"/>
            <w:left w:val="none" w:sz="0" w:space="0" w:color="auto"/>
            <w:bottom w:val="none" w:sz="0" w:space="0" w:color="auto"/>
            <w:right w:val="none" w:sz="0" w:space="0" w:color="auto"/>
          </w:divBdr>
          <w:divsChild>
            <w:div w:id="753357929">
              <w:marLeft w:val="0"/>
              <w:marRight w:val="0"/>
              <w:marTop w:val="0"/>
              <w:marBottom w:val="0"/>
              <w:divBdr>
                <w:top w:val="none" w:sz="0" w:space="0" w:color="auto"/>
                <w:left w:val="none" w:sz="0" w:space="0" w:color="auto"/>
                <w:bottom w:val="none" w:sz="0" w:space="0" w:color="auto"/>
                <w:right w:val="none" w:sz="0" w:space="0" w:color="auto"/>
              </w:divBdr>
            </w:div>
          </w:divsChild>
        </w:div>
        <w:div w:id="1216741645">
          <w:marLeft w:val="0"/>
          <w:marRight w:val="0"/>
          <w:marTop w:val="0"/>
          <w:marBottom w:val="0"/>
          <w:divBdr>
            <w:top w:val="none" w:sz="0" w:space="0" w:color="auto"/>
            <w:left w:val="none" w:sz="0" w:space="0" w:color="auto"/>
            <w:bottom w:val="none" w:sz="0" w:space="0" w:color="auto"/>
            <w:right w:val="none" w:sz="0" w:space="0" w:color="auto"/>
          </w:divBdr>
          <w:divsChild>
            <w:div w:id="604776256">
              <w:marLeft w:val="0"/>
              <w:marRight w:val="0"/>
              <w:marTop w:val="0"/>
              <w:marBottom w:val="0"/>
              <w:divBdr>
                <w:top w:val="none" w:sz="0" w:space="0" w:color="auto"/>
                <w:left w:val="none" w:sz="0" w:space="0" w:color="auto"/>
                <w:bottom w:val="none" w:sz="0" w:space="0" w:color="auto"/>
                <w:right w:val="none" w:sz="0" w:space="0" w:color="auto"/>
              </w:divBdr>
            </w:div>
          </w:divsChild>
        </w:div>
        <w:div w:id="5180186">
          <w:marLeft w:val="0"/>
          <w:marRight w:val="0"/>
          <w:marTop w:val="0"/>
          <w:marBottom w:val="0"/>
          <w:divBdr>
            <w:top w:val="none" w:sz="0" w:space="0" w:color="auto"/>
            <w:left w:val="none" w:sz="0" w:space="0" w:color="auto"/>
            <w:bottom w:val="none" w:sz="0" w:space="0" w:color="auto"/>
            <w:right w:val="none" w:sz="0" w:space="0" w:color="auto"/>
          </w:divBdr>
          <w:divsChild>
            <w:div w:id="16773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7915">
      <w:bodyDiv w:val="1"/>
      <w:marLeft w:val="0"/>
      <w:marRight w:val="0"/>
      <w:marTop w:val="0"/>
      <w:marBottom w:val="0"/>
      <w:divBdr>
        <w:top w:val="none" w:sz="0" w:space="0" w:color="auto"/>
        <w:left w:val="none" w:sz="0" w:space="0" w:color="auto"/>
        <w:bottom w:val="none" w:sz="0" w:space="0" w:color="auto"/>
        <w:right w:val="none" w:sz="0" w:space="0" w:color="auto"/>
      </w:divBdr>
    </w:div>
    <w:div w:id="1625960276">
      <w:bodyDiv w:val="1"/>
      <w:marLeft w:val="0"/>
      <w:marRight w:val="0"/>
      <w:marTop w:val="0"/>
      <w:marBottom w:val="0"/>
      <w:divBdr>
        <w:top w:val="none" w:sz="0" w:space="0" w:color="auto"/>
        <w:left w:val="none" w:sz="0" w:space="0" w:color="auto"/>
        <w:bottom w:val="none" w:sz="0" w:space="0" w:color="auto"/>
        <w:right w:val="none" w:sz="0" w:space="0" w:color="auto"/>
      </w:divBdr>
    </w:div>
    <w:div w:id="1637834230">
      <w:bodyDiv w:val="1"/>
      <w:marLeft w:val="0"/>
      <w:marRight w:val="0"/>
      <w:marTop w:val="0"/>
      <w:marBottom w:val="0"/>
      <w:divBdr>
        <w:top w:val="none" w:sz="0" w:space="0" w:color="auto"/>
        <w:left w:val="none" w:sz="0" w:space="0" w:color="auto"/>
        <w:bottom w:val="none" w:sz="0" w:space="0" w:color="auto"/>
        <w:right w:val="none" w:sz="0" w:space="0" w:color="auto"/>
      </w:divBdr>
    </w:div>
    <w:div w:id="1893810849">
      <w:bodyDiv w:val="1"/>
      <w:marLeft w:val="0"/>
      <w:marRight w:val="0"/>
      <w:marTop w:val="0"/>
      <w:marBottom w:val="0"/>
      <w:divBdr>
        <w:top w:val="none" w:sz="0" w:space="0" w:color="auto"/>
        <w:left w:val="none" w:sz="0" w:space="0" w:color="auto"/>
        <w:bottom w:val="none" w:sz="0" w:space="0" w:color="auto"/>
        <w:right w:val="none" w:sz="0" w:space="0" w:color="auto"/>
      </w:divBdr>
      <w:divsChild>
        <w:div w:id="705325919">
          <w:marLeft w:val="0"/>
          <w:marRight w:val="0"/>
          <w:marTop w:val="0"/>
          <w:marBottom w:val="0"/>
          <w:divBdr>
            <w:top w:val="none" w:sz="0" w:space="0" w:color="auto"/>
            <w:left w:val="none" w:sz="0" w:space="0" w:color="auto"/>
            <w:bottom w:val="none" w:sz="0" w:space="0" w:color="auto"/>
            <w:right w:val="none" w:sz="0" w:space="0" w:color="auto"/>
          </w:divBdr>
        </w:div>
        <w:div w:id="986278647">
          <w:marLeft w:val="0"/>
          <w:marRight w:val="0"/>
          <w:marTop w:val="0"/>
          <w:marBottom w:val="0"/>
          <w:divBdr>
            <w:top w:val="none" w:sz="0" w:space="0" w:color="auto"/>
            <w:left w:val="none" w:sz="0" w:space="0" w:color="auto"/>
            <w:bottom w:val="none" w:sz="0" w:space="0" w:color="auto"/>
            <w:right w:val="none" w:sz="0" w:space="0" w:color="auto"/>
          </w:divBdr>
        </w:div>
        <w:div w:id="982545269">
          <w:marLeft w:val="0"/>
          <w:marRight w:val="0"/>
          <w:marTop w:val="0"/>
          <w:marBottom w:val="0"/>
          <w:divBdr>
            <w:top w:val="none" w:sz="0" w:space="0" w:color="auto"/>
            <w:left w:val="none" w:sz="0" w:space="0" w:color="auto"/>
            <w:bottom w:val="none" w:sz="0" w:space="0" w:color="auto"/>
            <w:right w:val="none" w:sz="0" w:space="0" w:color="auto"/>
          </w:divBdr>
        </w:div>
      </w:divsChild>
    </w:div>
    <w:div w:id="1928272854">
      <w:bodyDiv w:val="1"/>
      <w:marLeft w:val="0"/>
      <w:marRight w:val="0"/>
      <w:marTop w:val="0"/>
      <w:marBottom w:val="0"/>
      <w:divBdr>
        <w:top w:val="none" w:sz="0" w:space="0" w:color="auto"/>
        <w:left w:val="none" w:sz="0" w:space="0" w:color="auto"/>
        <w:bottom w:val="none" w:sz="0" w:space="0" w:color="auto"/>
        <w:right w:val="none" w:sz="0" w:space="0" w:color="auto"/>
      </w:divBdr>
    </w:div>
    <w:div w:id="1949920984">
      <w:bodyDiv w:val="1"/>
      <w:marLeft w:val="0"/>
      <w:marRight w:val="0"/>
      <w:marTop w:val="0"/>
      <w:marBottom w:val="0"/>
      <w:divBdr>
        <w:top w:val="none" w:sz="0" w:space="0" w:color="auto"/>
        <w:left w:val="none" w:sz="0" w:space="0" w:color="auto"/>
        <w:bottom w:val="none" w:sz="0" w:space="0" w:color="auto"/>
        <w:right w:val="none" w:sz="0" w:space="0" w:color="auto"/>
      </w:divBdr>
    </w:div>
    <w:div w:id="1952395337">
      <w:bodyDiv w:val="1"/>
      <w:marLeft w:val="0"/>
      <w:marRight w:val="0"/>
      <w:marTop w:val="0"/>
      <w:marBottom w:val="0"/>
      <w:divBdr>
        <w:top w:val="none" w:sz="0" w:space="0" w:color="auto"/>
        <w:left w:val="none" w:sz="0" w:space="0" w:color="auto"/>
        <w:bottom w:val="none" w:sz="0" w:space="0" w:color="auto"/>
        <w:right w:val="none" w:sz="0" w:space="0" w:color="auto"/>
      </w:divBdr>
    </w:div>
    <w:div w:id="2080981544">
      <w:bodyDiv w:val="1"/>
      <w:marLeft w:val="0"/>
      <w:marRight w:val="0"/>
      <w:marTop w:val="0"/>
      <w:marBottom w:val="0"/>
      <w:divBdr>
        <w:top w:val="none" w:sz="0" w:space="0" w:color="auto"/>
        <w:left w:val="none" w:sz="0" w:space="0" w:color="auto"/>
        <w:bottom w:val="none" w:sz="0" w:space="0" w:color="auto"/>
        <w:right w:val="none" w:sz="0" w:space="0" w:color="auto"/>
      </w:divBdr>
    </w:div>
    <w:div w:id="2086148919">
      <w:bodyDiv w:val="1"/>
      <w:marLeft w:val="0"/>
      <w:marRight w:val="0"/>
      <w:marTop w:val="0"/>
      <w:marBottom w:val="0"/>
      <w:divBdr>
        <w:top w:val="none" w:sz="0" w:space="0" w:color="auto"/>
        <w:left w:val="none" w:sz="0" w:space="0" w:color="auto"/>
        <w:bottom w:val="none" w:sz="0" w:space="0" w:color="auto"/>
        <w:right w:val="none" w:sz="0" w:space="0" w:color="auto"/>
      </w:divBdr>
      <w:divsChild>
        <w:div w:id="228274403">
          <w:marLeft w:val="547"/>
          <w:marRight w:val="0"/>
          <w:marTop w:val="0"/>
          <w:marBottom w:val="0"/>
          <w:divBdr>
            <w:top w:val="none" w:sz="0" w:space="0" w:color="auto"/>
            <w:left w:val="none" w:sz="0" w:space="0" w:color="auto"/>
            <w:bottom w:val="none" w:sz="0" w:space="0" w:color="auto"/>
            <w:right w:val="none" w:sz="0" w:space="0" w:color="auto"/>
          </w:divBdr>
        </w:div>
      </w:divsChild>
    </w:div>
    <w:div w:id="213578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rldefense.proofpoint.com/v2/url?u=https-3A__rsa.ed.gov_sites_default_files_publications_wioa_WIOA-2DPerformance-2DIndicator-2DCalculation-2DSpecs-2DDCL-2D23-2D04.docx&amp;d=DwMFaQ&amp;c=euGZstcaTDllvimEN8b7jXrwqOf-v5A_CdpgnVfiiMM&amp;r=4Svz5Dl1iZevO68Xh144uq7iunJIoQc2eW0-bkD2RDo&amp;m=31pomK2RBlIMvseMVa-IrAE6VmeAydMiIlLZGxmFMA_cPaNYgNtEH4LE8Mpd4Iub&amp;s=ArUSXWWm1Cxh8IecI5zZH7GnQei-YUE-QDN2or84_4M&amp;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rsa.ed.gov/sites/default/files/subregulatory/TAC-17-01.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xlsx"/><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ioaplans.ed.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ew CMS">
      <a:dk1>
        <a:sysClr val="windowText" lastClr="000000"/>
      </a:dk1>
      <a:lt1>
        <a:sysClr val="window" lastClr="FFFFFF"/>
      </a:lt1>
      <a:dk2>
        <a:srgbClr val="EEECE1"/>
      </a:dk2>
      <a:lt2>
        <a:srgbClr val="EAE3DA"/>
      </a:lt2>
      <a:accent1>
        <a:srgbClr val="2E8B75"/>
      </a:accent1>
      <a:accent2>
        <a:srgbClr val="0F4761"/>
      </a:accent2>
      <a:accent3>
        <a:srgbClr val="A8A8A8"/>
      </a:accent3>
      <a:accent4>
        <a:srgbClr val="EAE3DA"/>
      </a:accent4>
      <a:accent5>
        <a:srgbClr val="E66B5B"/>
      </a:accent5>
      <a:accent6>
        <a:srgbClr val="DAA520"/>
      </a:accent6>
      <a:hlink>
        <a:srgbClr val="0F4761"/>
      </a:hlink>
      <a:folHlink>
        <a:srgbClr val="0F476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2024-04-01T00:00:00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f57f10-a2ec-48a9-8220-710a1a90900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9EAE4D6D913D04E8F440A00E4CC16E8" ma:contentTypeVersion="15" ma:contentTypeDescription="Create a new document." ma:contentTypeScope="" ma:versionID="fd32cf63d5508b21bb6c363422aa8dc2">
  <xsd:schema xmlns:xsd="http://www.w3.org/2001/XMLSchema" xmlns:xs="http://www.w3.org/2001/XMLSchema" xmlns:p="http://schemas.microsoft.com/office/2006/metadata/properties" xmlns:ns3="82f57f10-a2ec-48a9-8220-710a1a909001" xmlns:ns4="e4a12ab1-234f-4c8b-9b9e-b4c0f08f5a8d" targetNamespace="http://schemas.microsoft.com/office/2006/metadata/properties" ma:root="true" ma:fieldsID="e9640e4d04dcb65c8dc38f23cfa174d6" ns3:_="" ns4:_="">
    <xsd:import namespace="82f57f10-a2ec-48a9-8220-710a1a909001"/>
    <xsd:import namespace="e4a12ab1-234f-4c8b-9b9e-b4c0f08f5a8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57f10-a2ec-48a9-8220-710a1a909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12ab1-234f-4c8b-9b9e-b4c0f08f5a8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71640A-A6B2-4980-9099-078CFE8AC019}">
  <ds:schemaRefs>
    <ds:schemaRef ds:uri="http://schemas.microsoft.com/sharepoint/v3/contenttype/forms"/>
  </ds:schemaRefs>
</ds:datastoreItem>
</file>

<file path=customXml/itemProps3.xml><?xml version="1.0" encoding="utf-8"?>
<ds:datastoreItem xmlns:ds="http://schemas.openxmlformats.org/officeDocument/2006/customXml" ds:itemID="{32CF600E-1438-4D37-8BE3-28D824181E69}">
  <ds:schemaRefs>
    <ds:schemaRef ds:uri="http://schemas.microsoft.com/office/2006/metadata/properties"/>
    <ds:schemaRef ds:uri="http://schemas.microsoft.com/office/infopath/2007/PartnerControls"/>
    <ds:schemaRef ds:uri="82f57f10-a2ec-48a9-8220-710a1a909001"/>
  </ds:schemaRefs>
</ds:datastoreItem>
</file>

<file path=customXml/itemProps4.xml><?xml version="1.0" encoding="utf-8"?>
<ds:datastoreItem xmlns:ds="http://schemas.openxmlformats.org/officeDocument/2006/customXml" ds:itemID="{863965F5-92C4-4112-B371-559BDD1A219A}">
  <ds:schemaRefs>
    <ds:schemaRef ds:uri="http://schemas.openxmlformats.org/officeDocument/2006/bibliography"/>
  </ds:schemaRefs>
</ds:datastoreItem>
</file>

<file path=customXml/itemProps5.xml><?xml version="1.0" encoding="utf-8"?>
<ds:datastoreItem xmlns:ds="http://schemas.openxmlformats.org/officeDocument/2006/customXml" ds:itemID="{D14F4D61-D3E2-427A-912F-07EEBD9C6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57f10-a2ec-48a9-8220-710a1a909001"/>
    <ds:schemaRef ds:uri="e4a12ab1-234f-4c8b-9b9e-b4c0f08f5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2413</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Oregon Vocational Rehabilitation Services</vt:lpstr>
    </vt:vector>
  </TitlesOfParts>
  <Company/>
  <LinksUpToDate>false</LinksUpToDate>
  <CharactersWithSpaces>16141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Vocational Rehabilitation Services</dc:title>
  <dc:subject>System requirements</dc:subject>
  <dc:creator>Brittny MacIver</dc:creator>
  <cp:keywords/>
  <dc:description/>
  <cp:lastModifiedBy>Brittny MacIver</cp:lastModifiedBy>
  <cp:revision>18</cp:revision>
  <cp:lastPrinted>2026-07-20T18:09:00Z</cp:lastPrinted>
  <dcterms:created xsi:type="dcterms:W3CDTF">2026-08-24T19:45:00Z</dcterms:created>
  <dcterms:modified xsi:type="dcterms:W3CDTF">2026-08-26T15:34:00Z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0x01010009EAE4D6D913D04E8F440A00E4CC16E8</vt:lpwstr>
  </property>
</Properties>
</file>