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echnical-fact-based-template"/>
    <w:p>
      <w:pPr>
        <w:pStyle w:val="Heading1"/>
      </w:pPr>
      <w:r>
        <w:t xml:space="preserve">Technical &amp; Fact-Based Template</w:t>
      </w:r>
    </w:p>
    <w:p>
      <w:pPr>
        <w:pStyle w:val="FirstParagraph"/>
      </w:pPr>
      <w:r>
        <w:t xml:space="preserve">[Month Day, Year]</w:t>
      </w:r>
    </w:p>
    <w:p>
      <w:pPr>
        <w:pStyle w:val="BodyText"/>
      </w:pPr>
      <w:r>
        <w:t xml:space="preserve">The Honorable [Representative/Senator] [Last Name]</w:t>
      </w:r>
      <w:r>
        <w:br/>
      </w:r>
      <w:r>
        <w:t xml:space="preserve">[Office Address]</w:t>
      </w:r>
      <w:r>
        <w:br/>
      </w:r>
      <w:r>
        <w:t xml:space="preserve">[City, State ZIP]</w:t>
      </w:r>
    </w:p>
    <w:p>
      <w:pPr>
        <w:pStyle w:val="BodyText"/>
      </w:pPr>
      <w:r>
        <w:t xml:space="preserve">Dear [Representative/Senator] [Last Name]:</w:t>
      </w:r>
    </w:p>
    <w:p>
      <w:pPr>
        <w:pStyle w:val="BodyText"/>
      </w:pPr>
      <w:r>
        <w:t xml:space="preserve">I am writing to provide data-driven reasons for extending the enhanced Affordable Care Act premium tax credits before they expire on December 31 2025.</w:t>
      </w:r>
    </w:p>
    <w:p>
      <w:pPr>
        <w:pStyle w:val="BodyText"/>
      </w:pPr>
      <w:r>
        <w:t xml:space="preserve">According to the Kaiser Family Foundation, these credits, introduced in 2021 and extended through 2025 by the Inflation Reduction Act, expanded Marketplace enrollment from roughly 11 million to over 24 million people. The credits not only increase financial assistance for people already eligible but also make middle‑income families above 400 % of the federal poverty level eligible for the first time.</w:t>
      </w:r>
    </w:p>
    <w:p>
      <w:pPr>
        <w:pStyle w:val="BodyText"/>
      </w:pPr>
      <w:r>
        <w:t xml:space="preserve">If Congress allows the credits to expire, subsidized enrollees will see their average premium payments more than double—from $888 in 2025 to $1,904 in 2026—a 114 % increase. Many households will lose eligibility altogether and face both the loss of their tax credit and rising unsubsidized premiums.</w:t>
      </w:r>
    </w:p>
    <w:p>
      <w:pPr>
        <w:pStyle w:val="BodyText"/>
      </w:pPr>
      <w:r>
        <w:t xml:space="preserve">I respectfully urge you to support legislative efforts to extend the enhanced premium tax credits and protect the health and financial stability of millions of Americans.</w:t>
      </w:r>
    </w:p>
    <w:p>
      <w:pPr>
        <w:pStyle w:val="BodyText"/>
      </w:pPr>
      <w:r>
        <w:t xml:space="preserve">Sincerely,</w:t>
      </w:r>
    </w:p>
    <w:p>
      <w:pPr>
        <w:pStyle w:val="BodyText"/>
      </w:pPr>
      <w:r>
        <w:t xml:space="preserve">[Your Name]</w:t>
      </w:r>
      <w:r>
        <w:br/>
      </w:r>
      <w:r>
        <w:t xml:space="preserve">[Street Address]</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2025-11-12T18:59:30Z</dcterms:created>
  <dcterms:modified xsi:type="dcterms:W3CDTF">2025-11-12T18:59:30Z</dcterms:modified>
</cp:coreProperties>
</file>

<file path=docProps/custom.xml><?xml version="1.0" encoding="utf-8"?>
<Properties xmlns="http://schemas.openxmlformats.org/officeDocument/2006/custom-properties" xmlns:vt="http://schemas.openxmlformats.org/officeDocument/2006/docPropsVTypes"/>
</file>