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5E3C" w14:textId="57F28C99" w:rsidR="00F3034C" w:rsidRPr="00112F57" w:rsidRDefault="0086496E">
      <w:pPr>
        <w:rPr>
          <w:rFonts w:ascii="Arial" w:hAnsi="Arial" w:cs="Arial"/>
        </w:rPr>
      </w:pPr>
      <w:r w:rsidRPr="005424B4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143F86A" wp14:editId="64F516E7">
            <wp:simplePos x="0" y="0"/>
            <wp:positionH relativeFrom="column">
              <wp:posOffset>-245110</wp:posOffset>
            </wp:positionH>
            <wp:positionV relativeFrom="paragraph">
              <wp:posOffset>2540</wp:posOffset>
            </wp:positionV>
            <wp:extent cx="571500" cy="502920"/>
            <wp:effectExtent l="0" t="0" r="0" b="0"/>
            <wp:wrapThrough wrapText="bothSides">
              <wp:wrapPolygon edited="0">
                <wp:start x="6480" y="0"/>
                <wp:lineTo x="2160" y="4091"/>
                <wp:lineTo x="0" y="8182"/>
                <wp:lineTo x="0" y="20455"/>
                <wp:lineTo x="20880" y="20455"/>
                <wp:lineTo x="20880" y="13091"/>
                <wp:lineTo x="20160" y="8182"/>
                <wp:lineTo x="18720" y="3273"/>
                <wp:lineTo x="15120" y="0"/>
                <wp:lineTo x="6480" y="0"/>
              </wp:wrapPolygon>
            </wp:wrapThrough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C4F">
        <w:rPr>
          <w:rFonts w:ascii="Arial" w:hAnsi="Arial" w:cs="Arial"/>
          <w:b/>
          <w:bCs/>
          <w:sz w:val="28"/>
          <w:szCs w:val="28"/>
        </w:rPr>
        <w:t xml:space="preserve"> </w:t>
      </w:r>
      <w:r w:rsidR="00112F57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EE7648">
        <w:rPr>
          <w:rFonts w:ascii="Arial" w:hAnsi="Arial" w:cs="Arial"/>
          <w:b/>
          <w:bCs/>
          <w:sz w:val="28"/>
          <w:szCs w:val="28"/>
        </w:rPr>
        <w:t>Permit Frequently Asked Questions</w:t>
      </w:r>
    </w:p>
    <w:p w14:paraId="2BF233B0" w14:textId="77777777" w:rsidR="0086496E" w:rsidRDefault="0086496E">
      <w:pPr>
        <w:rPr>
          <w:rFonts w:ascii="Arial" w:hAnsi="Arial" w:cs="Arial"/>
          <w:b/>
          <w:bCs/>
          <w:sz w:val="28"/>
          <w:szCs w:val="28"/>
        </w:rPr>
        <w:sectPr w:rsidR="0086496E" w:rsidSect="0086496E">
          <w:footerReference w:type="default" r:id="rId8"/>
          <w:pgSz w:w="15840" w:h="12240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6BA9D81F" w14:textId="77777777" w:rsidR="00112F57" w:rsidRDefault="00112F57" w:rsidP="006D17C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8F380FE" w14:textId="48BBE76B" w:rsidR="0086496E" w:rsidRPr="00985C4F" w:rsidRDefault="0086496E" w:rsidP="00976DA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85C4F">
        <w:rPr>
          <w:rFonts w:ascii="Arial" w:hAnsi="Arial" w:cs="Arial"/>
          <w:b/>
          <w:bCs/>
          <w:sz w:val="20"/>
          <w:szCs w:val="20"/>
        </w:rPr>
        <w:t>What is the difference between a Development Permit and a Building Permit?</w:t>
      </w:r>
    </w:p>
    <w:p w14:paraId="5DF937CA" w14:textId="3B8049F8" w:rsidR="009D4D10" w:rsidRDefault="0086496E" w:rsidP="00207609">
      <w:pPr>
        <w:pStyle w:val="ListParagraph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E7648">
        <w:rPr>
          <w:rFonts w:ascii="Arial" w:hAnsi="Arial" w:cs="Arial"/>
          <w:sz w:val="20"/>
          <w:szCs w:val="20"/>
        </w:rPr>
        <w:t xml:space="preserve">Development Permits </w:t>
      </w:r>
      <w:r w:rsidR="00561E0D" w:rsidRPr="00EE7648">
        <w:rPr>
          <w:rFonts w:ascii="Arial" w:hAnsi="Arial" w:cs="Arial"/>
          <w:sz w:val="20"/>
          <w:szCs w:val="20"/>
        </w:rPr>
        <w:t xml:space="preserve">are </w:t>
      </w:r>
      <w:r w:rsidR="009D4D10">
        <w:rPr>
          <w:rFonts w:ascii="Arial" w:hAnsi="Arial" w:cs="Arial"/>
          <w:sz w:val="20"/>
          <w:szCs w:val="20"/>
        </w:rPr>
        <w:t xml:space="preserve">issued by the Resort Village of Cochin’s Development Officer, after review of applications for compliance with the Resort Village of Cochin’s Zoning Bylaw No. 9/89 (which includes proper </w:t>
      </w:r>
      <w:r w:rsidR="00657242">
        <w:rPr>
          <w:rFonts w:ascii="Arial" w:hAnsi="Arial" w:cs="Arial"/>
          <w:sz w:val="20"/>
          <w:szCs w:val="20"/>
        </w:rPr>
        <w:t>Z</w:t>
      </w:r>
      <w:r w:rsidR="009D4D10">
        <w:rPr>
          <w:rFonts w:ascii="Arial" w:hAnsi="Arial" w:cs="Arial"/>
          <w:sz w:val="20"/>
          <w:szCs w:val="20"/>
        </w:rPr>
        <w:t xml:space="preserve">oning, </w:t>
      </w:r>
      <w:r w:rsidR="00657242">
        <w:rPr>
          <w:rFonts w:ascii="Arial" w:hAnsi="Arial" w:cs="Arial"/>
          <w:sz w:val="20"/>
          <w:szCs w:val="20"/>
        </w:rPr>
        <w:t>P</w:t>
      </w:r>
      <w:r w:rsidR="009D4D10">
        <w:rPr>
          <w:rFonts w:ascii="Arial" w:hAnsi="Arial" w:cs="Arial"/>
          <w:sz w:val="20"/>
          <w:szCs w:val="20"/>
        </w:rPr>
        <w:t xml:space="preserve">ermitted or </w:t>
      </w:r>
      <w:r w:rsidR="00657242">
        <w:rPr>
          <w:rFonts w:ascii="Arial" w:hAnsi="Arial" w:cs="Arial"/>
          <w:sz w:val="20"/>
          <w:szCs w:val="20"/>
        </w:rPr>
        <w:t>D</w:t>
      </w:r>
      <w:r w:rsidR="009D4D10">
        <w:rPr>
          <w:rFonts w:ascii="Arial" w:hAnsi="Arial" w:cs="Arial"/>
          <w:sz w:val="20"/>
          <w:szCs w:val="20"/>
        </w:rPr>
        <w:t xml:space="preserve">iscretionary </w:t>
      </w:r>
      <w:r w:rsidR="00657242">
        <w:rPr>
          <w:rFonts w:ascii="Arial" w:hAnsi="Arial" w:cs="Arial"/>
          <w:sz w:val="20"/>
          <w:szCs w:val="20"/>
        </w:rPr>
        <w:t>U</w:t>
      </w:r>
      <w:r w:rsidR="009D4D10">
        <w:rPr>
          <w:rFonts w:ascii="Arial" w:hAnsi="Arial" w:cs="Arial"/>
          <w:sz w:val="20"/>
          <w:szCs w:val="20"/>
        </w:rPr>
        <w:t xml:space="preserve">se, setback from lot boundaries, etc.) and </w:t>
      </w:r>
      <w:r w:rsidR="009D4D10" w:rsidRPr="00EE7648">
        <w:rPr>
          <w:rFonts w:ascii="Arial" w:hAnsi="Arial" w:cs="Arial"/>
          <w:sz w:val="20"/>
          <w:szCs w:val="20"/>
        </w:rPr>
        <w:t>then</w:t>
      </w:r>
      <w:r w:rsidR="009D4D10">
        <w:rPr>
          <w:rFonts w:ascii="Arial" w:hAnsi="Arial" w:cs="Arial"/>
          <w:sz w:val="20"/>
          <w:szCs w:val="20"/>
        </w:rPr>
        <w:t xml:space="preserve"> the Development Officer</w:t>
      </w:r>
      <w:r w:rsidR="009D4D10" w:rsidRPr="00EE7648">
        <w:rPr>
          <w:rFonts w:ascii="Arial" w:hAnsi="Arial" w:cs="Arial"/>
          <w:sz w:val="20"/>
          <w:szCs w:val="20"/>
        </w:rPr>
        <w:t xml:space="preserve"> forward</w:t>
      </w:r>
      <w:r w:rsidR="009D4D10">
        <w:rPr>
          <w:rFonts w:ascii="Arial" w:hAnsi="Arial" w:cs="Arial"/>
          <w:sz w:val="20"/>
          <w:szCs w:val="20"/>
        </w:rPr>
        <w:t xml:space="preserve">s </w:t>
      </w:r>
      <w:r w:rsidR="001A1866">
        <w:rPr>
          <w:rFonts w:ascii="Arial" w:hAnsi="Arial" w:cs="Arial"/>
          <w:sz w:val="20"/>
          <w:szCs w:val="20"/>
        </w:rPr>
        <w:t>the</w:t>
      </w:r>
      <w:r w:rsidR="009D4D10">
        <w:rPr>
          <w:rFonts w:ascii="Arial" w:hAnsi="Arial" w:cs="Arial"/>
          <w:sz w:val="20"/>
          <w:szCs w:val="20"/>
        </w:rPr>
        <w:t xml:space="preserve"> recommendation</w:t>
      </w:r>
      <w:r w:rsidR="009D4D10" w:rsidRPr="00EE7648">
        <w:rPr>
          <w:rFonts w:ascii="Arial" w:hAnsi="Arial" w:cs="Arial"/>
          <w:sz w:val="20"/>
          <w:szCs w:val="20"/>
        </w:rPr>
        <w:t xml:space="preserve"> of conditions for the permit</w:t>
      </w:r>
      <w:r w:rsidR="001A1866">
        <w:rPr>
          <w:rFonts w:ascii="Arial" w:hAnsi="Arial" w:cs="Arial"/>
          <w:sz w:val="20"/>
          <w:szCs w:val="20"/>
        </w:rPr>
        <w:t xml:space="preserve"> to Council for their approval</w:t>
      </w:r>
      <w:r w:rsidR="009D4D10" w:rsidRPr="00EE7648">
        <w:rPr>
          <w:rFonts w:ascii="Arial" w:hAnsi="Arial" w:cs="Arial"/>
          <w:sz w:val="20"/>
          <w:szCs w:val="20"/>
        </w:rPr>
        <w:t>.</w:t>
      </w:r>
      <w:r w:rsidR="009D4D10">
        <w:rPr>
          <w:rFonts w:ascii="Arial" w:hAnsi="Arial" w:cs="Arial"/>
          <w:sz w:val="20"/>
          <w:szCs w:val="20"/>
        </w:rPr>
        <w:t xml:space="preserve"> </w:t>
      </w:r>
    </w:p>
    <w:p w14:paraId="0FEBC2F0" w14:textId="77777777" w:rsidR="001A1866" w:rsidRDefault="001A1866" w:rsidP="00207609">
      <w:pPr>
        <w:pStyle w:val="ListParagraph"/>
        <w:spacing w:line="240" w:lineRule="auto"/>
        <w:ind w:left="567" w:hanging="436"/>
        <w:jc w:val="both"/>
        <w:rPr>
          <w:rFonts w:ascii="Arial" w:hAnsi="Arial" w:cs="Arial"/>
          <w:sz w:val="20"/>
          <w:szCs w:val="20"/>
        </w:rPr>
      </w:pPr>
    </w:p>
    <w:p w14:paraId="223ECED0" w14:textId="4E473520" w:rsidR="00EE7648" w:rsidRPr="001A1866" w:rsidRDefault="00561E0D" w:rsidP="00207609">
      <w:pPr>
        <w:pStyle w:val="ListParagraph"/>
        <w:numPr>
          <w:ilvl w:val="0"/>
          <w:numId w:val="1"/>
        </w:numPr>
        <w:ind w:left="567" w:hanging="283"/>
        <w:jc w:val="both"/>
        <w:rPr>
          <w:rFonts w:ascii="Arial" w:hAnsi="Arial" w:cs="Arial"/>
          <w:b/>
          <w:bCs/>
        </w:rPr>
      </w:pPr>
      <w:r w:rsidRPr="001A1866">
        <w:rPr>
          <w:rFonts w:ascii="Arial" w:hAnsi="Arial" w:cs="Arial"/>
          <w:sz w:val="20"/>
          <w:szCs w:val="20"/>
        </w:rPr>
        <w:t>Building Permits are issued by the Resort Village of Cochin’s Building Official,</w:t>
      </w:r>
      <w:r w:rsidR="00C87C11" w:rsidRPr="001A1866">
        <w:rPr>
          <w:rFonts w:ascii="Arial" w:hAnsi="Arial" w:cs="Arial"/>
          <w:sz w:val="20"/>
          <w:szCs w:val="20"/>
        </w:rPr>
        <w:t xml:space="preserve"> Construction Codes Authority,</w:t>
      </w:r>
      <w:r w:rsidRPr="001A1866">
        <w:rPr>
          <w:rFonts w:ascii="Arial" w:hAnsi="Arial" w:cs="Arial"/>
          <w:sz w:val="20"/>
          <w:szCs w:val="20"/>
        </w:rPr>
        <w:t xml:space="preserve"> after review of proposals for compliance with the Resort Village of Cochin’s Bylaw</w:t>
      </w:r>
      <w:r w:rsidR="001A1866" w:rsidRPr="001A1866">
        <w:rPr>
          <w:rFonts w:ascii="Arial" w:hAnsi="Arial" w:cs="Arial"/>
          <w:sz w:val="20"/>
          <w:szCs w:val="20"/>
        </w:rPr>
        <w:t xml:space="preserve"> No. 9/89</w:t>
      </w:r>
      <w:r w:rsidRPr="001A1866">
        <w:rPr>
          <w:rFonts w:ascii="Arial" w:hAnsi="Arial" w:cs="Arial"/>
          <w:sz w:val="20"/>
          <w:szCs w:val="20"/>
        </w:rPr>
        <w:t xml:space="preserve"> and with the National Building Code. Building Officials will need to inspect your project </w:t>
      </w:r>
      <w:r w:rsidR="00EE7648" w:rsidRPr="001A1866">
        <w:rPr>
          <w:rFonts w:ascii="Arial" w:hAnsi="Arial" w:cs="Arial"/>
          <w:sz w:val="20"/>
          <w:szCs w:val="20"/>
        </w:rPr>
        <w:t xml:space="preserve">at various stages of completion. </w:t>
      </w:r>
      <w:r w:rsidR="00EE7648" w:rsidRPr="00957104">
        <w:rPr>
          <w:rFonts w:ascii="Arial" w:hAnsi="Arial" w:cs="Arial"/>
          <w:b/>
          <w:bCs/>
          <w:color w:val="FF0000"/>
          <w:sz w:val="20"/>
          <w:szCs w:val="20"/>
        </w:rPr>
        <w:t>Please read the plan review that comes with your building permit for detailed information regarding inspections.</w:t>
      </w:r>
      <w:r w:rsidR="00112F57" w:rsidRPr="00957104">
        <w:rPr>
          <w:rFonts w:ascii="Arial" w:hAnsi="Arial" w:cs="Arial"/>
          <w:b/>
          <w:bCs/>
        </w:rPr>
        <w:t xml:space="preserve"> </w:t>
      </w:r>
    </w:p>
    <w:p w14:paraId="4F399C80" w14:textId="77777777" w:rsidR="001A1866" w:rsidRPr="001A1866" w:rsidRDefault="001A1866" w:rsidP="00207609">
      <w:pPr>
        <w:pStyle w:val="ListParagraph"/>
        <w:ind w:left="567" w:hanging="283"/>
        <w:jc w:val="both"/>
        <w:rPr>
          <w:rFonts w:ascii="Arial" w:hAnsi="Arial" w:cs="Arial"/>
        </w:rPr>
      </w:pPr>
    </w:p>
    <w:p w14:paraId="6C3CA995" w14:textId="77777777" w:rsidR="00112F57" w:rsidRDefault="00EE7648" w:rsidP="006D17CB">
      <w:pPr>
        <w:pStyle w:val="ListParagraph"/>
        <w:spacing w:after="0" w:line="240" w:lineRule="auto"/>
        <w:ind w:hanging="72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85C4F">
        <w:rPr>
          <w:rFonts w:ascii="Arial" w:hAnsi="Arial" w:cs="Arial"/>
          <w:b/>
          <w:bCs/>
          <w:sz w:val="20"/>
          <w:szCs w:val="20"/>
        </w:rPr>
        <w:t xml:space="preserve">When do you need a Development </w:t>
      </w:r>
      <w:r w:rsidR="00341A83" w:rsidRPr="00653DFA">
        <w:rPr>
          <w:rFonts w:ascii="Arial" w:hAnsi="Arial" w:cs="Arial"/>
          <w:b/>
          <w:bCs/>
          <w:sz w:val="20"/>
          <w:szCs w:val="20"/>
          <w:u w:val="single"/>
        </w:rPr>
        <w:t>AND</w:t>
      </w:r>
      <w:r w:rsidRPr="00985C4F">
        <w:rPr>
          <w:rFonts w:ascii="Arial" w:hAnsi="Arial" w:cs="Arial"/>
          <w:b/>
          <w:bCs/>
          <w:sz w:val="20"/>
          <w:szCs w:val="20"/>
        </w:rPr>
        <w:t xml:space="preserve"> Building Permit?</w:t>
      </w:r>
      <w:r w:rsidR="00561E0D" w:rsidRPr="00985C4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DA07AF" w14:textId="24970BE8" w:rsidR="00EE7648" w:rsidRPr="00E265A4" w:rsidRDefault="00EE7648" w:rsidP="00207609">
      <w:pPr>
        <w:pStyle w:val="ListParagraph"/>
        <w:numPr>
          <w:ilvl w:val="0"/>
          <w:numId w:val="1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EE7648">
        <w:rPr>
          <w:rFonts w:ascii="Arial" w:hAnsi="Arial" w:cs="Arial"/>
          <w:sz w:val="20"/>
          <w:szCs w:val="20"/>
        </w:rPr>
        <w:t xml:space="preserve">Principal Building </w:t>
      </w:r>
      <w:r w:rsidRPr="00E265A4">
        <w:rPr>
          <w:rFonts w:ascii="Arial" w:hAnsi="Arial" w:cs="Arial"/>
          <w:i/>
          <w:iCs/>
          <w:sz w:val="20"/>
          <w:szCs w:val="20"/>
        </w:rPr>
        <w:t>(</w:t>
      </w:r>
      <w:r w:rsidR="0026513C">
        <w:rPr>
          <w:rFonts w:ascii="Arial" w:hAnsi="Arial" w:cs="Arial"/>
          <w:i/>
          <w:iCs/>
          <w:sz w:val="20"/>
          <w:szCs w:val="20"/>
        </w:rPr>
        <w:t>h</w:t>
      </w:r>
      <w:r w:rsidRPr="00E265A4">
        <w:rPr>
          <w:rFonts w:ascii="Arial" w:hAnsi="Arial" w:cs="Arial"/>
          <w:i/>
          <w:iCs/>
          <w:sz w:val="20"/>
          <w:szCs w:val="20"/>
        </w:rPr>
        <w:t xml:space="preserve">ouse, </w:t>
      </w:r>
      <w:r w:rsidR="0026513C">
        <w:rPr>
          <w:rFonts w:ascii="Arial" w:hAnsi="Arial" w:cs="Arial"/>
          <w:i/>
          <w:iCs/>
          <w:sz w:val="20"/>
          <w:szCs w:val="20"/>
        </w:rPr>
        <w:t>c</w:t>
      </w:r>
      <w:r w:rsidRPr="00E265A4">
        <w:rPr>
          <w:rFonts w:ascii="Arial" w:hAnsi="Arial" w:cs="Arial"/>
          <w:i/>
          <w:iCs/>
          <w:sz w:val="20"/>
          <w:szCs w:val="20"/>
        </w:rPr>
        <w:t>abin, etc.)</w:t>
      </w:r>
    </w:p>
    <w:p w14:paraId="78929A94" w14:textId="0769358F" w:rsidR="00EE7648" w:rsidRPr="00E265A4" w:rsidRDefault="00EE7648" w:rsidP="00207609">
      <w:pPr>
        <w:pStyle w:val="ListParagraph"/>
        <w:numPr>
          <w:ilvl w:val="0"/>
          <w:numId w:val="3"/>
        </w:numPr>
        <w:ind w:left="567" w:hanging="436"/>
        <w:jc w:val="both"/>
        <w:rPr>
          <w:rFonts w:ascii="Arial" w:hAnsi="Arial" w:cs="Arial"/>
          <w:sz w:val="20"/>
          <w:szCs w:val="20"/>
        </w:rPr>
      </w:pPr>
      <w:r w:rsidRPr="00EE7648">
        <w:rPr>
          <w:rFonts w:ascii="Arial" w:hAnsi="Arial" w:cs="Arial"/>
          <w:sz w:val="20"/>
          <w:szCs w:val="20"/>
        </w:rPr>
        <w:t xml:space="preserve">Accessory Building </w:t>
      </w:r>
      <w:r w:rsidRPr="00E265A4">
        <w:rPr>
          <w:rFonts w:ascii="Arial" w:hAnsi="Arial" w:cs="Arial"/>
          <w:i/>
          <w:iCs/>
          <w:sz w:val="20"/>
          <w:szCs w:val="20"/>
        </w:rPr>
        <w:t>(</w:t>
      </w:r>
      <w:r w:rsidR="0026513C">
        <w:rPr>
          <w:rFonts w:ascii="Arial" w:hAnsi="Arial" w:cs="Arial"/>
          <w:i/>
          <w:iCs/>
          <w:sz w:val="20"/>
          <w:szCs w:val="20"/>
        </w:rPr>
        <w:t>g</w:t>
      </w:r>
      <w:r w:rsidRPr="00E265A4">
        <w:rPr>
          <w:rFonts w:ascii="Arial" w:hAnsi="Arial" w:cs="Arial"/>
          <w:i/>
          <w:iCs/>
          <w:sz w:val="20"/>
          <w:szCs w:val="20"/>
        </w:rPr>
        <w:t xml:space="preserve">arage, </w:t>
      </w:r>
      <w:r w:rsidR="0026513C">
        <w:rPr>
          <w:rFonts w:ascii="Arial" w:hAnsi="Arial" w:cs="Arial"/>
          <w:i/>
          <w:iCs/>
          <w:sz w:val="20"/>
          <w:szCs w:val="20"/>
        </w:rPr>
        <w:t>s</w:t>
      </w:r>
      <w:r w:rsidRPr="00E265A4">
        <w:rPr>
          <w:rFonts w:ascii="Arial" w:hAnsi="Arial" w:cs="Arial"/>
          <w:i/>
          <w:iCs/>
          <w:sz w:val="20"/>
          <w:szCs w:val="20"/>
        </w:rPr>
        <w:t xml:space="preserve">hed, </w:t>
      </w:r>
      <w:r w:rsidR="0026513C">
        <w:rPr>
          <w:rFonts w:ascii="Arial" w:hAnsi="Arial" w:cs="Arial"/>
          <w:i/>
          <w:iCs/>
          <w:sz w:val="20"/>
          <w:szCs w:val="20"/>
        </w:rPr>
        <w:t>b</w:t>
      </w:r>
      <w:r w:rsidRPr="00E265A4">
        <w:rPr>
          <w:rFonts w:ascii="Arial" w:hAnsi="Arial" w:cs="Arial"/>
          <w:i/>
          <w:iCs/>
          <w:sz w:val="20"/>
          <w:szCs w:val="20"/>
        </w:rPr>
        <w:t>unkhouse, etc.)</w:t>
      </w:r>
    </w:p>
    <w:p w14:paraId="53C01BCF" w14:textId="69E96A83" w:rsidR="00EE7648" w:rsidRPr="00EE7648" w:rsidRDefault="00EE7648" w:rsidP="00207609">
      <w:pPr>
        <w:pStyle w:val="ListParagraph"/>
        <w:numPr>
          <w:ilvl w:val="0"/>
          <w:numId w:val="3"/>
        </w:numPr>
        <w:ind w:left="567" w:hanging="436"/>
        <w:jc w:val="both"/>
        <w:rPr>
          <w:rFonts w:ascii="Arial" w:hAnsi="Arial" w:cs="Arial"/>
          <w:sz w:val="20"/>
          <w:szCs w:val="20"/>
        </w:rPr>
      </w:pPr>
      <w:r w:rsidRPr="00EE7648">
        <w:rPr>
          <w:rFonts w:ascii="Arial" w:hAnsi="Arial" w:cs="Arial"/>
          <w:sz w:val="20"/>
          <w:szCs w:val="20"/>
        </w:rPr>
        <w:t xml:space="preserve">Decks </w:t>
      </w:r>
      <w:r w:rsidRPr="00E265A4">
        <w:rPr>
          <w:rFonts w:ascii="Arial" w:hAnsi="Arial" w:cs="Arial"/>
          <w:i/>
          <w:iCs/>
          <w:sz w:val="20"/>
          <w:szCs w:val="20"/>
        </w:rPr>
        <w:t>(</w:t>
      </w:r>
      <w:r w:rsidR="0026513C">
        <w:rPr>
          <w:rFonts w:ascii="Arial" w:hAnsi="Arial" w:cs="Arial"/>
          <w:i/>
          <w:iCs/>
          <w:sz w:val="20"/>
          <w:szCs w:val="20"/>
        </w:rPr>
        <w:t>c</w:t>
      </w:r>
      <w:r w:rsidRPr="00E265A4">
        <w:rPr>
          <w:rFonts w:ascii="Arial" w:hAnsi="Arial" w:cs="Arial"/>
          <w:i/>
          <w:iCs/>
          <w:sz w:val="20"/>
          <w:szCs w:val="20"/>
        </w:rPr>
        <w:t xml:space="preserve">overed and </w:t>
      </w:r>
      <w:r w:rsidR="0026513C">
        <w:rPr>
          <w:rFonts w:ascii="Arial" w:hAnsi="Arial" w:cs="Arial"/>
          <w:i/>
          <w:iCs/>
          <w:sz w:val="20"/>
          <w:szCs w:val="20"/>
        </w:rPr>
        <w:t>u</w:t>
      </w:r>
      <w:r w:rsidRPr="00E265A4">
        <w:rPr>
          <w:rFonts w:ascii="Arial" w:hAnsi="Arial" w:cs="Arial"/>
          <w:i/>
          <w:iCs/>
          <w:sz w:val="20"/>
          <w:szCs w:val="20"/>
        </w:rPr>
        <w:t xml:space="preserve">ncovered) </w:t>
      </w:r>
    </w:p>
    <w:p w14:paraId="0C7CD847" w14:textId="7A85DB9E" w:rsidR="00EE7648" w:rsidRPr="00EE7648" w:rsidRDefault="00EE7648" w:rsidP="00207609">
      <w:pPr>
        <w:pStyle w:val="ListParagraph"/>
        <w:numPr>
          <w:ilvl w:val="0"/>
          <w:numId w:val="3"/>
        </w:numPr>
        <w:ind w:left="567" w:hanging="436"/>
        <w:jc w:val="both"/>
        <w:rPr>
          <w:rFonts w:ascii="Arial" w:hAnsi="Arial" w:cs="Arial"/>
          <w:sz w:val="20"/>
          <w:szCs w:val="20"/>
        </w:rPr>
      </w:pPr>
      <w:r w:rsidRPr="00EE7648">
        <w:rPr>
          <w:rFonts w:ascii="Arial" w:hAnsi="Arial" w:cs="Arial"/>
          <w:sz w:val="20"/>
          <w:szCs w:val="20"/>
        </w:rPr>
        <w:t>New Construction</w:t>
      </w:r>
    </w:p>
    <w:p w14:paraId="5442EDD0" w14:textId="15586559" w:rsidR="00EE7648" w:rsidRPr="00EE7648" w:rsidRDefault="00EE7648" w:rsidP="00207609">
      <w:pPr>
        <w:pStyle w:val="ListParagraph"/>
        <w:numPr>
          <w:ilvl w:val="0"/>
          <w:numId w:val="3"/>
        </w:numPr>
        <w:ind w:left="567" w:hanging="436"/>
        <w:jc w:val="both"/>
        <w:rPr>
          <w:rFonts w:ascii="Arial" w:hAnsi="Arial" w:cs="Arial"/>
          <w:sz w:val="20"/>
          <w:szCs w:val="20"/>
        </w:rPr>
      </w:pPr>
      <w:r w:rsidRPr="00EE7648">
        <w:rPr>
          <w:rFonts w:ascii="Arial" w:hAnsi="Arial" w:cs="Arial"/>
          <w:sz w:val="20"/>
          <w:szCs w:val="20"/>
        </w:rPr>
        <w:t xml:space="preserve">Renovations that change the structure </w:t>
      </w:r>
    </w:p>
    <w:p w14:paraId="3367CC6C" w14:textId="7FBEF297" w:rsidR="00EE7648" w:rsidRPr="00EE7648" w:rsidRDefault="00EE7648" w:rsidP="00207609">
      <w:pPr>
        <w:pStyle w:val="ListParagraph"/>
        <w:numPr>
          <w:ilvl w:val="0"/>
          <w:numId w:val="3"/>
        </w:numPr>
        <w:ind w:left="567" w:hanging="436"/>
        <w:jc w:val="both"/>
        <w:rPr>
          <w:rFonts w:ascii="Arial" w:hAnsi="Arial" w:cs="Arial"/>
          <w:sz w:val="20"/>
          <w:szCs w:val="20"/>
        </w:rPr>
      </w:pPr>
      <w:r w:rsidRPr="00EE7648">
        <w:rPr>
          <w:rFonts w:ascii="Arial" w:hAnsi="Arial" w:cs="Arial"/>
          <w:sz w:val="20"/>
          <w:szCs w:val="20"/>
        </w:rPr>
        <w:t>Additions</w:t>
      </w:r>
    </w:p>
    <w:p w14:paraId="121B2B9E" w14:textId="4EBDE447" w:rsidR="00EE7648" w:rsidRPr="00EE7648" w:rsidRDefault="00EE7648" w:rsidP="00207609">
      <w:pPr>
        <w:pStyle w:val="ListParagraph"/>
        <w:numPr>
          <w:ilvl w:val="0"/>
          <w:numId w:val="3"/>
        </w:numPr>
        <w:ind w:left="567" w:hanging="436"/>
        <w:jc w:val="both"/>
        <w:rPr>
          <w:rFonts w:ascii="Arial" w:hAnsi="Arial" w:cs="Arial"/>
          <w:sz w:val="20"/>
          <w:szCs w:val="20"/>
        </w:rPr>
      </w:pPr>
      <w:r w:rsidRPr="00EE7648">
        <w:rPr>
          <w:rFonts w:ascii="Arial" w:hAnsi="Arial" w:cs="Arial"/>
          <w:sz w:val="20"/>
          <w:szCs w:val="20"/>
        </w:rPr>
        <w:t>Home Based Businesses, Care Homes and Bed and Breakfasts</w:t>
      </w:r>
    </w:p>
    <w:p w14:paraId="114B32A5" w14:textId="7E192F06" w:rsidR="00EE7648" w:rsidRPr="00653DFA" w:rsidRDefault="00EE7648" w:rsidP="00207609">
      <w:pPr>
        <w:pStyle w:val="ListParagraph"/>
        <w:numPr>
          <w:ilvl w:val="0"/>
          <w:numId w:val="3"/>
        </w:numPr>
        <w:ind w:left="567" w:hanging="436"/>
        <w:jc w:val="both"/>
        <w:rPr>
          <w:rFonts w:ascii="Arial" w:hAnsi="Arial" w:cs="Arial"/>
          <w:i/>
          <w:iCs/>
          <w:sz w:val="20"/>
          <w:szCs w:val="20"/>
        </w:rPr>
      </w:pPr>
      <w:r w:rsidRPr="005424B4">
        <w:rPr>
          <w:rFonts w:ascii="Arial" w:hAnsi="Arial" w:cs="Arial"/>
          <w:sz w:val="20"/>
          <w:szCs w:val="20"/>
        </w:rPr>
        <w:t xml:space="preserve">Fences </w:t>
      </w:r>
      <w:r w:rsidR="005424B4">
        <w:rPr>
          <w:rFonts w:ascii="Arial" w:hAnsi="Arial" w:cs="Arial"/>
          <w:sz w:val="20"/>
          <w:szCs w:val="20"/>
        </w:rPr>
        <w:t xml:space="preserve">over </w:t>
      </w:r>
      <w:r w:rsidRPr="005424B4">
        <w:rPr>
          <w:rFonts w:ascii="Arial" w:hAnsi="Arial" w:cs="Arial"/>
          <w:sz w:val="20"/>
          <w:szCs w:val="20"/>
        </w:rPr>
        <w:t>2m</w:t>
      </w:r>
      <w:r w:rsidR="002B4E1D">
        <w:rPr>
          <w:rFonts w:ascii="Arial" w:hAnsi="Arial" w:cs="Arial"/>
          <w:sz w:val="20"/>
          <w:szCs w:val="20"/>
        </w:rPr>
        <w:t xml:space="preserve"> (6.56</w:t>
      </w:r>
      <w:r w:rsidR="00976DA1">
        <w:rPr>
          <w:rFonts w:ascii="Arial" w:hAnsi="Arial" w:cs="Arial"/>
          <w:sz w:val="20"/>
          <w:szCs w:val="20"/>
        </w:rPr>
        <w:t xml:space="preserve"> </w:t>
      </w:r>
      <w:r w:rsidR="00DB2EF9">
        <w:rPr>
          <w:rFonts w:ascii="Arial" w:hAnsi="Arial" w:cs="Arial"/>
          <w:sz w:val="20"/>
          <w:szCs w:val="20"/>
        </w:rPr>
        <w:t>F</w:t>
      </w:r>
      <w:r w:rsidR="002B4E1D">
        <w:rPr>
          <w:rFonts w:ascii="Arial" w:hAnsi="Arial" w:cs="Arial"/>
          <w:sz w:val="20"/>
          <w:szCs w:val="20"/>
        </w:rPr>
        <w:t>t)</w:t>
      </w:r>
      <w:r w:rsidRPr="005424B4">
        <w:rPr>
          <w:rFonts w:ascii="Arial" w:hAnsi="Arial" w:cs="Arial"/>
          <w:sz w:val="20"/>
          <w:szCs w:val="20"/>
        </w:rPr>
        <w:t xml:space="preserve"> in height </w:t>
      </w:r>
    </w:p>
    <w:p w14:paraId="6F9F63B7" w14:textId="5B7E746B" w:rsidR="00653DFA" w:rsidRPr="00E265A4" w:rsidRDefault="00653DFA" w:rsidP="00207609">
      <w:pPr>
        <w:pStyle w:val="ListParagraph"/>
        <w:numPr>
          <w:ilvl w:val="0"/>
          <w:numId w:val="3"/>
        </w:numPr>
        <w:ind w:left="567" w:hanging="43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Retaining Walls over 1.22m (</w:t>
      </w:r>
      <w:r w:rsidR="00156518">
        <w:rPr>
          <w:rFonts w:ascii="Arial" w:hAnsi="Arial" w:cs="Arial"/>
          <w:sz w:val="20"/>
          <w:szCs w:val="20"/>
        </w:rPr>
        <w:t>4.</w:t>
      </w:r>
      <w:r w:rsidR="00976DA1">
        <w:rPr>
          <w:rFonts w:ascii="Arial" w:hAnsi="Arial" w:cs="Arial"/>
          <w:sz w:val="20"/>
          <w:szCs w:val="20"/>
        </w:rPr>
        <w:t xml:space="preserve"> </w:t>
      </w:r>
      <w:r w:rsidR="00DB2EF9">
        <w:rPr>
          <w:rFonts w:ascii="Arial" w:hAnsi="Arial" w:cs="Arial"/>
          <w:sz w:val="20"/>
          <w:szCs w:val="20"/>
        </w:rPr>
        <w:t>F</w:t>
      </w:r>
      <w:r w:rsidR="00156518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)</w:t>
      </w:r>
    </w:p>
    <w:p w14:paraId="687F3D9F" w14:textId="77777777" w:rsidR="00112F57" w:rsidRDefault="00112F57" w:rsidP="006D17CB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C31166" w14:textId="4C9C3E1A" w:rsidR="0086496E" w:rsidRDefault="005424B4" w:rsidP="006D17CB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85C4F">
        <w:rPr>
          <w:rFonts w:ascii="Arial" w:hAnsi="Arial" w:cs="Arial"/>
          <w:b/>
          <w:bCs/>
          <w:sz w:val="20"/>
          <w:szCs w:val="20"/>
        </w:rPr>
        <w:t xml:space="preserve">When </w:t>
      </w:r>
      <w:r w:rsidR="005848F9" w:rsidRPr="00985C4F">
        <w:rPr>
          <w:rFonts w:ascii="Arial" w:hAnsi="Arial" w:cs="Arial"/>
          <w:b/>
          <w:bCs/>
          <w:sz w:val="20"/>
          <w:szCs w:val="20"/>
        </w:rPr>
        <w:t xml:space="preserve">do you need a Development Permit </w:t>
      </w:r>
      <w:r w:rsidR="005848F9" w:rsidRPr="00E265A4">
        <w:rPr>
          <w:rFonts w:ascii="Arial" w:hAnsi="Arial" w:cs="Arial"/>
          <w:b/>
          <w:bCs/>
          <w:sz w:val="20"/>
          <w:szCs w:val="20"/>
          <w:u w:val="single"/>
        </w:rPr>
        <w:t>ONLY?</w:t>
      </w:r>
      <w:r w:rsidR="00341A83" w:rsidRPr="00985C4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90D8974" w14:textId="77777777" w:rsidR="00341A83" w:rsidRPr="00985C4F" w:rsidRDefault="00341A83" w:rsidP="00207609">
      <w:pPr>
        <w:pStyle w:val="ListParagraph"/>
        <w:numPr>
          <w:ilvl w:val="0"/>
          <w:numId w:val="9"/>
        </w:numPr>
        <w:tabs>
          <w:tab w:val="left" w:pos="284"/>
          <w:tab w:val="left" w:pos="567"/>
        </w:tabs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985C4F">
        <w:rPr>
          <w:rFonts w:ascii="Arial" w:hAnsi="Arial" w:cs="Arial"/>
          <w:sz w:val="20"/>
          <w:szCs w:val="20"/>
        </w:rPr>
        <w:t>Septic Tanks</w:t>
      </w:r>
    </w:p>
    <w:p w14:paraId="276AD641" w14:textId="47A04BB4" w:rsidR="003314D1" w:rsidRDefault="003314D1" w:rsidP="00207609">
      <w:pPr>
        <w:pStyle w:val="ListParagraph"/>
        <w:numPr>
          <w:ilvl w:val="0"/>
          <w:numId w:val="3"/>
        </w:numPr>
        <w:tabs>
          <w:tab w:val="left" w:pos="567"/>
        </w:tabs>
        <w:ind w:hanging="5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Approach and Driveway Construction </w:t>
      </w:r>
    </w:p>
    <w:p w14:paraId="4DA3C0FF" w14:textId="304F8EC6" w:rsidR="00985C4F" w:rsidRPr="00653DFA" w:rsidRDefault="00207609" w:rsidP="00207609">
      <w:pPr>
        <w:pStyle w:val="ListParagraph"/>
        <w:numPr>
          <w:ilvl w:val="0"/>
          <w:numId w:val="9"/>
        </w:numPr>
        <w:tabs>
          <w:tab w:val="left" w:pos="284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985C4F" w:rsidRPr="00653DFA">
        <w:rPr>
          <w:rFonts w:ascii="Arial" w:hAnsi="Arial" w:cs="Arial"/>
          <w:sz w:val="20"/>
          <w:szCs w:val="20"/>
        </w:rPr>
        <w:t>hange in use of property</w:t>
      </w:r>
    </w:p>
    <w:p w14:paraId="414746F8" w14:textId="49465EAE" w:rsidR="00112F57" w:rsidRDefault="00E265A4" w:rsidP="006D17CB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When you do </w:t>
      </w:r>
      <w:r w:rsidRPr="00E265A4">
        <w:rPr>
          <w:rFonts w:ascii="Arial" w:hAnsi="Arial" w:cs="Arial"/>
          <w:b/>
          <w:bCs/>
          <w:sz w:val="20"/>
          <w:szCs w:val="20"/>
          <w:u w:val="single"/>
        </w:rPr>
        <w:t>NOT</w:t>
      </w:r>
      <w:r>
        <w:rPr>
          <w:rFonts w:ascii="Arial" w:hAnsi="Arial" w:cs="Arial"/>
          <w:b/>
          <w:bCs/>
          <w:sz w:val="20"/>
          <w:szCs w:val="20"/>
        </w:rPr>
        <w:t xml:space="preserve"> need a Development </w:t>
      </w:r>
      <w:r w:rsidR="00653DFA">
        <w:rPr>
          <w:rFonts w:ascii="Arial" w:hAnsi="Arial" w:cs="Arial"/>
          <w:b/>
          <w:bCs/>
          <w:sz w:val="20"/>
          <w:szCs w:val="20"/>
        </w:rPr>
        <w:t xml:space="preserve">or Building </w:t>
      </w:r>
      <w:r>
        <w:rPr>
          <w:rFonts w:ascii="Arial" w:hAnsi="Arial" w:cs="Arial"/>
          <w:b/>
          <w:bCs/>
          <w:sz w:val="20"/>
          <w:szCs w:val="20"/>
        </w:rPr>
        <w:t xml:space="preserve">Permit? </w:t>
      </w:r>
    </w:p>
    <w:p w14:paraId="72DC69C6" w14:textId="5D52F67A" w:rsidR="0026513C" w:rsidRPr="00904EF0" w:rsidRDefault="0026513C" w:rsidP="006D17CB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04EF0">
        <w:rPr>
          <w:rFonts w:ascii="Arial" w:hAnsi="Arial" w:cs="Arial"/>
          <w:i/>
          <w:iCs/>
          <w:sz w:val="16"/>
          <w:szCs w:val="16"/>
        </w:rPr>
        <w:t>(Note: Zoning setbacks and requirements must still be adhered to)</w:t>
      </w:r>
    </w:p>
    <w:p w14:paraId="240BEDA7" w14:textId="513B4829" w:rsidR="00112F57" w:rsidRDefault="00E265A4" w:rsidP="00207609">
      <w:pPr>
        <w:pStyle w:val="ListParagraph"/>
        <w:numPr>
          <w:ilvl w:val="0"/>
          <w:numId w:val="10"/>
        </w:numPr>
        <w:tabs>
          <w:tab w:val="left" w:pos="284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Temporary Signs</w:t>
      </w:r>
      <w:r w:rsidR="002B4E1D">
        <w:rPr>
          <w:rFonts w:ascii="Arial" w:hAnsi="Arial" w:cs="Arial"/>
          <w:sz w:val="20"/>
          <w:szCs w:val="20"/>
        </w:rPr>
        <w:t>.</w:t>
      </w:r>
    </w:p>
    <w:p w14:paraId="7687A269" w14:textId="535F46F7" w:rsidR="0026513C" w:rsidRDefault="00E265A4" w:rsidP="00207609">
      <w:pPr>
        <w:pStyle w:val="ListParagraph"/>
        <w:numPr>
          <w:ilvl w:val="0"/>
          <w:numId w:val="10"/>
        </w:numPr>
        <w:tabs>
          <w:tab w:val="left" w:pos="284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Accessory buildings less than </w:t>
      </w:r>
      <w:r w:rsidR="002B4E1D">
        <w:rPr>
          <w:rFonts w:ascii="Arial" w:hAnsi="Arial" w:cs="Arial"/>
          <w:sz w:val="20"/>
          <w:szCs w:val="20"/>
        </w:rPr>
        <w:t>9.29</w:t>
      </w:r>
      <w:r>
        <w:rPr>
          <w:rFonts w:ascii="Arial" w:hAnsi="Arial" w:cs="Arial"/>
          <w:sz w:val="20"/>
          <w:szCs w:val="20"/>
        </w:rPr>
        <w:t>m</w:t>
      </w:r>
      <w:r w:rsidRPr="00E265A4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(10</w:t>
      </w:r>
      <w:r w:rsidR="002B4E1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  <w:r w:rsidR="00DB2EF9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t</w:t>
      </w:r>
      <w:r w:rsidRPr="00E265A4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)</w:t>
      </w:r>
      <w:r w:rsidR="0026513C">
        <w:rPr>
          <w:rFonts w:ascii="Arial" w:hAnsi="Arial" w:cs="Arial"/>
          <w:sz w:val="20"/>
          <w:szCs w:val="20"/>
        </w:rPr>
        <w:t xml:space="preserve"> in floor area</w:t>
      </w:r>
      <w:r w:rsidR="002B4E1D">
        <w:rPr>
          <w:rFonts w:ascii="Arial" w:hAnsi="Arial" w:cs="Arial"/>
          <w:sz w:val="20"/>
          <w:szCs w:val="20"/>
        </w:rPr>
        <w:t>.</w:t>
      </w:r>
    </w:p>
    <w:p w14:paraId="744DB87E" w14:textId="68987C92" w:rsidR="00E265A4" w:rsidRDefault="0026513C" w:rsidP="00207609">
      <w:pPr>
        <w:pStyle w:val="ListParagraph"/>
        <w:numPr>
          <w:ilvl w:val="0"/>
          <w:numId w:val="10"/>
        </w:numPr>
        <w:tabs>
          <w:tab w:val="left" w:pos="284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Fences </w:t>
      </w:r>
      <w:r w:rsidR="00653DFA">
        <w:rPr>
          <w:rFonts w:ascii="Arial" w:hAnsi="Arial" w:cs="Arial"/>
          <w:sz w:val="20"/>
          <w:szCs w:val="20"/>
        </w:rPr>
        <w:t xml:space="preserve">under </w:t>
      </w:r>
      <w:r>
        <w:rPr>
          <w:rFonts w:ascii="Arial" w:hAnsi="Arial" w:cs="Arial"/>
          <w:sz w:val="20"/>
          <w:szCs w:val="20"/>
        </w:rPr>
        <w:t>2m</w:t>
      </w:r>
      <w:r w:rsidR="002B4E1D">
        <w:rPr>
          <w:rFonts w:ascii="Arial" w:hAnsi="Arial" w:cs="Arial"/>
          <w:sz w:val="20"/>
          <w:szCs w:val="20"/>
        </w:rPr>
        <w:t xml:space="preserve"> (6.56</w:t>
      </w:r>
      <w:r w:rsidR="00976DA1">
        <w:rPr>
          <w:rFonts w:ascii="Arial" w:hAnsi="Arial" w:cs="Arial"/>
          <w:sz w:val="20"/>
          <w:szCs w:val="20"/>
        </w:rPr>
        <w:t xml:space="preserve"> </w:t>
      </w:r>
      <w:r w:rsidR="00DB2EF9">
        <w:rPr>
          <w:rFonts w:ascii="Arial" w:hAnsi="Arial" w:cs="Arial"/>
          <w:sz w:val="20"/>
          <w:szCs w:val="20"/>
        </w:rPr>
        <w:t>F</w:t>
      </w:r>
      <w:r w:rsidR="002B4E1D">
        <w:rPr>
          <w:rFonts w:ascii="Arial" w:hAnsi="Arial" w:cs="Arial"/>
          <w:sz w:val="20"/>
          <w:szCs w:val="20"/>
        </w:rPr>
        <w:t>t)</w:t>
      </w:r>
      <w:r w:rsidR="002B4E1D" w:rsidRPr="005424B4">
        <w:rPr>
          <w:rFonts w:ascii="Arial" w:hAnsi="Arial" w:cs="Arial"/>
          <w:sz w:val="20"/>
          <w:szCs w:val="20"/>
        </w:rPr>
        <w:t xml:space="preserve"> </w:t>
      </w:r>
      <w:r w:rsidR="002B4E1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 height</w:t>
      </w:r>
      <w:r w:rsidR="00653DFA">
        <w:rPr>
          <w:rFonts w:ascii="Arial" w:hAnsi="Arial" w:cs="Arial"/>
          <w:sz w:val="20"/>
          <w:szCs w:val="20"/>
        </w:rPr>
        <w:t>.</w:t>
      </w:r>
    </w:p>
    <w:p w14:paraId="5900259E" w14:textId="451164AA" w:rsidR="00653DFA" w:rsidRDefault="00653DFA" w:rsidP="00207609">
      <w:pPr>
        <w:pStyle w:val="ListParagraph"/>
        <w:numPr>
          <w:ilvl w:val="0"/>
          <w:numId w:val="10"/>
        </w:numPr>
        <w:tabs>
          <w:tab w:val="left" w:pos="284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3314D1">
        <w:rPr>
          <w:rFonts w:ascii="Arial" w:hAnsi="Arial" w:cs="Arial"/>
          <w:sz w:val="20"/>
          <w:szCs w:val="20"/>
        </w:rPr>
        <w:t xml:space="preserve">Retaining Walls </w:t>
      </w:r>
      <w:bookmarkStart w:id="0" w:name="_Hlk195623761"/>
      <w:r>
        <w:rPr>
          <w:rFonts w:ascii="Arial" w:hAnsi="Arial" w:cs="Arial"/>
          <w:sz w:val="20"/>
          <w:szCs w:val="20"/>
        </w:rPr>
        <w:t>under 1.22m (</w:t>
      </w:r>
      <w:r w:rsidR="00156518">
        <w:rPr>
          <w:rFonts w:ascii="Arial" w:hAnsi="Arial" w:cs="Arial"/>
          <w:sz w:val="20"/>
          <w:szCs w:val="20"/>
        </w:rPr>
        <w:t xml:space="preserve">4. </w:t>
      </w:r>
      <w:r w:rsidR="00DB2EF9">
        <w:rPr>
          <w:rFonts w:ascii="Arial" w:hAnsi="Arial" w:cs="Arial"/>
          <w:sz w:val="20"/>
          <w:szCs w:val="20"/>
        </w:rPr>
        <w:t>F</w:t>
      </w:r>
      <w:r w:rsidR="00156518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)</w:t>
      </w:r>
      <w:r w:rsidRPr="003314D1">
        <w:rPr>
          <w:rFonts w:ascii="Arial" w:hAnsi="Arial" w:cs="Arial"/>
          <w:sz w:val="20"/>
          <w:szCs w:val="20"/>
        </w:rPr>
        <w:t xml:space="preserve"> </w:t>
      </w:r>
      <w:bookmarkEnd w:id="0"/>
      <w:r w:rsidRPr="003314D1">
        <w:rPr>
          <w:rFonts w:ascii="Arial" w:hAnsi="Arial" w:cs="Arial"/>
          <w:sz w:val="20"/>
          <w:szCs w:val="20"/>
        </w:rPr>
        <w:t>in height</w:t>
      </w:r>
      <w:r>
        <w:rPr>
          <w:rFonts w:ascii="Arial" w:hAnsi="Arial" w:cs="Arial"/>
          <w:sz w:val="20"/>
          <w:szCs w:val="20"/>
        </w:rPr>
        <w:t xml:space="preserve"> (</w:t>
      </w:r>
      <w:r w:rsidRPr="00653DFA">
        <w:rPr>
          <w:rFonts w:ascii="Arial" w:hAnsi="Arial" w:cs="Arial"/>
          <w:i/>
          <w:iCs/>
          <w:sz w:val="20"/>
          <w:szCs w:val="20"/>
        </w:rPr>
        <w:t>as measured from undisturbed soil to heigh of wall).</w:t>
      </w:r>
    </w:p>
    <w:p w14:paraId="596BFA74" w14:textId="77777777" w:rsidR="00156518" w:rsidRDefault="00653DFA" w:rsidP="006D17CB">
      <w:pPr>
        <w:pStyle w:val="ListParagraph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Placement of </w:t>
      </w:r>
      <w:r w:rsidR="00156518">
        <w:rPr>
          <w:rFonts w:ascii="Arial" w:hAnsi="Arial" w:cs="Arial"/>
          <w:sz w:val="20"/>
          <w:szCs w:val="20"/>
        </w:rPr>
        <w:t>RVs</w:t>
      </w:r>
      <w:r>
        <w:rPr>
          <w:rFonts w:ascii="Arial" w:hAnsi="Arial" w:cs="Arial"/>
          <w:sz w:val="20"/>
          <w:szCs w:val="20"/>
        </w:rPr>
        <w:t xml:space="preserve"> for use of sleeping accommodations where there is a principal dwelling existing or during the first two years of construction</w:t>
      </w:r>
      <w:r w:rsidR="00156518">
        <w:rPr>
          <w:rFonts w:ascii="Arial" w:hAnsi="Arial" w:cs="Arial"/>
          <w:sz w:val="20"/>
          <w:szCs w:val="20"/>
        </w:rPr>
        <w:t>.</w:t>
      </w:r>
    </w:p>
    <w:p w14:paraId="64F960D8" w14:textId="585895A0" w:rsidR="00653DFA" w:rsidRDefault="00156518" w:rsidP="006D17CB">
      <w:pPr>
        <w:pStyle w:val="ListParagraph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Seasonal docks and boat lifts where licensing is not required.</w:t>
      </w:r>
      <w:r w:rsidR="00653DFA">
        <w:rPr>
          <w:rFonts w:ascii="Arial" w:hAnsi="Arial" w:cs="Arial"/>
          <w:sz w:val="20"/>
          <w:szCs w:val="20"/>
        </w:rPr>
        <w:t xml:space="preserve">  </w:t>
      </w:r>
    </w:p>
    <w:p w14:paraId="064518D5" w14:textId="5970F796" w:rsidR="0026513C" w:rsidRDefault="0026513C" w:rsidP="006D17CB">
      <w:pPr>
        <w:pStyle w:val="ListParagraph"/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Maintenance and repair</w:t>
      </w:r>
      <w:r w:rsidR="0015651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that do not include structural alterations.</w:t>
      </w:r>
    </w:p>
    <w:p w14:paraId="6F73B105" w14:textId="77777777" w:rsidR="0026513C" w:rsidRDefault="0026513C" w:rsidP="006D17CB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B208D" w14:textId="7668D0D9" w:rsidR="0026513C" w:rsidRDefault="0026513C" w:rsidP="006D17CB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6513C">
        <w:rPr>
          <w:rFonts w:ascii="Arial" w:hAnsi="Arial" w:cs="Arial"/>
          <w:b/>
          <w:bCs/>
          <w:sz w:val="20"/>
          <w:szCs w:val="20"/>
        </w:rPr>
        <w:t xml:space="preserve">Demolition and </w:t>
      </w:r>
      <w:r>
        <w:rPr>
          <w:rFonts w:ascii="Arial" w:hAnsi="Arial" w:cs="Arial"/>
          <w:b/>
          <w:bCs/>
          <w:sz w:val="20"/>
          <w:szCs w:val="20"/>
        </w:rPr>
        <w:t>Moving Permits</w:t>
      </w:r>
    </w:p>
    <w:p w14:paraId="34A3A0EB" w14:textId="3FC50540" w:rsidR="0026513C" w:rsidRDefault="0026513C" w:rsidP="006D17CB">
      <w:pPr>
        <w:pStyle w:val="ListParagraph"/>
        <w:numPr>
          <w:ilvl w:val="0"/>
          <w:numId w:val="12"/>
        </w:num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513C">
        <w:rPr>
          <w:rFonts w:ascii="Arial" w:hAnsi="Arial" w:cs="Arial"/>
          <w:sz w:val="20"/>
          <w:szCs w:val="20"/>
        </w:rPr>
        <w:t xml:space="preserve">Permits are required when demolishing or moving a building within </w:t>
      </w:r>
      <w:r>
        <w:rPr>
          <w:rFonts w:ascii="Arial" w:hAnsi="Arial" w:cs="Arial"/>
          <w:sz w:val="20"/>
          <w:szCs w:val="20"/>
        </w:rPr>
        <w:t>the Resort Village of Cochin</w:t>
      </w:r>
    </w:p>
    <w:p w14:paraId="2ECD620D" w14:textId="77777777" w:rsidR="00333F3F" w:rsidRDefault="00333F3F" w:rsidP="006D17CB">
      <w:pPr>
        <w:pStyle w:val="ListParagraph"/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081AC9" w14:textId="6DF14B4F" w:rsidR="00333F3F" w:rsidRDefault="00333F3F" w:rsidP="006D17CB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33F3F">
        <w:rPr>
          <w:rFonts w:ascii="Arial" w:hAnsi="Arial" w:cs="Arial"/>
          <w:b/>
          <w:bCs/>
          <w:sz w:val="20"/>
          <w:szCs w:val="20"/>
        </w:rPr>
        <w:t xml:space="preserve">What to submit for a Development Permit? </w:t>
      </w:r>
    </w:p>
    <w:p w14:paraId="2891E3EE" w14:textId="06E95094" w:rsidR="00333F3F" w:rsidRDefault="00333F3F" w:rsidP="006D17CB">
      <w:pPr>
        <w:pStyle w:val="ListParagraph"/>
        <w:numPr>
          <w:ilvl w:val="0"/>
          <w:numId w:val="12"/>
        </w:num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Development Permit and Building Permit Application completed fully and signed.</w:t>
      </w:r>
    </w:p>
    <w:p w14:paraId="07FB6B54" w14:textId="2881CFA6" w:rsidR="00156518" w:rsidRPr="00156518" w:rsidRDefault="00156518" w:rsidP="00156518">
      <w:pPr>
        <w:pStyle w:val="ListParagraph"/>
        <w:numPr>
          <w:ilvl w:val="0"/>
          <w:numId w:val="12"/>
        </w:num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56518">
        <w:rPr>
          <w:rFonts w:ascii="Arial" w:hAnsi="Arial" w:cs="Arial"/>
          <w:b/>
          <w:bCs/>
          <w:color w:val="FF0000"/>
          <w:sz w:val="20"/>
          <w:szCs w:val="20"/>
        </w:rPr>
        <w:t xml:space="preserve">Applicants are required to have a Saskatchewan Land Surveyor find the location of their property pins </w:t>
      </w:r>
      <w:r w:rsidRPr="00156518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prior to submission of a Development Permit Application and to include the Surveyor’s report with the application. </w:t>
      </w:r>
    </w:p>
    <w:p w14:paraId="081A7752" w14:textId="4B32C415" w:rsidR="008972E2" w:rsidRDefault="00333F3F" w:rsidP="006D17CB">
      <w:pPr>
        <w:pStyle w:val="ListParagraph"/>
        <w:numPr>
          <w:ilvl w:val="0"/>
          <w:numId w:val="12"/>
        </w:num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56518">
        <w:rPr>
          <w:rFonts w:ascii="Arial" w:hAnsi="Arial" w:cs="Arial"/>
          <w:sz w:val="20"/>
          <w:szCs w:val="20"/>
        </w:rPr>
        <w:t>Site Plan of proposed development</w:t>
      </w:r>
      <w:r>
        <w:rPr>
          <w:rFonts w:ascii="Arial" w:hAnsi="Arial" w:cs="Arial"/>
          <w:sz w:val="20"/>
          <w:szCs w:val="20"/>
        </w:rPr>
        <w:t xml:space="preserve"> showing the lot’s dimensions, all buildings and dimensions, the distances to the property lines from the building</w:t>
      </w:r>
      <w:r w:rsidR="00976DA1">
        <w:rPr>
          <w:rFonts w:ascii="Arial" w:hAnsi="Arial" w:cs="Arial"/>
          <w:sz w:val="20"/>
          <w:szCs w:val="20"/>
        </w:rPr>
        <w:t>.</w:t>
      </w:r>
    </w:p>
    <w:p w14:paraId="549E4DC8" w14:textId="59AE44A7" w:rsidR="0026513C" w:rsidRDefault="008972E2" w:rsidP="006D17CB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4937">
        <w:rPr>
          <w:rFonts w:ascii="Arial" w:hAnsi="Arial" w:cs="Arial"/>
          <w:sz w:val="20"/>
          <w:szCs w:val="20"/>
        </w:rPr>
        <w:t xml:space="preserve">Label if decks are covered or uncovered on site plan. </w:t>
      </w:r>
    </w:p>
    <w:p w14:paraId="4AC6426E" w14:textId="75993D6E" w:rsidR="00894937" w:rsidRDefault="00894937" w:rsidP="006D17CB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Square footage of proposed development</w:t>
      </w:r>
      <w:r w:rsidR="00976DA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5B7E24F" w14:textId="12D6A311" w:rsidR="00894937" w:rsidRDefault="00894937" w:rsidP="006D17CB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Legal </w:t>
      </w:r>
      <w:r w:rsidR="0023727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and location</w:t>
      </w:r>
      <w:r w:rsidR="00237277">
        <w:rPr>
          <w:rFonts w:ascii="Arial" w:hAnsi="Arial" w:cs="Arial"/>
          <w:sz w:val="20"/>
          <w:szCs w:val="20"/>
        </w:rPr>
        <w:t xml:space="preserve"> and civic address</w:t>
      </w:r>
      <w:r w:rsidR="00976DA1">
        <w:rPr>
          <w:rFonts w:ascii="Arial" w:hAnsi="Arial" w:cs="Arial"/>
          <w:sz w:val="20"/>
          <w:szCs w:val="20"/>
        </w:rPr>
        <w:t>.</w:t>
      </w:r>
    </w:p>
    <w:p w14:paraId="60C0FB5E" w14:textId="4F3A91A0" w:rsidR="00237277" w:rsidRDefault="00237277" w:rsidP="006D17CB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Existing and proposed use of land</w:t>
      </w:r>
      <w:r w:rsidR="00976DA1">
        <w:rPr>
          <w:rFonts w:ascii="Arial" w:hAnsi="Arial" w:cs="Arial"/>
          <w:sz w:val="20"/>
          <w:szCs w:val="20"/>
        </w:rPr>
        <w:t>.</w:t>
      </w:r>
    </w:p>
    <w:p w14:paraId="03371963" w14:textId="5D3A5908" w:rsidR="00237277" w:rsidRDefault="00237277" w:rsidP="006D17CB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Construction plans of the proposed development</w:t>
      </w:r>
      <w:r w:rsidR="00F870B1">
        <w:rPr>
          <w:rFonts w:ascii="Arial" w:hAnsi="Arial" w:cs="Arial"/>
          <w:sz w:val="20"/>
          <w:szCs w:val="20"/>
        </w:rPr>
        <w:t xml:space="preserve"> with the timing of the project.</w:t>
      </w:r>
    </w:p>
    <w:p w14:paraId="1DF44EAD" w14:textId="682785F2" w:rsidR="00976DA1" w:rsidRDefault="00976DA1" w:rsidP="006D17CB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6DA1">
        <w:rPr>
          <w:rFonts w:ascii="Arial" w:hAnsi="Arial" w:cs="Arial"/>
          <w:b/>
          <w:bCs/>
          <w:color w:val="FF0000"/>
          <w:sz w:val="20"/>
          <w:szCs w:val="20"/>
        </w:rPr>
        <w:t>Contact Water Security Agency (WSA) if within 5m (16.4 ft) of the high-water mark for an Aquatic Habitat Protection Permit.</w:t>
      </w:r>
    </w:p>
    <w:p w14:paraId="51343CB4" w14:textId="4F4A8C0D" w:rsidR="00976DA1" w:rsidRDefault="00976DA1" w:rsidP="00976DA1">
      <w:pPr>
        <w:pStyle w:val="ListParagraph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C940608" w14:textId="3B2C55FD" w:rsidR="00237277" w:rsidRDefault="00237277" w:rsidP="006D17CB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37277">
        <w:rPr>
          <w:rFonts w:ascii="Arial" w:hAnsi="Arial" w:cs="Arial"/>
          <w:b/>
          <w:bCs/>
          <w:sz w:val="20"/>
          <w:szCs w:val="20"/>
        </w:rPr>
        <w:t xml:space="preserve">Permit Fees? Schedule A of Bylaw 07-2021 </w:t>
      </w:r>
    </w:p>
    <w:p w14:paraId="23750D74" w14:textId="53ABB414" w:rsidR="002D631E" w:rsidRDefault="002D631E" w:rsidP="000A1B74">
      <w:pPr>
        <w:pStyle w:val="ListParagraph"/>
        <w:numPr>
          <w:ilvl w:val="0"/>
          <w:numId w:val="13"/>
        </w:numPr>
        <w:tabs>
          <w:tab w:val="left" w:pos="284"/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Development Permit Application Fee</w:t>
      </w:r>
      <w:r>
        <w:rPr>
          <w:rFonts w:ascii="Arial" w:hAnsi="Arial" w:cs="Arial"/>
          <w:sz w:val="20"/>
          <w:szCs w:val="20"/>
        </w:rPr>
        <w:tab/>
        <w:t>$100.00</w:t>
      </w:r>
    </w:p>
    <w:p w14:paraId="69088E71" w14:textId="545D42CF" w:rsidR="002D631E" w:rsidRDefault="002D631E" w:rsidP="000A1B74">
      <w:pPr>
        <w:pStyle w:val="ListParagraph"/>
        <w:numPr>
          <w:ilvl w:val="0"/>
          <w:numId w:val="13"/>
        </w:numPr>
        <w:tabs>
          <w:tab w:val="left" w:pos="284"/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Building Permit Application Fee</w:t>
      </w:r>
      <w:r>
        <w:rPr>
          <w:rFonts w:ascii="Arial" w:hAnsi="Arial" w:cs="Arial"/>
          <w:sz w:val="20"/>
          <w:szCs w:val="20"/>
        </w:rPr>
        <w:tab/>
        <w:t>$50.00</w:t>
      </w:r>
    </w:p>
    <w:p w14:paraId="02DA9134" w14:textId="21325860" w:rsidR="00237277" w:rsidRDefault="00237277" w:rsidP="000A1B74">
      <w:pPr>
        <w:pStyle w:val="ListParagraph"/>
        <w:numPr>
          <w:ilvl w:val="0"/>
          <w:numId w:val="13"/>
        </w:numPr>
        <w:tabs>
          <w:tab w:val="left" w:pos="284"/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7277">
        <w:rPr>
          <w:rFonts w:ascii="Arial" w:hAnsi="Arial" w:cs="Arial"/>
          <w:sz w:val="20"/>
          <w:szCs w:val="20"/>
        </w:rPr>
        <w:t xml:space="preserve">Permitted Use </w:t>
      </w:r>
      <w:r>
        <w:rPr>
          <w:rFonts w:ascii="Arial" w:hAnsi="Arial" w:cs="Arial"/>
          <w:sz w:val="20"/>
          <w:szCs w:val="20"/>
        </w:rPr>
        <w:tab/>
      </w:r>
      <w:r w:rsidRPr="00237277">
        <w:rPr>
          <w:rFonts w:ascii="Arial" w:hAnsi="Arial" w:cs="Arial"/>
          <w:sz w:val="20"/>
          <w:szCs w:val="20"/>
        </w:rPr>
        <w:t>$200.00 - $300.00</w:t>
      </w:r>
    </w:p>
    <w:p w14:paraId="5E1AB995" w14:textId="78CE9228" w:rsidR="00237277" w:rsidRDefault="00237277" w:rsidP="000A1B74">
      <w:pPr>
        <w:pStyle w:val="ListParagraph"/>
        <w:numPr>
          <w:ilvl w:val="0"/>
          <w:numId w:val="13"/>
        </w:numPr>
        <w:tabs>
          <w:tab w:val="left" w:pos="284"/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Discretionary Use</w:t>
      </w:r>
      <w:r>
        <w:rPr>
          <w:rFonts w:ascii="Arial" w:hAnsi="Arial" w:cs="Arial"/>
          <w:sz w:val="20"/>
          <w:szCs w:val="20"/>
        </w:rPr>
        <w:tab/>
        <w:t>$375.00 - $600.00</w:t>
      </w:r>
    </w:p>
    <w:p w14:paraId="0A84BFA7" w14:textId="3ECD6172" w:rsidR="00237277" w:rsidRDefault="00237277" w:rsidP="000A1B74">
      <w:pPr>
        <w:pStyle w:val="ListParagraph"/>
        <w:numPr>
          <w:ilvl w:val="0"/>
          <w:numId w:val="13"/>
        </w:numPr>
        <w:tabs>
          <w:tab w:val="left" w:pos="284"/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Minor Variance and Signs</w:t>
      </w:r>
      <w:r>
        <w:rPr>
          <w:rFonts w:ascii="Arial" w:hAnsi="Arial" w:cs="Arial"/>
          <w:sz w:val="20"/>
          <w:szCs w:val="20"/>
        </w:rPr>
        <w:tab/>
        <w:t>$450.00</w:t>
      </w:r>
    </w:p>
    <w:p w14:paraId="7A90BAB9" w14:textId="7982E8D4" w:rsidR="00237277" w:rsidRDefault="00237277" w:rsidP="000A1B74">
      <w:pPr>
        <w:pStyle w:val="ListParagraph"/>
        <w:numPr>
          <w:ilvl w:val="0"/>
          <w:numId w:val="13"/>
        </w:numPr>
        <w:tabs>
          <w:tab w:val="left" w:pos="284"/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Appeal Fee</w:t>
      </w:r>
      <w:r>
        <w:rPr>
          <w:rFonts w:ascii="Arial" w:hAnsi="Arial" w:cs="Arial"/>
          <w:sz w:val="20"/>
          <w:szCs w:val="20"/>
        </w:rPr>
        <w:tab/>
        <w:t>$300.00</w:t>
      </w:r>
    </w:p>
    <w:p w14:paraId="321D7E2A" w14:textId="77777777" w:rsidR="006D17CB" w:rsidRDefault="006D17CB" w:rsidP="000A1B74">
      <w:pPr>
        <w:pStyle w:val="ListParagraph"/>
        <w:numPr>
          <w:ilvl w:val="0"/>
          <w:numId w:val="13"/>
        </w:numPr>
        <w:tabs>
          <w:tab w:val="left" w:pos="284"/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Demolition and Move Permit </w:t>
      </w:r>
      <w:r>
        <w:rPr>
          <w:rFonts w:ascii="Arial" w:hAnsi="Arial" w:cs="Arial"/>
          <w:sz w:val="20"/>
          <w:szCs w:val="20"/>
        </w:rPr>
        <w:tab/>
        <w:t>$100.00</w:t>
      </w:r>
    </w:p>
    <w:p w14:paraId="47CDF033" w14:textId="77777777" w:rsidR="00237277" w:rsidRDefault="00237277" w:rsidP="000A1B74">
      <w:pPr>
        <w:pStyle w:val="ListParagraph"/>
        <w:numPr>
          <w:ilvl w:val="0"/>
          <w:numId w:val="13"/>
        </w:numPr>
        <w:tabs>
          <w:tab w:val="left" w:pos="284"/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Basic Planning Statement and Zoning Bylaw amendments: </w:t>
      </w:r>
    </w:p>
    <w:p w14:paraId="4595846E" w14:textId="02782628" w:rsidR="00237277" w:rsidRDefault="00237277" w:rsidP="000A1B74">
      <w:pPr>
        <w:pStyle w:val="ListParagraph"/>
        <w:tabs>
          <w:tab w:val="left" w:pos="284"/>
          <w:tab w:val="left" w:pos="4536"/>
        </w:tabs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$900.00 (textual) to $2500.00 </w:t>
      </w:r>
      <w:r w:rsidRPr="006A260F">
        <w:rPr>
          <w:rFonts w:ascii="Arial" w:hAnsi="Arial" w:cs="Arial"/>
          <w:i/>
          <w:iCs/>
          <w:sz w:val="20"/>
          <w:szCs w:val="20"/>
        </w:rPr>
        <w:t>(map amendments)</w:t>
      </w:r>
    </w:p>
    <w:p w14:paraId="4B7383B5" w14:textId="3BDC30FE" w:rsidR="00207609" w:rsidRPr="00957104" w:rsidRDefault="00207609" w:rsidP="00207609">
      <w:pPr>
        <w:pStyle w:val="ListParagraph"/>
        <w:numPr>
          <w:ilvl w:val="0"/>
          <w:numId w:val="13"/>
        </w:numPr>
        <w:tabs>
          <w:tab w:val="left" w:pos="284"/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Building Permit – Plan Review &amp; Inspection fees that are assessed at the time of permit review. </w:t>
      </w:r>
      <w:r w:rsidRPr="00957104">
        <w:rPr>
          <w:rFonts w:ascii="Arial" w:hAnsi="Arial" w:cs="Arial"/>
          <w:b/>
          <w:bCs/>
          <w:color w:val="FF0000"/>
          <w:sz w:val="20"/>
          <w:szCs w:val="20"/>
        </w:rPr>
        <w:t>These can start at $200.</w:t>
      </w:r>
      <w:r w:rsidR="002D631E" w:rsidRPr="00957104">
        <w:rPr>
          <w:rFonts w:ascii="Arial" w:hAnsi="Arial" w:cs="Arial"/>
          <w:b/>
          <w:bCs/>
          <w:color w:val="FF0000"/>
          <w:sz w:val="20"/>
          <w:szCs w:val="20"/>
        </w:rPr>
        <w:t>00</w:t>
      </w:r>
      <w:r w:rsidRPr="00957104">
        <w:rPr>
          <w:rFonts w:ascii="Arial" w:hAnsi="Arial" w:cs="Arial"/>
          <w:b/>
          <w:bCs/>
          <w:color w:val="FF0000"/>
          <w:sz w:val="20"/>
          <w:szCs w:val="20"/>
        </w:rPr>
        <w:t xml:space="preserve"> and range to several thousand dollars depending on the project.</w:t>
      </w:r>
      <w:r w:rsidRPr="00957104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6DE7C24E" w14:textId="77777777" w:rsidR="00207609" w:rsidRDefault="00207609" w:rsidP="006D17CB">
      <w:pPr>
        <w:pStyle w:val="ListParagraph"/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68357F" w14:textId="7C628BF0" w:rsidR="00933356" w:rsidRDefault="00933356" w:rsidP="006D17CB">
      <w:pPr>
        <w:pStyle w:val="ListParagraph"/>
        <w:tabs>
          <w:tab w:val="left" w:pos="284"/>
          <w:tab w:val="left" w:pos="3402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933356">
        <w:rPr>
          <w:rFonts w:ascii="Arial" w:hAnsi="Arial" w:cs="Arial"/>
          <w:b/>
          <w:bCs/>
          <w:sz w:val="20"/>
          <w:szCs w:val="20"/>
        </w:rPr>
        <w:lastRenderedPageBreak/>
        <w:t>How long does it take for a permit to be issued?</w:t>
      </w:r>
    </w:p>
    <w:p w14:paraId="07E5EA00" w14:textId="1B50D1AD" w:rsidR="00933356" w:rsidRDefault="00933356" w:rsidP="006D17CB">
      <w:pPr>
        <w:pStyle w:val="ListParagraph"/>
        <w:numPr>
          <w:ilvl w:val="0"/>
          <w:numId w:val="13"/>
        </w:numPr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33356">
        <w:rPr>
          <w:rFonts w:ascii="Arial" w:hAnsi="Arial" w:cs="Arial"/>
          <w:sz w:val="20"/>
          <w:szCs w:val="20"/>
        </w:rPr>
        <w:t>Appr</w:t>
      </w:r>
      <w:r>
        <w:rPr>
          <w:rFonts w:ascii="Arial" w:hAnsi="Arial" w:cs="Arial"/>
          <w:sz w:val="20"/>
          <w:szCs w:val="20"/>
        </w:rPr>
        <w:t xml:space="preserve">oximately </w:t>
      </w:r>
      <w:r w:rsidR="005B5FE8">
        <w:rPr>
          <w:rFonts w:ascii="Arial" w:hAnsi="Arial" w:cs="Arial"/>
          <w:sz w:val="20"/>
          <w:szCs w:val="20"/>
        </w:rPr>
        <w:t>one (</w:t>
      </w:r>
      <w:r>
        <w:rPr>
          <w:rFonts w:ascii="Arial" w:hAnsi="Arial" w:cs="Arial"/>
          <w:sz w:val="20"/>
          <w:szCs w:val="20"/>
        </w:rPr>
        <w:t>1</w:t>
      </w:r>
      <w:r w:rsidR="005B5FE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month to issue a permit. Peak building months (i.e. </w:t>
      </w:r>
      <w:r w:rsidR="00F870B1">
        <w:rPr>
          <w:rFonts w:ascii="Arial" w:hAnsi="Arial" w:cs="Arial"/>
          <w:sz w:val="20"/>
          <w:szCs w:val="20"/>
        </w:rPr>
        <w:t>June, July &amp; August) may result in longer wait times.</w:t>
      </w:r>
    </w:p>
    <w:p w14:paraId="777E0A1E" w14:textId="38922F41" w:rsidR="00F870B1" w:rsidRDefault="00F870B1" w:rsidP="006D17CB">
      <w:pPr>
        <w:pStyle w:val="ListParagraph"/>
        <w:numPr>
          <w:ilvl w:val="0"/>
          <w:numId w:val="13"/>
        </w:numPr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Planning staff review the Development Permit for compliance with the Zoning Bylaw</w:t>
      </w:r>
      <w:r w:rsidR="002D631E">
        <w:rPr>
          <w:rFonts w:ascii="Arial" w:hAnsi="Arial" w:cs="Arial"/>
          <w:sz w:val="20"/>
          <w:szCs w:val="20"/>
        </w:rPr>
        <w:t>. Additional information may be required which could del</w:t>
      </w:r>
      <w:r w:rsidR="00F9009B">
        <w:rPr>
          <w:rFonts w:ascii="Arial" w:hAnsi="Arial" w:cs="Arial"/>
          <w:sz w:val="20"/>
          <w:szCs w:val="20"/>
        </w:rPr>
        <w:t>a</w:t>
      </w:r>
      <w:r w:rsidR="002D631E">
        <w:rPr>
          <w:rFonts w:ascii="Arial" w:hAnsi="Arial" w:cs="Arial"/>
          <w:sz w:val="20"/>
          <w:szCs w:val="20"/>
        </w:rPr>
        <w:t xml:space="preserve">y permit </w:t>
      </w:r>
      <w:r w:rsidR="00F9009B">
        <w:rPr>
          <w:rFonts w:ascii="Arial" w:hAnsi="Arial" w:cs="Arial"/>
          <w:sz w:val="20"/>
          <w:szCs w:val="20"/>
        </w:rPr>
        <w:t>issuance</w:t>
      </w:r>
      <w:r w:rsidR="002D631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9009B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he application </w:t>
      </w:r>
      <w:r w:rsidR="00F9009B">
        <w:rPr>
          <w:rFonts w:ascii="Arial" w:hAnsi="Arial" w:cs="Arial"/>
          <w:sz w:val="20"/>
          <w:szCs w:val="20"/>
        </w:rPr>
        <w:t xml:space="preserve">then </w:t>
      </w:r>
      <w:r>
        <w:rPr>
          <w:rFonts w:ascii="Arial" w:hAnsi="Arial" w:cs="Arial"/>
          <w:sz w:val="20"/>
          <w:szCs w:val="20"/>
        </w:rPr>
        <w:t xml:space="preserve">needs to go to </w:t>
      </w:r>
      <w:r w:rsidR="00F56967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Council meeting for Council’s approval. </w:t>
      </w:r>
    </w:p>
    <w:p w14:paraId="7433C349" w14:textId="5A6CABE2" w:rsidR="00F9009B" w:rsidRPr="00957104" w:rsidRDefault="00F9009B" w:rsidP="006D17CB">
      <w:pPr>
        <w:pStyle w:val="ListParagraph"/>
        <w:numPr>
          <w:ilvl w:val="0"/>
          <w:numId w:val="13"/>
        </w:numPr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104">
        <w:rPr>
          <w:rFonts w:ascii="Arial" w:hAnsi="Arial" w:cs="Arial"/>
          <w:b/>
          <w:bCs/>
          <w:color w:val="FF0000"/>
          <w:sz w:val="20"/>
          <w:szCs w:val="20"/>
        </w:rPr>
        <w:t>Approval from the Development Officer</w:t>
      </w:r>
      <w:r w:rsidR="00B07AF9" w:rsidRPr="00957104">
        <w:rPr>
          <w:rFonts w:ascii="Arial" w:hAnsi="Arial" w:cs="Arial"/>
          <w:b/>
          <w:bCs/>
          <w:color w:val="FF0000"/>
          <w:sz w:val="20"/>
          <w:szCs w:val="20"/>
        </w:rPr>
        <w:t>,</w:t>
      </w:r>
      <w:r w:rsidR="00CB4727" w:rsidRPr="00957104">
        <w:rPr>
          <w:rFonts w:ascii="Arial" w:hAnsi="Arial" w:cs="Arial"/>
          <w:b/>
          <w:bCs/>
          <w:color w:val="FF0000"/>
          <w:sz w:val="20"/>
          <w:szCs w:val="20"/>
        </w:rPr>
        <w:t xml:space="preserve"> the</w:t>
      </w:r>
      <w:r w:rsidRPr="00957104">
        <w:rPr>
          <w:rFonts w:ascii="Arial" w:hAnsi="Arial" w:cs="Arial"/>
          <w:b/>
          <w:bCs/>
          <w:color w:val="FF0000"/>
          <w:sz w:val="20"/>
          <w:szCs w:val="20"/>
        </w:rPr>
        <w:t xml:space="preserve"> Building Official</w:t>
      </w:r>
      <w:r w:rsidR="00B07AF9" w:rsidRPr="00957104">
        <w:rPr>
          <w:rFonts w:ascii="Arial" w:hAnsi="Arial" w:cs="Arial"/>
          <w:b/>
          <w:bCs/>
          <w:color w:val="FF0000"/>
          <w:sz w:val="20"/>
          <w:szCs w:val="20"/>
        </w:rPr>
        <w:t>,</w:t>
      </w:r>
      <w:r w:rsidRPr="00957104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B07AF9" w:rsidRPr="00957104">
        <w:rPr>
          <w:rFonts w:ascii="Arial" w:hAnsi="Arial" w:cs="Arial"/>
          <w:b/>
          <w:bCs/>
          <w:color w:val="FF0000"/>
          <w:sz w:val="20"/>
          <w:szCs w:val="20"/>
        </w:rPr>
        <w:t>and Council, are required with fees being paid before a</w:t>
      </w:r>
      <w:r w:rsidRPr="00957104">
        <w:rPr>
          <w:rFonts w:ascii="Arial" w:hAnsi="Arial" w:cs="Arial"/>
          <w:b/>
          <w:bCs/>
          <w:color w:val="FF0000"/>
          <w:sz w:val="20"/>
          <w:szCs w:val="20"/>
        </w:rPr>
        <w:t xml:space="preserve"> permit can be issued.</w:t>
      </w:r>
    </w:p>
    <w:p w14:paraId="47A9C07D" w14:textId="77777777" w:rsidR="0067349D" w:rsidRDefault="0067349D" w:rsidP="006D17CB">
      <w:pPr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ED25BE" w14:textId="2EA47B80" w:rsidR="00F870B1" w:rsidRDefault="0067349D" w:rsidP="006D17CB">
      <w:pPr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49D">
        <w:rPr>
          <w:rFonts w:ascii="Arial" w:hAnsi="Arial" w:cs="Arial"/>
          <w:b/>
          <w:bCs/>
          <w:sz w:val="20"/>
          <w:szCs w:val="20"/>
        </w:rPr>
        <w:t>Permitted or Discretionary Use?</w:t>
      </w:r>
      <w:r w:rsidR="00F870B1" w:rsidRPr="0067349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807716F" w14:textId="528F8536" w:rsidR="0067349D" w:rsidRDefault="0067349D" w:rsidP="006D17CB">
      <w:pPr>
        <w:pStyle w:val="ListParagraph"/>
        <w:numPr>
          <w:ilvl w:val="0"/>
          <w:numId w:val="14"/>
        </w:numPr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49D">
        <w:rPr>
          <w:rFonts w:ascii="Arial" w:hAnsi="Arial" w:cs="Arial"/>
          <w:sz w:val="20"/>
          <w:szCs w:val="20"/>
        </w:rPr>
        <w:t xml:space="preserve">Depending on your </w:t>
      </w:r>
      <w:r w:rsidR="00B07AF9">
        <w:rPr>
          <w:rFonts w:ascii="Arial" w:hAnsi="Arial" w:cs="Arial"/>
          <w:sz w:val="20"/>
          <w:szCs w:val="20"/>
        </w:rPr>
        <w:t>Z</w:t>
      </w:r>
      <w:r w:rsidRPr="0067349D">
        <w:rPr>
          <w:rFonts w:ascii="Arial" w:hAnsi="Arial" w:cs="Arial"/>
          <w:sz w:val="20"/>
          <w:szCs w:val="20"/>
        </w:rPr>
        <w:t xml:space="preserve">oning </w:t>
      </w:r>
      <w:r w:rsidR="00B07AF9">
        <w:rPr>
          <w:rFonts w:ascii="Arial" w:hAnsi="Arial" w:cs="Arial"/>
          <w:sz w:val="20"/>
          <w:szCs w:val="20"/>
        </w:rPr>
        <w:t>D</w:t>
      </w:r>
      <w:r w:rsidRPr="0067349D">
        <w:rPr>
          <w:rFonts w:ascii="Arial" w:hAnsi="Arial" w:cs="Arial"/>
          <w:sz w:val="20"/>
          <w:szCs w:val="20"/>
        </w:rPr>
        <w:t xml:space="preserve">istrict certain </w:t>
      </w:r>
      <w:r w:rsidR="00B07AF9">
        <w:rPr>
          <w:rFonts w:ascii="Arial" w:hAnsi="Arial" w:cs="Arial"/>
          <w:sz w:val="20"/>
          <w:szCs w:val="20"/>
        </w:rPr>
        <w:t>d</w:t>
      </w:r>
      <w:r w:rsidRPr="0067349D">
        <w:rPr>
          <w:rFonts w:ascii="Arial" w:hAnsi="Arial" w:cs="Arial"/>
          <w:sz w:val="20"/>
          <w:szCs w:val="20"/>
        </w:rPr>
        <w:t xml:space="preserve">evelopments are </w:t>
      </w:r>
      <w:r w:rsidR="00B07AF9">
        <w:rPr>
          <w:rFonts w:ascii="Arial" w:hAnsi="Arial" w:cs="Arial"/>
          <w:sz w:val="20"/>
          <w:szCs w:val="20"/>
        </w:rPr>
        <w:t>P</w:t>
      </w:r>
      <w:r w:rsidRPr="0067349D">
        <w:rPr>
          <w:rFonts w:ascii="Arial" w:hAnsi="Arial" w:cs="Arial"/>
          <w:sz w:val="20"/>
          <w:szCs w:val="20"/>
        </w:rPr>
        <w:t xml:space="preserve">ermitted, </w:t>
      </w:r>
      <w:r w:rsidR="00B07AF9">
        <w:rPr>
          <w:rFonts w:ascii="Arial" w:hAnsi="Arial" w:cs="Arial"/>
          <w:sz w:val="20"/>
          <w:szCs w:val="20"/>
        </w:rPr>
        <w:t>Di</w:t>
      </w:r>
      <w:r w:rsidRPr="0067349D">
        <w:rPr>
          <w:rFonts w:ascii="Arial" w:hAnsi="Arial" w:cs="Arial"/>
          <w:sz w:val="20"/>
          <w:szCs w:val="20"/>
        </w:rPr>
        <w:t xml:space="preserve">scretionary, or </w:t>
      </w:r>
      <w:r w:rsidR="00B07AF9">
        <w:rPr>
          <w:rFonts w:ascii="Arial" w:hAnsi="Arial" w:cs="Arial"/>
          <w:sz w:val="20"/>
          <w:szCs w:val="20"/>
        </w:rPr>
        <w:t>P</w:t>
      </w:r>
      <w:r w:rsidRPr="0067349D">
        <w:rPr>
          <w:rFonts w:ascii="Arial" w:hAnsi="Arial" w:cs="Arial"/>
          <w:sz w:val="20"/>
          <w:szCs w:val="20"/>
        </w:rPr>
        <w:t xml:space="preserve">rohibited. </w:t>
      </w:r>
      <w:r>
        <w:rPr>
          <w:rFonts w:ascii="Arial" w:hAnsi="Arial" w:cs="Arial"/>
          <w:sz w:val="20"/>
          <w:szCs w:val="20"/>
        </w:rPr>
        <w:t xml:space="preserve">Contact the Resort Village of Cochin to determine zoning and if your development is </w:t>
      </w:r>
      <w:r w:rsidR="00B07AF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ermitted or </w:t>
      </w:r>
      <w:r w:rsidR="00B07AF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iscretionary </w:t>
      </w:r>
      <w:r w:rsidR="00B07AF9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se.</w:t>
      </w:r>
    </w:p>
    <w:p w14:paraId="25E31897" w14:textId="77777777" w:rsidR="0067349D" w:rsidRDefault="0067349D" w:rsidP="006D17CB">
      <w:pPr>
        <w:pStyle w:val="ListParagraph"/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2EFBA2" w14:textId="24051B72" w:rsidR="001A2235" w:rsidRDefault="001A2235" w:rsidP="006D17CB">
      <w:pPr>
        <w:pStyle w:val="ListParagraph"/>
        <w:tabs>
          <w:tab w:val="left" w:pos="284"/>
          <w:tab w:val="left" w:pos="3402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Setbacks for Residential Users:</w:t>
      </w:r>
    </w:p>
    <w:p w14:paraId="08D7E22E" w14:textId="6BBC11B8" w:rsidR="0067349D" w:rsidRDefault="001A2235" w:rsidP="006D17CB">
      <w:pPr>
        <w:pStyle w:val="ListParagraph"/>
        <w:numPr>
          <w:ilvl w:val="0"/>
          <w:numId w:val="14"/>
        </w:numPr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2235">
        <w:rPr>
          <w:rFonts w:ascii="Arial" w:hAnsi="Arial" w:cs="Arial"/>
          <w:sz w:val="20"/>
          <w:szCs w:val="20"/>
        </w:rPr>
        <w:t xml:space="preserve">Vary depending on your </w:t>
      </w:r>
      <w:r w:rsidR="00657242">
        <w:rPr>
          <w:rFonts w:ascii="Arial" w:hAnsi="Arial" w:cs="Arial"/>
          <w:sz w:val="20"/>
          <w:szCs w:val="20"/>
        </w:rPr>
        <w:t>Z</w:t>
      </w:r>
      <w:r w:rsidRPr="001A2235">
        <w:rPr>
          <w:rFonts w:ascii="Arial" w:hAnsi="Arial" w:cs="Arial"/>
          <w:sz w:val="20"/>
          <w:szCs w:val="20"/>
        </w:rPr>
        <w:t xml:space="preserve">oning </w:t>
      </w:r>
      <w:r w:rsidR="00657242">
        <w:rPr>
          <w:rFonts w:ascii="Arial" w:hAnsi="Arial" w:cs="Arial"/>
          <w:sz w:val="20"/>
          <w:szCs w:val="20"/>
        </w:rPr>
        <w:t>D</w:t>
      </w:r>
      <w:r w:rsidRPr="001A2235">
        <w:rPr>
          <w:rFonts w:ascii="Arial" w:hAnsi="Arial" w:cs="Arial"/>
          <w:sz w:val="20"/>
          <w:szCs w:val="20"/>
        </w:rPr>
        <w:t xml:space="preserve">istrict. See Tables 1 and 2 in the </w:t>
      </w:r>
      <w:r w:rsidR="00657242">
        <w:rPr>
          <w:rFonts w:ascii="Arial" w:hAnsi="Arial" w:cs="Arial"/>
          <w:sz w:val="20"/>
          <w:szCs w:val="20"/>
        </w:rPr>
        <w:t>Z</w:t>
      </w:r>
      <w:r w:rsidRPr="001A2235">
        <w:rPr>
          <w:rFonts w:ascii="Arial" w:hAnsi="Arial" w:cs="Arial"/>
          <w:sz w:val="20"/>
          <w:szCs w:val="20"/>
        </w:rPr>
        <w:t xml:space="preserve">oning </w:t>
      </w:r>
      <w:r w:rsidR="00657242">
        <w:rPr>
          <w:rFonts w:ascii="Arial" w:hAnsi="Arial" w:cs="Arial"/>
          <w:sz w:val="20"/>
          <w:szCs w:val="20"/>
        </w:rPr>
        <w:t>B</w:t>
      </w:r>
      <w:r w:rsidRPr="001A2235">
        <w:rPr>
          <w:rFonts w:ascii="Arial" w:hAnsi="Arial" w:cs="Arial"/>
          <w:sz w:val="20"/>
          <w:szCs w:val="20"/>
        </w:rPr>
        <w:t xml:space="preserve">ylaw </w:t>
      </w:r>
      <w:r w:rsidR="00657242">
        <w:rPr>
          <w:rFonts w:ascii="Arial" w:hAnsi="Arial" w:cs="Arial"/>
          <w:sz w:val="20"/>
          <w:szCs w:val="20"/>
        </w:rPr>
        <w:t xml:space="preserve">No. 9/89 </w:t>
      </w:r>
      <w:r>
        <w:rPr>
          <w:rFonts w:ascii="Arial" w:hAnsi="Arial" w:cs="Arial"/>
          <w:sz w:val="20"/>
          <w:szCs w:val="20"/>
        </w:rPr>
        <w:t>or contact the Resort Village of Cochin to determine setbacks for your development.</w:t>
      </w:r>
    </w:p>
    <w:p w14:paraId="3A911FD3" w14:textId="77777777" w:rsidR="001A2235" w:rsidRDefault="001A2235" w:rsidP="006D17CB">
      <w:pPr>
        <w:pStyle w:val="ListParagraph"/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47C9D1" w14:textId="364B3112" w:rsidR="001A2235" w:rsidRPr="001A2235" w:rsidRDefault="001A2235" w:rsidP="006D17CB">
      <w:pPr>
        <w:pStyle w:val="ListParagraph"/>
        <w:tabs>
          <w:tab w:val="left" w:pos="284"/>
          <w:tab w:val="left" w:pos="3402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1A2235">
        <w:rPr>
          <w:rFonts w:ascii="Arial" w:hAnsi="Arial" w:cs="Arial"/>
          <w:b/>
          <w:bCs/>
          <w:sz w:val="20"/>
          <w:szCs w:val="20"/>
        </w:rPr>
        <w:t>Retaining Walls</w:t>
      </w:r>
    </w:p>
    <w:p w14:paraId="72D51B15" w14:textId="680C62E7" w:rsidR="001A2235" w:rsidRDefault="001A2235" w:rsidP="006D17CB">
      <w:pPr>
        <w:pStyle w:val="ListParagraph"/>
        <w:numPr>
          <w:ilvl w:val="0"/>
          <w:numId w:val="14"/>
        </w:numPr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Retaining walls </w:t>
      </w:r>
      <w:bookmarkStart w:id="1" w:name="_Hlk221870355"/>
      <w:r w:rsidR="00957104">
        <w:rPr>
          <w:rFonts w:ascii="Arial" w:hAnsi="Arial" w:cs="Arial"/>
          <w:sz w:val="20"/>
          <w:szCs w:val="20"/>
        </w:rPr>
        <w:t>over 1.22m (4. Ft)</w:t>
      </w:r>
      <w:bookmarkEnd w:id="1"/>
      <w:r w:rsidR="00957104">
        <w:rPr>
          <w:rFonts w:ascii="Arial" w:hAnsi="Arial" w:cs="Arial"/>
          <w:sz w:val="20"/>
          <w:szCs w:val="20"/>
        </w:rPr>
        <w:t xml:space="preserve"> as measured from the undisturbed soil to height of wall </w:t>
      </w:r>
      <w:r>
        <w:rPr>
          <w:rFonts w:ascii="Arial" w:hAnsi="Arial" w:cs="Arial"/>
          <w:sz w:val="20"/>
          <w:szCs w:val="20"/>
        </w:rPr>
        <w:t xml:space="preserve">fall under landscaping – earthworks and </w:t>
      </w:r>
      <w:r w:rsidRPr="002C0B22">
        <w:rPr>
          <w:rFonts w:ascii="Arial" w:hAnsi="Arial" w:cs="Arial"/>
          <w:b/>
          <w:bCs/>
          <w:sz w:val="20"/>
          <w:szCs w:val="20"/>
        </w:rPr>
        <w:t>ALWAYS</w:t>
      </w:r>
      <w:r>
        <w:rPr>
          <w:rFonts w:ascii="Arial" w:hAnsi="Arial" w:cs="Arial"/>
          <w:sz w:val="20"/>
          <w:szCs w:val="20"/>
        </w:rPr>
        <w:t xml:space="preserve"> require permits.</w:t>
      </w:r>
    </w:p>
    <w:p w14:paraId="7E190F22" w14:textId="33AF9EB7" w:rsidR="00957104" w:rsidRDefault="00957104" w:rsidP="006D17CB">
      <w:pPr>
        <w:pStyle w:val="ListParagraph"/>
        <w:numPr>
          <w:ilvl w:val="0"/>
          <w:numId w:val="14"/>
        </w:numPr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Slope alternations shall be considered a retaining wall where the altered </w:t>
      </w:r>
      <w:r w:rsidRPr="00957104">
        <w:rPr>
          <w:rFonts w:ascii="Arial" w:hAnsi="Arial" w:cs="Arial"/>
          <w:b/>
          <w:bCs/>
          <w:color w:val="FF0000"/>
          <w:sz w:val="20"/>
          <w:szCs w:val="20"/>
        </w:rPr>
        <w:t>slope exceeds 45 degrees.</w:t>
      </w:r>
    </w:p>
    <w:p w14:paraId="667823C1" w14:textId="6E92915F" w:rsidR="005F5DCF" w:rsidRDefault="002C0B22" w:rsidP="006D17CB">
      <w:pPr>
        <w:pStyle w:val="ListParagraph"/>
        <w:numPr>
          <w:ilvl w:val="0"/>
          <w:numId w:val="14"/>
        </w:numPr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Repairs and/or modifications to retaining walls</w:t>
      </w:r>
      <w:r w:rsidR="005B5FE8" w:rsidRPr="005B5FE8">
        <w:rPr>
          <w:rFonts w:ascii="Arial" w:hAnsi="Arial" w:cs="Arial"/>
          <w:sz w:val="20"/>
          <w:szCs w:val="20"/>
        </w:rPr>
        <w:t xml:space="preserve"> </w:t>
      </w:r>
      <w:r w:rsidR="005B5FE8">
        <w:rPr>
          <w:rFonts w:ascii="Arial" w:hAnsi="Arial" w:cs="Arial"/>
          <w:sz w:val="20"/>
          <w:szCs w:val="20"/>
        </w:rPr>
        <w:t>over 1.22m (4. Ft)</w:t>
      </w:r>
      <w:r w:rsidR="005B5F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also require permits.</w:t>
      </w:r>
    </w:p>
    <w:p w14:paraId="77BE21C1" w14:textId="77777777" w:rsidR="001A2235" w:rsidRDefault="001A2235" w:rsidP="006D17CB">
      <w:pPr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0B0A2B" w14:textId="50436CC8" w:rsidR="004C084F" w:rsidRDefault="004C084F" w:rsidP="006D17CB">
      <w:pPr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Mobile</w:t>
      </w:r>
      <w:r w:rsidR="00F56967">
        <w:rPr>
          <w:rFonts w:ascii="Arial" w:hAnsi="Arial" w:cs="Arial"/>
          <w:b/>
          <w:bCs/>
          <w:sz w:val="20"/>
          <w:szCs w:val="20"/>
        </w:rPr>
        <w:t xml:space="preserve"> Homes &amp; Modular Homes</w:t>
      </w:r>
    </w:p>
    <w:p w14:paraId="47790A7B" w14:textId="6498AFF0" w:rsidR="00B77039" w:rsidRDefault="00B77039" w:rsidP="006D17CB">
      <w:pPr>
        <w:pStyle w:val="ListParagraph"/>
        <w:numPr>
          <w:ilvl w:val="0"/>
          <w:numId w:val="15"/>
        </w:numPr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Mobile and modular Homes are allowable should Council approve them in some districts. These are discretionary use and are subject to specific requirements in the zoning bylaw.</w:t>
      </w:r>
    </w:p>
    <w:p w14:paraId="7E8BF592" w14:textId="022343DD" w:rsidR="00F56967" w:rsidRDefault="00F56967" w:rsidP="006D17CB">
      <w:pPr>
        <w:pStyle w:val="ListParagraph"/>
        <w:numPr>
          <w:ilvl w:val="0"/>
          <w:numId w:val="15"/>
        </w:numPr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Every mobile home shall bear CSA-Z24</w:t>
      </w:r>
      <w:r w:rsidR="00B7703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-MH certification and shall be attached to a permanent foundation, or securely anchored to the ground and skirted, prior to occupancy.</w:t>
      </w:r>
    </w:p>
    <w:p w14:paraId="644B4E37" w14:textId="4D1F168F" w:rsidR="00B05FDC" w:rsidRDefault="00B05FDC" w:rsidP="006D17CB">
      <w:pPr>
        <w:pStyle w:val="ListParagraph"/>
        <w:numPr>
          <w:ilvl w:val="0"/>
          <w:numId w:val="15"/>
        </w:numPr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Every modular home shall bear CSA A277 certification and shall be attached to a permanent foundation.</w:t>
      </w:r>
    </w:p>
    <w:p w14:paraId="315FDFE7" w14:textId="0A954BB6" w:rsidR="00F56967" w:rsidRDefault="00B77039" w:rsidP="006D17CB">
      <w:pPr>
        <w:pStyle w:val="ListParagraph"/>
        <w:numPr>
          <w:ilvl w:val="0"/>
          <w:numId w:val="15"/>
        </w:numPr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Every mobile &amp; modular must be less than ten (10) years of age.</w:t>
      </w:r>
    </w:p>
    <w:p w14:paraId="65C57EEA" w14:textId="77777777" w:rsidR="00B77039" w:rsidRDefault="00B77039" w:rsidP="006D17CB">
      <w:pPr>
        <w:pStyle w:val="ListParagraph"/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BAA2C1" w14:textId="01C05C00" w:rsidR="00B77039" w:rsidRDefault="00B77039" w:rsidP="006D17CB">
      <w:pPr>
        <w:pStyle w:val="ListParagraph"/>
        <w:tabs>
          <w:tab w:val="left" w:pos="284"/>
          <w:tab w:val="left" w:pos="3402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Trailer Coaches (RVs)</w:t>
      </w:r>
    </w:p>
    <w:p w14:paraId="78EE6734" w14:textId="77777777" w:rsidR="0067189F" w:rsidRDefault="00B77039" w:rsidP="006D17CB">
      <w:pPr>
        <w:pStyle w:val="ListParagraph"/>
        <w:numPr>
          <w:ilvl w:val="0"/>
          <w:numId w:val="16"/>
        </w:numPr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Trailer</w:t>
      </w:r>
      <w:r w:rsidR="0067189F">
        <w:rPr>
          <w:rFonts w:ascii="Arial" w:hAnsi="Arial" w:cs="Arial"/>
          <w:sz w:val="20"/>
          <w:szCs w:val="20"/>
        </w:rPr>
        <w:t xml:space="preserve"> coaches (RVs) may be used as temporary sleeping accommodations for guests in some districts on sites which have a completed single-detached dwelling.</w:t>
      </w:r>
    </w:p>
    <w:p w14:paraId="4024A2A0" w14:textId="7FA79CC2" w:rsidR="00B77039" w:rsidRDefault="0067189F" w:rsidP="006D17CB">
      <w:pPr>
        <w:pStyle w:val="ListParagraph"/>
        <w:numPr>
          <w:ilvl w:val="0"/>
          <w:numId w:val="16"/>
        </w:numPr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Some types of trailer homes may be temporarily permitted as a </w:t>
      </w:r>
      <w:r w:rsidR="0000610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rincipal </w:t>
      </w:r>
      <w:r w:rsidR="00006100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se for a period not exceeding (2) two years. A permit for a principal </w:t>
      </w:r>
      <w:r>
        <w:rPr>
          <w:rFonts w:ascii="Arial" w:hAnsi="Arial" w:cs="Arial"/>
          <w:sz w:val="20"/>
          <w:szCs w:val="20"/>
        </w:rPr>
        <w:t>residential dwelling must have been approved and if the (2) two-year period expires prior to the final building inspection on the principal use dwelling, the trailer home and accessory buildings must be removed immediately. Other additional requirements also apply.</w:t>
      </w:r>
    </w:p>
    <w:p w14:paraId="1D832902" w14:textId="77777777" w:rsidR="0067189F" w:rsidRDefault="0067189F" w:rsidP="006D17CB">
      <w:pPr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EB829C" w14:textId="653BD46D" w:rsidR="0067189F" w:rsidRDefault="0067189F" w:rsidP="006D17CB">
      <w:pPr>
        <w:tabs>
          <w:tab w:val="left" w:pos="284"/>
          <w:tab w:val="left" w:pos="3402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Shoreland and MR / ER Development</w:t>
      </w:r>
    </w:p>
    <w:p w14:paraId="72FD9FE1" w14:textId="3FC2B04E" w:rsidR="001D0690" w:rsidRDefault="001D0690" w:rsidP="006D17CB">
      <w:pPr>
        <w:pStyle w:val="ListParagraph"/>
        <w:numPr>
          <w:ilvl w:val="0"/>
          <w:numId w:val="17"/>
        </w:numPr>
        <w:tabs>
          <w:tab w:val="left" w:pos="426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Shore lands are located between the water’s edge and the legal bank or high-water level. Many sites also have Municipal or Environmental Reserve (MR / ER)</w:t>
      </w:r>
      <w:r w:rsidR="004A42D9">
        <w:rPr>
          <w:rFonts w:ascii="Arial" w:hAnsi="Arial" w:cs="Arial"/>
          <w:sz w:val="20"/>
          <w:szCs w:val="20"/>
        </w:rPr>
        <w:t xml:space="preserve"> between the site and the shore.</w:t>
      </w:r>
    </w:p>
    <w:p w14:paraId="7749EF1C" w14:textId="3157F335" w:rsidR="0067189F" w:rsidRDefault="001D0690" w:rsidP="006D17CB">
      <w:pPr>
        <w:pStyle w:val="ListParagraph"/>
        <w:numPr>
          <w:ilvl w:val="0"/>
          <w:numId w:val="17"/>
        </w:numPr>
        <w:tabs>
          <w:tab w:val="left" w:pos="426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A42D9">
        <w:rPr>
          <w:rFonts w:ascii="Arial" w:hAnsi="Arial" w:cs="Arial"/>
          <w:sz w:val="20"/>
          <w:szCs w:val="20"/>
        </w:rPr>
        <w:tab/>
        <w:t xml:space="preserve">A permit application is required for </w:t>
      </w:r>
      <w:r w:rsidR="004A42D9" w:rsidRPr="004A42D9">
        <w:rPr>
          <w:rFonts w:ascii="Arial" w:hAnsi="Arial" w:cs="Arial"/>
          <w:b/>
          <w:bCs/>
          <w:sz w:val="20"/>
          <w:szCs w:val="20"/>
        </w:rPr>
        <w:t>ALL</w:t>
      </w:r>
      <w:r w:rsidR="004A42D9">
        <w:rPr>
          <w:rFonts w:ascii="Arial" w:hAnsi="Arial" w:cs="Arial"/>
          <w:sz w:val="20"/>
          <w:szCs w:val="20"/>
        </w:rPr>
        <w:t xml:space="preserve"> development shorelands and (MR / ER) lands. These applications will be evaluated by Council.</w:t>
      </w:r>
    </w:p>
    <w:p w14:paraId="7E3856CA" w14:textId="77777777" w:rsidR="004A42D9" w:rsidRDefault="004A42D9" w:rsidP="006D17CB">
      <w:pPr>
        <w:tabs>
          <w:tab w:val="left" w:pos="426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76B00C" w14:textId="0BF22E9C" w:rsidR="004A42D9" w:rsidRDefault="004A42D9" w:rsidP="006D17CB">
      <w:pPr>
        <w:tabs>
          <w:tab w:val="left" w:pos="426"/>
          <w:tab w:val="left" w:pos="3402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A42D9">
        <w:rPr>
          <w:rFonts w:ascii="Arial" w:hAnsi="Arial" w:cs="Arial"/>
          <w:b/>
          <w:bCs/>
          <w:sz w:val="20"/>
          <w:szCs w:val="20"/>
        </w:rPr>
        <w:t xml:space="preserve">When </w:t>
      </w:r>
      <w:r>
        <w:rPr>
          <w:rFonts w:ascii="Arial" w:hAnsi="Arial" w:cs="Arial"/>
          <w:b/>
          <w:bCs/>
          <w:sz w:val="20"/>
          <w:szCs w:val="20"/>
        </w:rPr>
        <w:t>can you start Construction</w:t>
      </w:r>
      <w:r w:rsidR="00EC7B39">
        <w:rPr>
          <w:rFonts w:ascii="Arial" w:hAnsi="Arial" w:cs="Arial"/>
          <w:b/>
          <w:bCs/>
          <w:sz w:val="20"/>
          <w:szCs w:val="20"/>
        </w:rPr>
        <w:t>?</w:t>
      </w:r>
    </w:p>
    <w:p w14:paraId="42274583" w14:textId="5D574DD8" w:rsidR="004A42D9" w:rsidRDefault="00CA5CED" w:rsidP="006D17CB">
      <w:pPr>
        <w:pStyle w:val="ListParagraph"/>
        <w:numPr>
          <w:ilvl w:val="0"/>
          <w:numId w:val="18"/>
        </w:numPr>
        <w:tabs>
          <w:tab w:val="left" w:pos="426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70D51">
        <w:rPr>
          <w:rFonts w:ascii="Arial" w:hAnsi="Arial" w:cs="Arial"/>
          <w:sz w:val="20"/>
          <w:szCs w:val="20"/>
        </w:rPr>
        <w:t>You may start construction once the application is approved and payment is received.</w:t>
      </w:r>
    </w:p>
    <w:p w14:paraId="66115DA1" w14:textId="4BF2015F" w:rsidR="00C70D51" w:rsidRPr="00B6007C" w:rsidRDefault="00C70D51" w:rsidP="006D17CB">
      <w:pPr>
        <w:pStyle w:val="ListParagraph"/>
        <w:numPr>
          <w:ilvl w:val="0"/>
          <w:numId w:val="18"/>
        </w:numPr>
        <w:tabs>
          <w:tab w:val="left" w:pos="426"/>
          <w:tab w:val="left" w:pos="3402"/>
        </w:tabs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6007C">
        <w:rPr>
          <w:rFonts w:ascii="Arial" w:hAnsi="Arial" w:cs="Arial"/>
          <w:b/>
          <w:bCs/>
          <w:color w:val="FF0000"/>
          <w:sz w:val="20"/>
          <w:szCs w:val="20"/>
        </w:rPr>
        <w:t>If construction starts prior to the permit being issued</w:t>
      </w:r>
      <w:r w:rsidR="00B6007C">
        <w:rPr>
          <w:rFonts w:ascii="Arial" w:hAnsi="Arial" w:cs="Arial"/>
          <w:b/>
          <w:bCs/>
          <w:color w:val="FF0000"/>
          <w:sz w:val="20"/>
          <w:szCs w:val="20"/>
        </w:rPr>
        <w:t>,</w:t>
      </w:r>
      <w:r w:rsidRPr="00B6007C">
        <w:rPr>
          <w:rFonts w:ascii="Arial" w:hAnsi="Arial" w:cs="Arial"/>
          <w:b/>
          <w:bCs/>
          <w:color w:val="FF0000"/>
          <w:sz w:val="20"/>
          <w:szCs w:val="20"/>
        </w:rPr>
        <w:t xml:space="preserve"> the landowner is in violation of the Zoning Bylaw 9/89</w:t>
      </w:r>
      <w:r w:rsidR="00B6007C">
        <w:rPr>
          <w:rFonts w:ascii="Arial" w:hAnsi="Arial" w:cs="Arial"/>
          <w:b/>
          <w:bCs/>
          <w:color w:val="FF0000"/>
          <w:sz w:val="20"/>
          <w:szCs w:val="20"/>
        </w:rPr>
        <w:t xml:space="preserve"> and</w:t>
      </w:r>
      <w:r w:rsidR="00384A05" w:rsidRPr="00B6007C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B6007C">
        <w:rPr>
          <w:rFonts w:ascii="Arial" w:hAnsi="Arial" w:cs="Arial"/>
          <w:b/>
          <w:bCs/>
          <w:color w:val="FF0000"/>
          <w:sz w:val="20"/>
          <w:szCs w:val="20"/>
        </w:rPr>
        <w:t>is guilty of an offence. The Resort Village of Cochin will proceed with enforcement measures.</w:t>
      </w:r>
    </w:p>
    <w:p w14:paraId="311CA1EF" w14:textId="77777777" w:rsidR="00C70D51" w:rsidRPr="00C70D51" w:rsidRDefault="00C70D51" w:rsidP="006D17CB">
      <w:pPr>
        <w:tabs>
          <w:tab w:val="left" w:pos="426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2234B6" w14:textId="45A39F21" w:rsidR="00C70D51" w:rsidRDefault="00C70D51" w:rsidP="006D17CB">
      <w:pPr>
        <w:tabs>
          <w:tab w:val="left" w:pos="426"/>
          <w:tab w:val="left" w:pos="3402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Permit Expiry &amp; Extension</w:t>
      </w:r>
    </w:p>
    <w:p w14:paraId="74D2BCDE" w14:textId="178FD33B" w:rsidR="00C70D51" w:rsidRDefault="00C70D51" w:rsidP="006D17CB">
      <w:pPr>
        <w:pStyle w:val="ListParagraph"/>
        <w:numPr>
          <w:ilvl w:val="0"/>
          <w:numId w:val="19"/>
        </w:numPr>
        <w:tabs>
          <w:tab w:val="left" w:pos="426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All permits expire 12 months from the date of issue, if work has not commenced.</w:t>
      </w:r>
    </w:p>
    <w:p w14:paraId="440F5CD4" w14:textId="2D8F9CF0" w:rsidR="00C70D51" w:rsidRDefault="00C70D51" w:rsidP="006D17CB">
      <w:pPr>
        <w:pStyle w:val="ListParagraph"/>
        <w:numPr>
          <w:ilvl w:val="0"/>
          <w:numId w:val="19"/>
        </w:numPr>
        <w:tabs>
          <w:tab w:val="left" w:pos="426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If construction is not completed within 12 months from the date of the permit issue a permit extension is required.</w:t>
      </w:r>
    </w:p>
    <w:p w14:paraId="67450F2D" w14:textId="02D9DB49" w:rsidR="00C70D51" w:rsidRDefault="00C70D51" w:rsidP="006D17CB">
      <w:pPr>
        <w:pStyle w:val="ListParagraph"/>
        <w:numPr>
          <w:ilvl w:val="0"/>
          <w:numId w:val="19"/>
        </w:numPr>
        <w:tabs>
          <w:tab w:val="left" w:pos="426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Permit extension requests can be made in writing to the Resort Village of Cochin.</w:t>
      </w:r>
    </w:p>
    <w:p w14:paraId="6E9A4817" w14:textId="2C534E73" w:rsidR="00C70D51" w:rsidRDefault="00C70D51" w:rsidP="006D17CB">
      <w:pPr>
        <w:pStyle w:val="ListParagraph"/>
        <w:tabs>
          <w:tab w:val="left" w:pos="426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96DC55" w14:textId="3C6AC9F9" w:rsidR="00C70D51" w:rsidRDefault="00C70D51" w:rsidP="006D17CB">
      <w:pPr>
        <w:pStyle w:val="ListParagraph"/>
        <w:tabs>
          <w:tab w:val="left" w:pos="426"/>
          <w:tab w:val="left" w:pos="3402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Real Property Surveyor Reports (RPSR)</w:t>
      </w:r>
    </w:p>
    <w:p w14:paraId="5DE03F33" w14:textId="50D2E6A4" w:rsidR="00C70D51" w:rsidRPr="00B6007C" w:rsidRDefault="00C70D51" w:rsidP="006D17CB">
      <w:pPr>
        <w:pStyle w:val="ListParagraph"/>
        <w:numPr>
          <w:ilvl w:val="0"/>
          <w:numId w:val="20"/>
        </w:numPr>
        <w:tabs>
          <w:tab w:val="left" w:pos="426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007C">
        <w:rPr>
          <w:rFonts w:ascii="Arial" w:hAnsi="Arial" w:cs="Arial"/>
          <w:sz w:val="20"/>
          <w:szCs w:val="20"/>
        </w:rPr>
        <w:tab/>
      </w:r>
      <w:r w:rsidR="0076341B" w:rsidRPr="00B6007C">
        <w:rPr>
          <w:rFonts w:ascii="Arial" w:hAnsi="Arial" w:cs="Arial"/>
          <w:sz w:val="20"/>
          <w:szCs w:val="20"/>
        </w:rPr>
        <w:t>Any proposed residential or commercial development that directly borders another residential or commercial development shall be required to produce a R</w:t>
      </w:r>
      <w:r w:rsidR="00B6007C" w:rsidRPr="00B6007C">
        <w:rPr>
          <w:rFonts w:ascii="Arial" w:hAnsi="Arial" w:cs="Arial"/>
          <w:sz w:val="20"/>
          <w:szCs w:val="20"/>
        </w:rPr>
        <w:t>PSR</w:t>
      </w:r>
      <w:r w:rsidR="0076341B" w:rsidRPr="00B6007C">
        <w:rPr>
          <w:rFonts w:ascii="Arial" w:hAnsi="Arial" w:cs="Arial"/>
          <w:sz w:val="20"/>
          <w:szCs w:val="20"/>
        </w:rPr>
        <w:t xml:space="preserve"> for all buildings or structures 18.6</w:t>
      </w:r>
      <w:r w:rsidR="00B6007C" w:rsidRPr="00B6007C">
        <w:rPr>
          <w:rFonts w:ascii="Arial" w:hAnsi="Arial" w:cs="Arial"/>
          <w:sz w:val="20"/>
          <w:szCs w:val="20"/>
        </w:rPr>
        <w:t>m2</w:t>
      </w:r>
      <w:r w:rsidR="0076341B" w:rsidRPr="00B6007C">
        <w:rPr>
          <w:rFonts w:ascii="Arial" w:hAnsi="Arial" w:cs="Arial"/>
          <w:sz w:val="20"/>
          <w:szCs w:val="20"/>
        </w:rPr>
        <w:t xml:space="preserve"> (200 square feet) in area or larger</w:t>
      </w:r>
      <w:r w:rsidR="00B6007C" w:rsidRPr="00B6007C">
        <w:rPr>
          <w:rFonts w:ascii="Arial" w:hAnsi="Arial" w:cs="Arial"/>
          <w:sz w:val="20"/>
          <w:szCs w:val="20"/>
        </w:rPr>
        <w:t>,</w:t>
      </w:r>
      <w:r w:rsidR="0076341B" w:rsidRPr="00B6007C">
        <w:rPr>
          <w:rFonts w:ascii="Arial" w:hAnsi="Arial" w:cs="Arial"/>
          <w:sz w:val="20"/>
          <w:szCs w:val="20"/>
        </w:rPr>
        <w:t xml:space="preserve"> except those exempted from requiring a development permit</w:t>
      </w:r>
      <w:r w:rsidR="00DB2EF9">
        <w:rPr>
          <w:rFonts w:ascii="Arial" w:hAnsi="Arial" w:cs="Arial"/>
          <w:sz w:val="20"/>
          <w:szCs w:val="20"/>
        </w:rPr>
        <w:t>.</w:t>
      </w:r>
      <w:r w:rsidR="0076341B" w:rsidRPr="00B6007C">
        <w:rPr>
          <w:rFonts w:ascii="Arial" w:hAnsi="Arial" w:cs="Arial"/>
          <w:sz w:val="20"/>
          <w:szCs w:val="20"/>
        </w:rPr>
        <w:t xml:space="preserve"> </w:t>
      </w:r>
    </w:p>
    <w:p w14:paraId="6C2A0319" w14:textId="39263088" w:rsidR="0076341B" w:rsidRDefault="0076341B" w:rsidP="006D17CB">
      <w:pPr>
        <w:pStyle w:val="ListParagraph"/>
        <w:numPr>
          <w:ilvl w:val="0"/>
          <w:numId w:val="20"/>
        </w:numPr>
        <w:tabs>
          <w:tab w:val="left" w:pos="426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Where</w:t>
      </w:r>
      <w:r w:rsidR="00FD4960">
        <w:rPr>
          <w:rFonts w:ascii="Arial" w:hAnsi="Arial" w:cs="Arial"/>
          <w:sz w:val="20"/>
          <w:szCs w:val="20"/>
        </w:rPr>
        <w:t xml:space="preserve"> earthwork is proposed on shore land or within 5m</w:t>
      </w:r>
      <w:r w:rsidR="00DB2EF9">
        <w:rPr>
          <w:rFonts w:ascii="Arial" w:hAnsi="Arial" w:cs="Arial"/>
          <w:sz w:val="20"/>
          <w:szCs w:val="20"/>
        </w:rPr>
        <w:t xml:space="preserve"> (16.4 Ft)</w:t>
      </w:r>
      <w:r w:rsidR="00FD4960">
        <w:rPr>
          <w:rFonts w:ascii="Arial" w:hAnsi="Arial" w:cs="Arial"/>
          <w:sz w:val="20"/>
          <w:szCs w:val="20"/>
        </w:rPr>
        <w:t xml:space="preserve"> of the high-water level of a waterbody, an RPSR must be provided with the application and after work is completed.</w:t>
      </w:r>
    </w:p>
    <w:p w14:paraId="65F0DAF2" w14:textId="58B36161" w:rsidR="006D17CB" w:rsidRPr="002F49DF" w:rsidRDefault="006D17CB" w:rsidP="006D17CB">
      <w:pPr>
        <w:pStyle w:val="ListParagraph"/>
        <w:numPr>
          <w:ilvl w:val="0"/>
          <w:numId w:val="20"/>
        </w:numPr>
        <w:tabs>
          <w:tab w:val="left" w:pos="426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RPSR shall be undertaken </w:t>
      </w:r>
      <w:r w:rsidR="00DB2EF9" w:rsidRPr="00DB2EF9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AFTER</w:t>
      </w:r>
      <w:r>
        <w:rPr>
          <w:rFonts w:ascii="Arial" w:hAnsi="Arial" w:cs="Arial"/>
          <w:sz w:val="20"/>
          <w:szCs w:val="20"/>
        </w:rPr>
        <w:t xml:space="preserve"> installation of the permanent foundation, </w:t>
      </w:r>
      <w:r w:rsidR="00DB2EF9">
        <w:rPr>
          <w:rFonts w:ascii="Arial" w:hAnsi="Arial" w:cs="Arial"/>
          <w:sz w:val="20"/>
          <w:szCs w:val="20"/>
        </w:rPr>
        <w:t>and</w:t>
      </w:r>
      <w:r w:rsidR="002F49DF" w:rsidRPr="002F49DF">
        <w:rPr>
          <w:rFonts w:ascii="Arial" w:hAnsi="Arial" w:cs="Arial"/>
          <w:sz w:val="20"/>
          <w:szCs w:val="20"/>
        </w:rPr>
        <w:t xml:space="preserve"> </w:t>
      </w:r>
      <w:r w:rsidR="002F49DF" w:rsidRPr="00DB2EF9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BEFORE</w:t>
      </w:r>
      <w:r w:rsidR="002F49DF">
        <w:rPr>
          <w:rFonts w:ascii="Arial" w:hAnsi="Arial" w:cs="Arial"/>
          <w:b/>
          <w:bCs/>
          <w:sz w:val="20"/>
          <w:szCs w:val="20"/>
        </w:rPr>
        <w:t xml:space="preserve"> </w:t>
      </w:r>
      <w:r w:rsidR="002F49DF" w:rsidRPr="002F49DF">
        <w:rPr>
          <w:rFonts w:ascii="Arial" w:hAnsi="Arial" w:cs="Arial"/>
          <w:sz w:val="20"/>
          <w:szCs w:val="20"/>
        </w:rPr>
        <w:t xml:space="preserve">installation or construction </w:t>
      </w:r>
      <w:r w:rsidR="002F49DF">
        <w:rPr>
          <w:rFonts w:ascii="Arial" w:hAnsi="Arial" w:cs="Arial"/>
          <w:sz w:val="20"/>
          <w:szCs w:val="20"/>
        </w:rPr>
        <w:t>of the building above the permanent foundation.</w:t>
      </w:r>
    </w:p>
    <w:p w14:paraId="47948B48" w14:textId="77777777" w:rsidR="00FD4960" w:rsidRDefault="00FD4960" w:rsidP="006D17CB">
      <w:pPr>
        <w:tabs>
          <w:tab w:val="left" w:pos="426"/>
          <w:tab w:val="left" w:pos="340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81B277" w14:textId="77777777" w:rsidR="00DB2EF9" w:rsidRDefault="00DB2EF9" w:rsidP="006D17CB">
      <w:pPr>
        <w:tabs>
          <w:tab w:val="left" w:pos="1134"/>
          <w:tab w:val="left" w:pos="3402"/>
        </w:tabs>
        <w:spacing w:after="0" w:line="240" w:lineRule="auto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373B7AB6" w14:textId="45E6F63F" w:rsidR="00FD4960" w:rsidRDefault="00FD4960" w:rsidP="006D17CB">
      <w:pPr>
        <w:tabs>
          <w:tab w:val="left" w:pos="1134"/>
          <w:tab w:val="left" w:pos="3402"/>
        </w:tabs>
        <w:spacing w:after="0" w:line="240" w:lineRule="auto"/>
        <w:ind w:left="1134" w:hanging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 more information please contact</w:t>
      </w:r>
      <w:r w:rsidRPr="00FD496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A20B5CE" w14:textId="77777777" w:rsidR="00FD4960" w:rsidRPr="00FD4960" w:rsidRDefault="00FD4960" w:rsidP="006D17CB">
      <w:pPr>
        <w:tabs>
          <w:tab w:val="left" w:pos="1134"/>
          <w:tab w:val="left" w:pos="3402"/>
        </w:tabs>
        <w:spacing w:after="0" w:line="240" w:lineRule="auto"/>
        <w:ind w:left="1134" w:hanging="113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</w:p>
    <w:p w14:paraId="28B7B782" w14:textId="2D02324F" w:rsidR="00FD4960" w:rsidRDefault="00FD4960" w:rsidP="00DB2EF9">
      <w:pPr>
        <w:tabs>
          <w:tab w:val="left" w:pos="3402"/>
        </w:tabs>
        <w:spacing w:after="0" w:line="240" w:lineRule="auto"/>
        <w:ind w:left="1843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FD4960">
        <w:rPr>
          <w:rFonts w:ascii="Arial" w:hAnsi="Arial" w:cs="Arial"/>
          <w:b/>
          <w:bCs/>
          <w:sz w:val="20"/>
          <w:szCs w:val="20"/>
        </w:rPr>
        <w:t xml:space="preserve">The Resort Village of Cochin </w:t>
      </w:r>
    </w:p>
    <w:p w14:paraId="48A52E84" w14:textId="3EFF4286" w:rsidR="002F49DF" w:rsidRDefault="00DB2EF9" w:rsidP="00DB2EF9">
      <w:pPr>
        <w:tabs>
          <w:tab w:val="left" w:pos="993"/>
          <w:tab w:val="left" w:pos="3402"/>
        </w:tabs>
        <w:spacing w:after="0" w:line="240" w:lineRule="auto"/>
        <w:ind w:left="1843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FD4960">
        <w:rPr>
          <w:rFonts w:ascii="Arial" w:hAnsi="Arial" w:cs="Arial"/>
          <w:b/>
          <w:bCs/>
          <w:sz w:val="20"/>
          <w:szCs w:val="20"/>
        </w:rPr>
        <w:tab/>
        <w:t xml:space="preserve">(306) 386-2333 or </w:t>
      </w:r>
    </w:p>
    <w:p w14:paraId="15EE82CE" w14:textId="61A7D209" w:rsidR="00FD4960" w:rsidRPr="00FD4960" w:rsidRDefault="00DB2EF9" w:rsidP="00DB2EF9">
      <w:pPr>
        <w:tabs>
          <w:tab w:val="left" w:pos="993"/>
          <w:tab w:val="left" w:pos="3402"/>
        </w:tabs>
        <w:spacing w:after="0" w:line="240" w:lineRule="auto"/>
        <w:ind w:left="1843" w:hanging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2F49DF">
        <w:rPr>
          <w:rFonts w:ascii="Arial" w:hAnsi="Arial" w:cs="Arial"/>
          <w:b/>
          <w:bCs/>
          <w:sz w:val="20"/>
          <w:szCs w:val="20"/>
        </w:rPr>
        <w:tab/>
      </w:r>
      <w:r w:rsidR="00FD4960">
        <w:rPr>
          <w:rFonts w:ascii="Arial" w:hAnsi="Arial" w:cs="Arial"/>
          <w:b/>
          <w:bCs/>
          <w:sz w:val="20"/>
          <w:szCs w:val="20"/>
        </w:rPr>
        <w:t>admin@cochin.ca</w:t>
      </w:r>
    </w:p>
    <w:sectPr w:rsidR="00FD4960" w:rsidRPr="00FD4960" w:rsidSect="00976DA1">
      <w:type w:val="continuous"/>
      <w:pgSz w:w="15840" w:h="12240" w:orient="landscape"/>
      <w:pgMar w:top="238" w:right="284" w:bottom="244" w:left="284" w:header="709" w:footer="70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55B81" w14:textId="77777777" w:rsidR="0067189F" w:rsidRDefault="0067189F" w:rsidP="0067189F">
      <w:pPr>
        <w:spacing w:after="0" w:line="240" w:lineRule="auto"/>
      </w:pPr>
      <w:r>
        <w:separator/>
      </w:r>
    </w:p>
  </w:endnote>
  <w:endnote w:type="continuationSeparator" w:id="0">
    <w:p w14:paraId="53192AE6" w14:textId="77777777" w:rsidR="0067189F" w:rsidRDefault="0067189F" w:rsidP="0067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7895055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9F3DB29" w14:textId="1502F6EF" w:rsidR="00A416CC" w:rsidRPr="00A416CC" w:rsidRDefault="00A416CC" w:rsidP="00A416CC">
            <w:pPr>
              <w:pStyle w:val="Footer"/>
              <w:pBdr>
                <w:top w:val="single" w:sz="4" w:space="1" w:color="auto"/>
              </w:pBdr>
              <w:tabs>
                <w:tab w:val="clear" w:pos="4680"/>
                <w:tab w:val="clear" w:pos="9360"/>
                <w:tab w:val="right" w:pos="1460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FILENAME \p \* MERGEFORMAT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A5AAB">
              <w:rPr>
                <w:rFonts w:ascii="Arial" w:hAnsi="Arial" w:cs="Arial"/>
                <w:noProof/>
                <w:sz w:val="18"/>
                <w:szCs w:val="18"/>
              </w:rPr>
              <w:t>O:\BUILDING, PLANNING &amp; Development\Permit Frequently Asked Questions.docx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A416C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A416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416CC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A41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16CC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A416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16C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A416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416CC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A41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16CC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A41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6BA6" w14:textId="77777777" w:rsidR="0067189F" w:rsidRDefault="0067189F" w:rsidP="0067189F">
      <w:pPr>
        <w:spacing w:after="0" w:line="240" w:lineRule="auto"/>
      </w:pPr>
      <w:r>
        <w:separator/>
      </w:r>
    </w:p>
  </w:footnote>
  <w:footnote w:type="continuationSeparator" w:id="0">
    <w:p w14:paraId="65B33239" w14:textId="77777777" w:rsidR="0067189F" w:rsidRDefault="0067189F" w:rsidP="00671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DA8"/>
    <w:multiLevelType w:val="hybridMultilevel"/>
    <w:tmpl w:val="326491E4"/>
    <w:lvl w:ilvl="0" w:tplc="981E3D8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32C38"/>
    <w:multiLevelType w:val="hybridMultilevel"/>
    <w:tmpl w:val="27C89992"/>
    <w:lvl w:ilvl="0" w:tplc="981E3D84">
      <w:start w:val="1"/>
      <w:numFmt w:val="bullet"/>
      <w:lvlText w:val=""/>
      <w:lvlJc w:val="right"/>
      <w:pPr>
        <w:ind w:left="114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B5F63E4"/>
    <w:multiLevelType w:val="hybridMultilevel"/>
    <w:tmpl w:val="E9B42AAE"/>
    <w:lvl w:ilvl="0" w:tplc="981E3D8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E3CE0"/>
    <w:multiLevelType w:val="hybridMultilevel"/>
    <w:tmpl w:val="337C65F4"/>
    <w:lvl w:ilvl="0" w:tplc="981E3D8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B4932"/>
    <w:multiLevelType w:val="hybridMultilevel"/>
    <w:tmpl w:val="98685A82"/>
    <w:lvl w:ilvl="0" w:tplc="981E3D8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00CEC"/>
    <w:multiLevelType w:val="hybridMultilevel"/>
    <w:tmpl w:val="8C7A8510"/>
    <w:lvl w:ilvl="0" w:tplc="981E3D8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C27B8"/>
    <w:multiLevelType w:val="hybridMultilevel"/>
    <w:tmpl w:val="95928AD4"/>
    <w:lvl w:ilvl="0" w:tplc="981E3D8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30992"/>
    <w:multiLevelType w:val="hybridMultilevel"/>
    <w:tmpl w:val="05B2F742"/>
    <w:lvl w:ilvl="0" w:tplc="981E3D8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E1EE0"/>
    <w:multiLevelType w:val="hybridMultilevel"/>
    <w:tmpl w:val="798EC8D6"/>
    <w:lvl w:ilvl="0" w:tplc="981E3D8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0790D"/>
    <w:multiLevelType w:val="hybridMultilevel"/>
    <w:tmpl w:val="B4E8D08C"/>
    <w:lvl w:ilvl="0" w:tplc="981E3D8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D5E55"/>
    <w:multiLevelType w:val="hybridMultilevel"/>
    <w:tmpl w:val="449EAE5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E3820"/>
    <w:multiLevelType w:val="hybridMultilevel"/>
    <w:tmpl w:val="D3E2FCC0"/>
    <w:lvl w:ilvl="0" w:tplc="981E3D8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7479E"/>
    <w:multiLevelType w:val="hybridMultilevel"/>
    <w:tmpl w:val="73389ACA"/>
    <w:lvl w:ilvl="0" w:tplc="981E3D8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F3C3C"/>
    <w:multiLevelType w:val="hybridMultilevel"/>
    <w:tmpl w:val="34B2DCCA"/>
    <w:lvl w:ilvl="0" w:tplc="981E3D8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7589B"/>
    <w:multiLevelType w:val="hybridMultilevel"/>
    <w:tmpl w:val="D9064D42"/>
    <w:lvl w:ilvl="0" w:tplc="981E3D84">
      <w:start w:val="1"/>
      <w:numFmt w:val="bullet"/>
      <w:lvlText w:val=""/>
      <w:lvlJc w:val="right"/>
      <w:pPr>
        <w:ind w:left="202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5" w15:restartNumberingAfterBreak="0">
    <w:nsid w:val="56374A07"/>
    <w:multiLevelType w:val="hybridMultilevel"/>
    <w:tmpl w:val="61A694EA"/>
    <w:lvl w:ilvl="0" w:tplc="10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6BFF5F4F"/>
    <w:multiLevelType w:val="hybridMultilevel"/>
    <w:tmpl w:val="34FC105A"/>
    <w:lvl w:ilvl="0" w:tplc="981E3D8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8704A"/>
    <w:multiLevelType w:val="hybridMultilevel"/>
    <w:tmpl w:val="2308613A"/>
    <w:lvl w:ilvl="0" w:tplc="981E3D8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9456D"/>
    <w:multiLevelType w:val="hybridMultilevel"/>
    <w:tmpl w:val="77EC3654"/>
    <w:lvl w:ilvl="0" w:tplc="981E3D8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849FB"/>
    <w:multiLevelType w:val="hybridMultilevel"/>
    <w:tmpl w:val="CC78C5A4"/>
    <w:lvl w:ilvl="0" w:tplc="981E3D8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052662">
    <w:abstractNumId w:val="17"/>
  </w:num>
  <w:num w:numId="2" w16cid:durableId="1820807742">
    <w:abstractNumId w:val="15"/>
  </w:num>
  <w:num w:numId="3" w16cid:durableId="1459228263">
    <w:abstractNumId w:val="10"/>
  </w:num>
  <w:num w:numId="4" w16cid:durableId="391271247">
    <w:abstractNumId w:val="6"/>
  </w:num>
  <w:num w:numId="5" w16cid:durableId="2115861857">
    <w:abstractNumId w:val="14"/>
  </w:num>
  <w:num w:numId="6" w16cid:durableId="540165726">
    <w:abstractNumId w:val="12"/>
  </w:num>
  <w:num w:numId="7" w16cid:durableId="495190809">
    <w:abstractNumId w:val="1"/>
  </w:num>
  <w:num w:numId="8" w16cid:durableId="824668454">
    <w:abstractNumId w:val="4"/>
  </w:num>
  <w:num w:numId="9" w16cid:durableId="1333029506">
    <w:abstractNumId w:val="9"/>
  </w:num>
  <w:num w:numId="10" w16cid:durableId="2113433888">
    <w:abstractNumId w:val="8"/>
  </w:num>
  <w:num w:numId="11" w16cid:durableId="834955537">
    <w:abstractNumId w:val="3"/>
  </w:num>
  <w:num w:numId="12" w16cid:durableId="1092967961">
    <w:abstractNumId w:val="7"/>
  </w:num>
  <w:num w:numId="13" w16cid:durableId="1771660491">
    <w:abstractNumId w:val="5"/>
  </w:num>
  <w:num w:numId="14" w16cid:durableId="2076732512">
    <w:abstractNumId w:val="0"/>
  </w:num>
  <w:num w:numId="15" w16cid:durableId="1154106708">
    <w:abstractNumId w:val="16"/>
  </w:num>
  <w:num w:numId="16" w16cid:durableId="750590979">
    <w:abstractNumId w:val="13"/>
  </w:num>
  <w:num w:numId="17" w16cid:durableId="1597783068">
    <w:abstractNumId w:val="11"/>
  </w:num>
  <w:num w:numId="18" w16cid:durableId="2120371094">
    <w:abstractNumId w:val="19"/>
  </w:num>
  <w:num w:numId="19" w16cid:durableId="417989821">
    <w:abstractNumId w:val="18"/>
  </w:num>
  <w:num w:numId="20" w16cid:durableId="144510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6E"/>
    <w:rsid w:val="00006100"/>
    <w:rsid w:val="000A1B74"/>
    <w:rsid w:val="000A5AAB"/>
    <w:rsid w:val="00112F57"/>
    <w:rsid w:val="00156518"/>
    <w:rsid w:val="001A1866"/>
    <w:rsid w:val="001A2235"/>
    <w:rsid w:val="001D0690"/>
    <w:rsid w:val="00207609"/>
    <w:rsid w:val="002173BD"/>
    <w:rsid w:val="00237277"/>
    <w:rsid w:val="0026513C"/>
    <w:rsid w:val="002B4E1D"/>
    <w:rsid w:val="002C0B22"/>
    <w:rsid w:val="002D631E"/>
    <w:rsid w:val="002F49DF"/>
    <w:rsid w:val="003314D1"/>
    <w:rsid w:val="00333F3F"/>
    <w:rsid w:val="00341A83"/>
    <w:rsid w:val="00384A05"/>
    <w:rsid w:val="004A42D9"/>
    <w:rsid w:val="004C084F"/>
    <w:rsid w:val="005424B4"/>
    <w:rsid w:val="00561E0D"/>
    <w:rsid w:val="005848F9"/>
    <w:rsid w:val="005B5FE8"/>
    <w:rsid w:val="005E0701"/>
    <w:rsid w:val="005F5DCF"/>
    <w:rsid w:val="00601FBC"/>
    <w:rsid w:val="00605E1B"/>
    <w:rsid w:val="00653DFA"/>
    <w:rsid w:val="00657242"/>
    <w:rsid w:val="0067189F"/>
    <w:rsid w:val="0067349D"/>
    <w:rsid w:val="006A260F"/>
    <w:rsid w:val="006D17CB"/>
    <w:rsid w:val="006D252F"/>
    <w:rsid w:val="007316D6"/>
    <w:rsid w:val="0073446E"/>
    <w:rsid w:val="00761AFF"/>
    <w:rsid w:val="0076341B"/>
    <w:rsid w:val="00786268"/>
    <w:rsid w:val="00807229"/>
    <w:rsid w:val="0086496E"/>
    <w:rsid w:val="00894937"/>
    <w:rsid w:val="008972E2"/>
    <w:rsid w:val="00904EF0"/>
    <w:rsid w:val="00933356"/>
    <w:rsid w:val="00957104"/>
    <w:rsid w:val="00976DA1"/>
    <w:rsid w:val="00985C4F"/>
    <w:rsid w:val="009D4D10"/>
    <w:rsid w:val="00A416CC"/>
    <w:rsid w:val="00AE34D6"/>
    <w:rsid w:val="00B05FDC"/>
    <w:rsid w:val="00B07AF9"/>
    <w:rsid w:val="00B20645"/>
    <w:rsid w:val="00B6007C"/>
    <w:rsid w:val="00B77039"/>
    <w:rsid w:val="00C70D51"/>
    <w:rsid w:val="00C87C11"/>
    <w:rsid w:val="00CA1E36"/>
    <w:rsid w:val="00CA5CED"/>
    <w:rsid w:val="00CB4727"/>
    <w:rsid w:val="00CF3810"/>
    <w:rsid w:val="00DB2EF9"/>
    <w:rsid w:val="00E265A4"/>
    <w:rsid w:val="00EC3F85"/>
    <w:rsid w:val="00EC7B39"/>
    <w:rsid w:val="00EE7648"/>
    <w:rsid w:val="00F3034C"/>
    <w:rsid w:val="00F56967"/>
    <w:rsid w:val="00F6431C"/>
    <w:rsid w:val="00F870B1"/>
    <w:rsid w:val="00F9009B"/>
    <w:rsid w:val="00FD2722"/>
    <w:rsid w:val="00FD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E68283F"/>
  <w15:chartTrackingRefBased/>
  <w15:docId w15:val="{6B7B86EF-2BA1-4B58-AC4B-7D9F07CD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9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9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9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9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9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9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9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96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1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89F"/>
  </w:style>
  <w:style w:type="paragraph" w:styleId="Footer">
    <w:name w:val="footer"/>
    <w:basedOn w:val="Normal"/>
    <w:link w:val="FooterChar"/>
    <w:uiPriority w:val="99"/>
    <w:unhideWhenUsed/>
    <w:rsid w:val="00671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Cochin Admin</dc:creator>
  <cp:keywords/>
  <dc:description/>
  <cp:lastModifiedBy>Cochin Admin</cp:lastModifiedBy>
  <cp:revision>2</cp:revision>
  <cp:lastPrinted>2025-03-06T19:11:00Z</cp:lastPrinted>
  <dcterms:created xsi:type="dcterms:W3CDTF">2026-02-13T17:20:00Z</dcterms:created>
  <dcterms:modified xsi:type="dcterms:W3CDTF">2026-02-13T17:20:00Z</dcterms:modified>
</cp:coreProperties>
</file>