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BD7D4" w14:textId="77777777" w:rsidR="00BB300E" w:rsidRDefault="007A76C4">
      <w:pPr>
        <w:spacing w:after="0" w:line="240" w:lineRule="auto"/>
        <w:rPr>
          <w:rFonts w:ascii="Helvetica Neue" w:eastAsia="Helvetica Neue" w:hAnsi="Helvetica Neue" w:cs="Helvetica Neue"/>
          <w:b/>
          <w:sz w:val="28"/>
        </w:rPr>
      </w:pPr>
      <w:r>
        <w:rPr>
          <w:rFonts w:ascii="Helvetica Neue" w:eastAsia="Helvetica Neue" w:hAnsi="Helvetica Neue" w:cs="Helvetica Neue"/>
          <w:b/>
          <w:sz w:val="28"/>
        </w:rPr>
        <w:t xml:space="preserve"> </w:t>
      </w:r>
      <w:r>
        <w:rPr>
          <w:rFonts w:ascii="Helvetica Neue" w:eastAsia="Helvetica Neue" w:hAnsi="Helvetica Neue" w:cs="Helvetica Neue"/>
          <w:b/>
          <w:sz w:val="28"/>
        </w:rPr>
        <w:tab/>
        <w:t>Be it Resolved that the following 90 day coach policy be adopted:</w:t>
      </w:r>
    </w:p>
    <w:p w14:paraId="2573CFE3" w14:textId="77777777" w:rsidR="00BB300E" w:rsidRDefault="00BB300E">
      <w:pPr>
        <w:spacing w:after="0" w:line="240" w:lineRule="auto"/>
        <w:rPr>
          <w:rFonts w:ascii="Helvetica Neue" w:eastAsia="Helvetica Neue" w:hAnsi="Helvetica Neue" w:cs="Helvetica Neue"/>
          <w:b/>
          <w:sz w:val="28"/>
        </w:rPr>
      </w:pPr>
    </w:p>
    <w:p w14:paraId="66FAF248" w14:textId="77777777" w:rsidR="00BB300E" w:rsidRDefault="007A76C4">
      <w:pPr>
        <w:spacing w:after="0" w:line="240" w:lineRule="auto"/>
        <w:jc w:val="center"/>
        <w:rPr>
          <w:rFonts w:ascii="Helvetica Neue" w:eastAsia="Helvetica Neue" w:hAnsi="Helvetica Neue" w:cs="Helvetica Neue"/>
          <w:b/>
          <w:sz w:val="28"/>
        </w:rPr>
      </w:pPr>
      <w:r>
        <w:rPr>
          <w:rFonts w:ascii="Helvetica Neue" w:eastAsia="Helvetica Neue" w:hAnsi="Helvetica Neue" w:cs="Helvetica Neue"/>
          <w:b/>
          <w:sz w:val="28"/>
          <w:u w:val="single"/>
        </w:rPr>
        <w:t>90-DAY COACH MOVEMENT POLICY</w:t>
      </w:r>
    </w:p>
    <w:p w14:paraId="442DA48C" w14:textId="77777777" w:rsidR="00BB300E" w:rsidRDefault="00BB300E">
      <w:pPr>
        <w:spacing w:after="0" w:line="240" w:lineRule="auto"/>
        <w:rPr>
          <w:rFonts w:ascii="Helvetica Neue" w:eastAsia="Helvetica Neue" w:hAnsi="Helvetica Neue" w:cs="Helvetica Neue"/>
          <w:b/>
          <w:sz w:val="28"/>
        </w:rPr>
      </w:pPr>
    </w:p>
    <w:p w14:paraId="260E7A62" w14:textId="77777777" w:rsidR="00BB300E" w:rsidRDefault="007A76C4">
      <w:pPr>
        <w:spacing w:after="0" w:line="240" w:lineRule="auto"/>
        <w:rPr>
          <w:rFonts w:ascii="Helvetica Neue" w:eastAsia="Helvetica Neue" w:hAnsi="Helvetica Neue" w:cs="Helvetica Neue"/>
          <w:sz w:val="28"/>
        </w:rPr>
      </w:pPr>
      <w:r>
        <w:rPr>
          <w:rFonts w:ascii="Helvetica Neue" w:eastAsia="Helvetica Neue" w:hAnsi="Helvetica Neue" w:cs="Helvetica Neue"/>
          <w:b/>
          <w:sz w:val="28"/>
        </w:rPr>
        <w:tab/>
      </w:r>
      <w:r>
        <w:rPr>
          <w:rFonts w:ascii="Helvetica Neue" w:eastAsia="Helvetica Neue" w:hAnsi="Helvetica Neue" w:cs="Helvetica Neue"/>
          <w:sz w:val="28"/>
        </w:rPr>
        <w:t xml:space="preserve">When purchasing a lot Owners accepted certain responsibilities as part of their deed. These are found in the Hilton Head Island Motor Coach Resort Declaration of Covenants, covenants and Rules and Regulations. </w:t>
      </w:r>
    </w:p>
    <w:p w14:paraId="1479CE2E" w14:textId="77777777" w:rsidR="00BB300E" w:rsidRDefault="007A76C4">
      <w:pPr>
        <w:spacing w:after="0" w:line="240" w:lineRule="auto"/>
        <w:rPr>
          <w:rFonts w:ascii="Helvetica Neue" w:eastAsia="Helvetica Neue" w:hAnsi="Helvetica Neue" w:cs="Helvetica Neue"/>
          <w:sz w:val="28"/>
        </w:rPr>
      </w:pPr>
      <w:r>
        <w:rPr>
          <w:rFonts w:ascii="Helvetica Neue" w:eastAsia="Helvetica Neue" w:hAnsi="Helvetica Neue" w:cs="Helvetica Neue"/>
          <w:sz w:val="28"/>
        </w:rPr>
        <w:tab/>
        <w:t>The Declaration of Covenants’ state, “the mo</w:t>
      </w:r>
      <w:r>
        <w:rPr>
          <w:rFonts w:ascii="Helvetica Neue" w:eastAsia="Helvetica Neue" w:hAnsi="Helvetica Neue" w:cs="Helvetica Neue"/>
          <w:sz w:val="28"/>
        </w:rPr>
        <w:t>tor coach may be allowed to remain on the site up to, but no longer than 90 days, even though not in use,” aka, the 90-Day Rule. The “Rules and Regulations’, interpreting this covenant language provide “All owners must move their motor coach out of the res</w:t>
      </w:r>
      <w:r>
        <w:rPr>
          <w:rFonts w:ascii="Helvetica Neue" w:eastAsia="Helvetica Neue" w:hAnsi="Helvetica Neue" w:cs="Helvetica Neue"/>
          <w:sz w:val="28"/>
        </w:rPr>
        <w:t>ort at least every 90 days and must notify the office when doing so.</w:t>
      </w:r>
    </w:p>
    <w:p w14:paraId="1FE7869E" w14:textId="77777777" w:rsidR="00BB300E" w:rsidRDefault="00BB300E">
      <w:pPr>
        <w:spacing w:after="0" w:line="240" w:lineRule="auto"/>
        <w:jc w:val="center"/>
        <w:rPr>
          <w:rFonts w:ascii="Helvetica Neue" w:eastAsia="Helvetica Neue" w:hAnsi="Helvetica Neue" w:cs="Helvetica Neue"/>
          <w:b/>
          <w:sz w:val="28"/>
        </w:rPr>
      </w:pPr>
    </w:p>
    <w:p w14:paraId="10240EF4" w14:textId="77777777" w:rsidR="00BB300E" w:rsidRDefault="007A76C4">
      <w:pPr>
        <w:spacing w:after="0" w:line="240" w:lineRule="auto"/>
        <w:jc w:val="center"/>
        <w:rPr>
          <w:rFonts w:ascii="Helvetica Neue" w:eastAsia="Helvetica Neue" w:hAnsi="Helvetica Neue" w:cs="Helvetica Neue"/>
          <w:b/>
          <w:sz w:val="28"/>
        </w:rPr>
      </w:pPr>
      <w:r>
        <w:rPr>
          <w:rFonts w:ascii="Helvetica Neue" w:eastAsia="Helvetica Neue" w:hAnsi="Helvetica Neue" w:cs="Helvetica Neue"/>
          <w:b/>
          <w:sz w:val="28"/>
        </w:rPr>
        <w:t>PROCEDURE</w:t>
      </w:r>
    </w:p>
    <w:p w14:paraId="525E58EB" w14:textId="77777777" w:rsidR="00BB300E" w:rsidRDefault="00BB300E">
      <w:pPr>
        <w:spacing w:after="0" w:line="240" w:lineRule="auto"/>
        <w:rPr>
          <w:rFonts w:ascii="Helvetica Neue" w:eastAsia="Helvetica Neue" w:hAnsi="Helvetica Neue" w:cs="Helvetica Neue"/>
          <w:sz w:val="28"/>
        </w:rPr>
      </w:pPr>
    </w:p>
    <w:p w14:paraId="088604A5" w14:textId="77777777" w:rsidR="00BB300E" w:rsidRDefault="007A76C4">
      <w:pPr>
        <w:numPr>
          <w:ilvl w:val="0"/>
          <w:numId w:val="1"/>
        </w:numPr>
        <w:spacing w:after="0" w:line="240" w:lineRule="auto"/>
        <w:ind w:left="720" w:hanging="360"/>
        <w:rPr>
          <w:rFonts w:ascii="Helvetica Neue" w:eastAsia="Helvetica Neue" w:hAnsi="Helvetica Neue" w:cs="Helvetica Neue"/>
          <w:sz w:val="28"/>
        </w:rPr>
      </w:pPr>
      <w:r>
        <w:rPr>
          <w:rFonts w:ascii="Helvetica Neue" w:eastAsia="Helvetica Neue" w:hAnsi="Helvetica Neue" w:cs="Helvetica Neue"/>
          <w:sz w:val="28"/>
        </w:rPr>
        <w:t>Owners must move their motor coach out of the resort every 90 days and are required to sign in and sign out with the resort office to document compliance with the 90-day rule.</w:t>
      </w:r>
      <w:r>
        <w:rPr>
          <w:rFonts w:ascii="Helvetica Neue" w:eastAsia="Helvetica Neue" w:hAnsi="Helvetica Neue" w:cs="Helvetica Neue"/>
          <w:sz w:val="28"/>
        </w:rPr>
        <w:t xml:space="preserve"> It is each owner’s responsibility to track their 90-day movement schedule, however as a courtesy, up to fifteen days in advance of the “coach movement date” or “CMD”, the office will attempt to notify the motor coach owner, by e-mail, of the impending CMD</w:t>
      </w:r>
      <w:r>
        <w:rPr>
          <w:rFonts w:ascii="Helvetica Neue" w:eastAsia="Helvetica Neue" w:hAnsi="Helvetica Neue" w:cs="Helvetica Neue"/>
          <w:sz w:val="28"/>
        </w:rPr>
        <w:t xml:space="preserve">. </w:t>
      </w:r>
    </w:p>
    <w:p w14:paraId="186CD62E" w14:textId="77777777" w:rsidR="00BB300E" w:rsidRDefault="007A76C4">
      <w:pPr>
        <w:numPr>
          <w:ilvl w:val="0"/>
          <w:numId w:val="1"/>
        </w:numPr>
        <w:spacing w:after="0" w:line="240" w:lineRule="auto"/>
        <w:ind w:left="720" w:hanging="360"/>
        <w:rPr>
          <w:rFonts w:ascii="Helvetica Neue" w:eastAsia="Helvetica Neue" w:hAnsi="Helvetica Neue" w:cs="Helvetica Neue"/>
          <w:sz w:val="28"/>
        </w:rPr>
      </w:pPr>
      <w:r>
        <w:rPr>
          <w:rFonts w:ascii="Helvetica Neue" w:eastAsia="Helvetica Neue" w:hAnsi="Helvetica Neue" w:cs="Helvetica Neue"/>
          <w:sz w:val="28"/>
        </w:rPr>
        <w:t>If an owner cannot move their motorcoach within the 90 day period, owner may be able to receive, depending on valid extenuating circumstances, a 20 day penalty free period by notifying the office, either by e-mail or in writing, of their need for the 20</w:t>
      </w:r>
      <w:r>
        <w:rPr>
          <w:rFonts w:ascii="Helvetica Neue" w:eastAsia="Helvetica Neue" w:hAnsi="Helvetica Neue" w:cs="Helvetica Neue"/>
          <w:sz w:val="28"/>
        </w:rPr>
        <w:t xml:space="preserve"> day penalty free period.  This penalty free extension does not modify the 90 day calendar requirements.</w:t>
      </w:r>
    </w:p>
    <w:p w14:paraId="22616AF2" w14:textId="77777777" w:rsidR="00BB300E" w:rsidRDefault="007A76C4">
      <w:pPr>
        <w:numPr>
          <w:ilvl w:val="0"/>
          <w:numId w:val="1"/>
        </w:numPr>
        <w:spacing w:after="0" w:line="240" w:lineRule="auto"/>
        <w:ind w:left="720" w:hanging="360"/>
        <w:rPr>
          <w:rFonts w:ascii="Helvetica Neue" w:eastAsia="Helvetica Neue" w:hAnsi="Helvetica Neue" w:cs="Helvetica Neue"/>
          <w:sz w:val="28"/>
        </w:rPr>
      </w:pPr>
      <w:r>
        <w:rPr>
          <w:rFonts w:ascii="Helvetica Neue" w:eastAsia="Helvetica Neue" w:hAnsi="Helvetica Neue" w:cs="Helvetica Neue"/>
          <w:sz w:val="28"/>
        </w:rPr>
        <w:t>Should an owner be incapacitated and under a doctor’s care, the resort’s manager, upon receipt of an e-mail or letter from owner’s doctor, can grant ow</w:t>
      </w:r>
      <w:r>
        <w:rPr>
          <w:rFonts w:ascii="Helvetica Neue" w:eastAsia="Helvetica Neue" w:hAnsi="Helvetica Neue" w:cs="Helvetica Neue"/>
          <w:sz w:val="28"/>
        </w:rPr>
        <w:t>ner an additional 30 day penalty free period within which to move the motor coach.</w:t>
      </w:r>
    </w:p>
    <w:p w14:paraId="0E507D4A" w14:textId="77777777" w:rsidR="00BB300E" w:rsidRDefault="007A76C4">
      <w:pPr>
        <w:numPr>
          <w:ilvl w:val="0"/>
          <w:numId w:val="1"/>
        </w:numPr>
        <w:spacing w:after="0" w:line="240" w:lineRule="auto"/>
        <w:ind w:left="720" w:hanging="360"/>
        <w:rPr>
          <w:rFonts w:ascii="Helvetica Neue" w:eastAsia="Helvetica Neue" w:hAnsi="Helvetica Neue" w:cs="Helvetica Neue"/>
          <w:sz w:val="28"/>
        </w:rPr>
      </w:pPr>
      <w:r>
        <w:rPr>
          <w:rFonts w:ascii="Helvetica Neue" w:eastAsia="Helvetica Neue" w:hAnsi="Helvetica Neue" w:cs="Helvetica Neue"/>
          <w:sz w:val="28"/>
        </w:rPr>
        <w:t>If the coach is not moved by the CMD, or any penalty free period, the office will notify owner in writing of such non-compliance and that fines have accrued at the daily rat</w:t>
      </w:r>
      <w:r>
        <w:rPr>
          <w:rFonts w:ascii="Helvetica Neue" w:eastAsia="Helvetica Neue" w:hAnsi="Helvetica Neue" w:cs="Helvetica Neue"/>
          <w:sz w:val="28"/>
        </w:rPr>
        <w:t>e of $10.00, from the initial 90-day CMD date. After 30 days of further non-compliance, the daily fine shall be increased to $25.00 per day.</w:t>
      </w:r>
    </w:p>
    <w:p w14:paraId="40E33C46" w14:textId="77777777" w:rsidR="00BB300E" w:rsidRDefault="007A76C4">
      <w:pPr>
        <w:numPr>
          <w:ilvl w:val="0"/>
          <w:numId w:val="1"/>
        </w:numPr>
        <w:spacing w:after="0" w:line="240" w:lineRule="auto"/>
        <w:ind w:left="720" w:hanging="360"/>
        <w:rPr>
          <w:rFonts w:ascii="Helvetica Neue" w:eastAsia="Helvetica Neue" w:hAnsi="Helvetica Neue" w:cs="Helvetica Neue"/>
          <w:sz w:val="28"/>
        </w:rPr>
      </w:pPr>
      <w:r>
        <w:rPr>
          <w:rFonts w:ascii="Helvetica Neue" w:eastAsia="Helvetica Neue" w:hAnsi="Helvetica Neue" w:cs="Helvetica Neue"/>
          <w:sz w:val="28"/>
        </w:rPr>
        <w:lastRenderedPageBreak/>
        <w:t>Fines for non-compliance will be accrued from the first day past the 90-day CMD, and will be billed monthly and wil</w:t>
      </w:r>
      <w:r>
        <w:rPr>
          <w:rFonts w:ascii="Helvetica Neue" w:eastAsia="Helvetica Neue" w:hAnsi="Helvetica Neue" w:cs="Helvetica Neue"/>
          <w:sz w:val="28"/>
        </w:rPr>
        <w:t>l accrue until the motor coach is moved and the fines paid.</w:t>
      </w:r>
    </w:p>
    <w:p w14:paraId="688C32B4" w14:textId="77777777" w:rsidR="00BB300E" w:rsidRDefault="007A76C4">
      <w:pPr>
        <w:numPr>
          <w:ilvl w:val="0"/>
          <w:numId w:val="1"/>
        </w:numPr>
        <w:spacing w:after="0" w:line="240" w:lineRule="auto"/>
        <w:ind w:left="720" w:hanging="360"/>
        <w:rPr>
          <w:rFonts w:ascii="Helvetica Neue" w:eastAsia="Helvetica Neue" w:hAnsi="Helvetica Neue" w:cs="Helvetica Neue"/>
          <w:sz w:val="28"/>
        </w:rPr>
      </w:pPr>
      <w:r>
        <w:rPr>
          <w:rFonts w:ascii="Helvetica Neue" w:eastAsia="Helvetica Neue" w:hAnsi="Helvetica Neue" w:cs="Helvetica Neue"/>
          <w:sz w:val="28"/>
        </w:rPr>
        <w:t>As a convenience to owners who cannot move their motor coach in compliance with the Covenants and rules, the office will provide the owner, at their request, with the names and contact information</w:t>
      </w:r>
      <w:r>
        <w:rPr>
          <w:rFonts w:ascii="Helvetica Neue" w:eastAsia="Helvetica Neue" w:hAnsi="Helvetica Neue" w:cs="Helvetica Neue"/>
          <w:sz w:val="28"/>
        </w:rPr>
        <w:t xml:space="preserve"> of at least two contractors, with appropriate licenses and insurance, who are available to move a motor coach. Contractors set their own rates and it is the owners’ responsibility to pay for any fees incurred.</w:t>
      </w:r>
    </w:p>
    <w:p w14:paraId="65820518" w14:textId="77777777" w:rsidR="00BB300E" w:rsidRDefault="007A76C4">
      <w:pPr>
        <w:numPr>
          <w:ilvl w:val="0"/>
          <w:numId w:val="1"/>
        </w:numPr>
        <w:spacing w:after="0" w:line="240" w:lineRule="auto"/>
        <w:ind w:left="720" w:hanging="360"/>
        <w:rPr>
          <w:rFonts w:ascii="Helvetica Neue" w:eastAsia="Helvetica Neue" w:hAnsi="Helvetica Neue" w:cs="Helvetica Neue"/>
          <w:sz w:val="28"/>
        </w:rPr>
      </w:pPr>
      <w:r>
        <w:rPr>
          <w:rFonts w:ascii="Helvetica Neue" w:eastAsia="Helvetica Neue" w:hAnsi="Helvetica Neue" w:cs="Helvetica Neue"/>
          <w:sz w:val="28"/>
        </w:rPr>
        <w:t>Once CMD fines reach the sum of $1,000.00, th</w:t>
      </w:r>
      <w:r>
        <w:rPr>
          <w:rFonts w:ascii="Helvetica Neue" w:eastAsia="Helvetica Neue" w:hAnsi="Helvetica Neue" w:cs="Helvetica Neue"/>
          <w:sz w:val="28"/>
        </w:rPr>
        <w:t xml:space="preserve">e office shall send a certified letter, informing owner that 15 days thereafter, legal action will be filed with the Beaufort County Magistrate Court, seeking entry of an Eviction Order directing the owner to remove the coach from HHIMR in compliance with </w:t>
      </w:r>
      <w:r>
        <w:rPr>
          <w:rFonts w:ascii="Helvetica Neue" w:eastAsia="Helvetica Neue" w:hAnsi="Helvetica Neue" w:cs="Helvetica Neue"/>
          <w:sz w:val="28"/>
        </w:rPr>
        <w:t>the Covenants and that the coach not be returned to HHIMR until any and all outstanding fines and legal fees and costs have been paid. Per the covenants, owner shall be responsible for all legal costs and expenses incurred.</w:t>
      </w:r>
    </w:p>
    <w:p w14:paraId="480A6487" w14:textId="77777777" w:rsidR="00BB300E" w:rsidRDefault="007A76C4">
      <w:pPr>
        <w:numPr>
          <w:ilvl w:val="0"/>
          <w:numId w:val="1"/>
        </w:numPr>
        <w:spacing w:after="0" w:line="240" w:lineRule="auto"/>
        <w:ind w:left="720" w:hanging="360"/>
        <w:rPr>
          <w:rFonts w:ascii="Helvetica Neue" w:eastAsia="Helvetica Neue" w:hAnsi="Helvetica Neue" w:cs="Helvetica Neue"/>
          <w:sz w:val="28"/>
        </w:rPr>
      </w:pPr>
      <w:r>
        <w:rPr>
          <w:rFonts w:ascii="Helvetica Neue" w:eastAsia="Helvetica Neue" w:hAnsi="Helvetica Neue" w:cs="Helvetica Neue"/>
          <w:sz w:val="28"/>
        </w:rPr>
        <w:t>Any time, prior to the scheduled</w:t>
      </w:r>
      <w:r>
        <w:rPr>
          <w:rFonts w:ascii="Helvetica Neue" w:eastAsia="Helvetica Neue" w:hAnsi="Helvetica Neue" w:cs="Helvetica Neue"/>
          <w:sz w:val="28"/>
        </w:rPr>
        <w:t xml:space="preserve"> Court hearing, Owner can forestall entry of a Court Order by moving the coach in compliance with the covenants and by paying any accumulated fines and costs.</w:t>
      </w:r>
    </w:p>
    <w:p w14:paraId="51BF5DB8" w14:textId="77777777" w:rsidR="00BB300E" w:rsidRDefault="00BB300E">
      <w:pPr>
        <w:spacing w:after="0" w:line="240" w:lineRule="auto"/>
        <w:rPr>
          <w:rFonts w:ascii="Helvetica Neue" w:eastAsia="Helvetica Neue" w:hAnsi="Helvetica Neue" w:cs="Helvetica Neue"/>
          <w:sz w:val="28"/>
        </w:rPr>
      </w:pPr>
    </w:p>
    <w:p w14:paraId="357B2B0B" w14:textId="77777777" w:rsidR="00BB300E" w:rsidRDefault="00BB300E">
      <w:pPr>
        <w:spacing w:after="0" w:line="240" w:lineRule="auto"/>
        <w:rPr>
          <w:rFonts w:ascii="Helvetica Neue" w:eastAsia="Helvetica Neue" w:hAnsi="Helvetica Neue" w:cs="Helvetica Neue"/>
          <w:sz w:val="28"/>
        </w:rPr>
      </w:pPr>
    </w:p>
    <w:p w14:paraId="512F1E9C" w14:textId="77777777" w:rsidR="00BB300E" w:rsidRDefault="00BB300E">
      <w:pPr>
        <w:spacing w:after="0" w:line="240" w:lineRule="auto"/>
        <w:rPr>
          <w:rFonts w:ascii="Helvetica Neue" w:eastAsia="Helvetica Neue" w:hAnsi="Helvetica Neue" w:cs="Helvetica Neue"/>
          <w:sz w:val="28"/>
        </w:rPr>
      </w:pPr>
    </w:p>
    <w:p w14:paraId="17B629CE" w14:textId="77777777" w:rsidR="00BB300E" w:rsidRDefault="00BB300E">
      <w:pPr>
        <w:spacing w:after="0" w:line="240" w:lineRule="auto"/>
        <w:rPr>
          <w:rFonts w:ascii="Helvetica Neue" w:eastAsia="Helvetica Neue" w:hAnsi="Helvetica Neue" w:cs="Helvetica Neue"/>
          <w:sz w:val="28"/>
        </w:rPr>
      </w:pPr>
    </w:p>
    <w:p w14:paraId="426E833A" w14:textId="77777777" w:rsidR="00BB300E" w:rsidRDefault="00BB300E">
      <w:pPr>
        <w:tabs>
          <w:tab w:val="left" w:pos="2920"/>
        </w:tabs>
        <w:spacing w:after="0" w:line="240" w:lineRule="auto"/>
        <w:rPr>
          <w:rFonts w:ascii="Helvetica Neue" w:eastAsia="Helvetica Neue" w:hAnsi="Helvetica Neue" w:cs="Helvetica Neue"/>
          <w:sz w:val="28"/>
        </w:rPr>
      </w:pPr>
    </w:p>
    <w:sectPr w:rsidR="00BB3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31765"/>
    <w:multiLevelType w:val="multilevel"/>
    <w:tmpl w:val="66041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0E"/>
    <w:rsid w:val="007A76C4"/>
    <w:rsid w:val="00BB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0F4E"/>
  <w15:docId w15:val="{E001E55E-F839-49AE-8AD0-AD995CA8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Richart</dc:creator>
  <cp:lastModifiedBy>Lisa Richart</cp:lastModifiedBy>
  <cp:revision>2</cp:revision>
  <dcterms:created xsi:type="dcterms:W3CDTF">2020-04-28T17:09:00Z</dcterms:created>
  <dcterms:modified xsi:type="dcterms:W3CDTF">2020-04-28T17:09:00Z</dcterms:modified>
</cp:coreProperties>
</file>