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bCs w:val="1"/>
          <w:sz w:val="30"/>
          <w:szCs w:val="30"/>
          <w:u w:val="single"/>
        </w:rPr>
      </w:pPr>
      <w:r w:rsidDel="00000000" w:rsidR="00000000" w:rsidRPr="00000000">
        <w:rPr>
          <w:rFonts w:ascii="Calibri" w:cs="Calibri" w:eastAsia="Calibri" w:hAnsi="Calibri"/>
          <w:b w:val="1"/>
          <w:bCs w:val="1"/>
          <w:sz w:val="30"/>
          <w:szCs w:val="30"/>
          <w:u w:val="single"/>
          <w:rtl w:val="0"/>
        </w:rPr>
        <w:t xml:space="preserve">Long Covid Awareness Week - Tuesday</w:t>
      </w:r>
    </w:p>
    <w:p w:rsidR="00000000" w:rsidDel="00000000" w:rsidP="00000000" w:rsidRDefault="00000000" w:rsidRPr="00000000" w14:paraId="00000002">
      <w:pPr>
        <w:spacing w:line="240"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Dr. Alexander Kim</w:t>
      </w:r>
      <w:r w:rsidDel="00000000" w:rsidR="00000000" w:rsidRPr="00000000">
        <w:rPr>
          <w:rFonts w:ascii="Calibri" w:cs="Calibri" w:eastAsia="Calibri" w:hAnsi="Calibri"/>
          <w:sz w:val="28"/>
          <w:szCs w:val="28"/>
          <w:rtl w:val="0"/>
        </w:rPr>
        <w:t xml:space="preserve">, Pain Medicine, BWH</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u w:val="single"/>
          <w:rtl w:val="0"/>
        </w:rPr>
        <w:t xml:space="preserve">Stellate ganglion</w:t>
      </w:r>
      <w:r w:rsidDel="00000000" w:rsidR="00000000" w:rsidRPr="00000000">
        <w:rPr>
          <w:rFonts w:ascii="Calibri" w:cs="Calibri" w:eastAsia="Calibri" w:hAnsi="Calibri"/>
          <w:rtl w:val="0"/>
        </w:rPr>
        <w:t xml:space="preserve"> is part of the autonomic nervous system (ANS), which controls most involuntary body functions (heart rate, digestion, temperature, etc). The ANS is made of 2 systems - Sympathetic (fight or flight) and parasympathetic (rest and digest) - doesn’t require conscious control! </w:t>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rtl w:val="0"/>
        </w:rPr>
        <w:t xml:space="preserve">-The stellate ganglion is a bundle of nerve cells at the base of the neck, and is part of the sympathetic nervous system (controls lungs, blood vessels, etc)</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Fonts w:ascii="Calibri" w:cs="Calibri" w:eastAsia="Calibri" w:hAnsi="Calibri"/>
          <w:rtl w:val="0"/>
        </w:rPr>
        <w:t xml:space="preserve">-Why consider a stellate ganglion nerve block? It is already used for conditions like complex regional pain syndrome, Raynaud's Disease, headache, arrhythmia, PTSD &amp; anxiety</w:t>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-Pain doctors are often anesthesiologists by training, and often offer nerve blocks for pain control, even both before surgeries and in outpatient settings</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Fonts w:ascii="Calibri" w:cs="Calibri" w:eastAsia="Calibri" w:hAnsi="Calibri"/>
          <w:rtl w:val="0"/>
        </w:rPr>
        <w:t xml:space="preserve">-In an office visit, you would discuss your symptoms, what the nerve block procedure entails, and any possible risks/benefits of the procedure. An ultrasound is used to confirm placement of the block. </w:t>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Fonts w:ascii="Calibri" w:cs="Calibri" w:eastAsia="Calibri" w:hAnsi="Calibri"/>
          <w:rtl w:val="0"/>
        </w:rPr>
        <w:t xml:space="preserve">-The block is performed under only local anesthesia which means that the recovery is quite short, and the procedure itself only takes 5-10 minutes. </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rtl w:val="0"/>
        </w:rPr>
        <w:t xml:space="preserve">-Dr. Kim completed a study that looked at nerve blocks in Long Covid patients: results showed that most patients experienced severe and debilitating symptoms prior to the procedure; 29/52 patients felt at least short-term benefit, 19 of those 29 felt improvement for months and longer.  </w:t>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rtl w:val="0"/>
        </w:rPr>
        <w:t xml:space="preserve">-Overall, this treatment can be safely done in an outpatient setting and has reasonably good outcomes; there are challenges with insurance coverage. There are other studies being done that showed even better improvements with longer lasting effects. </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rtl w:val="0"/>
        </w:rPr>
        <w:t xml:space="preserve">-There is also one study looking at impact of stellate ganglion blocks in taste and smell changes</w:t>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Q&amp;A</w:t>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-Could this be used for Long COVID and fibromyalgia? </w:t>
      </w:r>
    </w:p>
    <w:p w:rsidR="00000000" w:rsidDel="00000000" w:rsidP="00000000" w:rsidRDefault="00000000" w:rsidRPr="00000000" w14:paraId="00000010">
      <w:pPr>
        <w:spacing w:line="240" w:lineRule="auto"/>
        <w:ind w:left="720" w:firstLine="0"/>
        <w:rPr>
          <w:rFonts w:ascii="Calibri" w:cs="Calibri" w:eastAsia="Calibri" w:hAnsi="Calibri"/>
          <w:color w:val="38761d"/>
        </w:rPr>
      </w:pPr>
      <w:r w:rsidDel="00000000" w:rsidR="00000000" w:rsidRPr="00000000">
        <w:rPr>
          <w:rFonts w:ascii="Calibri" w:cs="Calibri" w:eastAsia="Calibri" w:hAnsi="Calibri"/>
          <w:color w:val="38761d"/>
          <w:rtl w:val="0"/>
        </w:rPr>
        <w:t xml:space="preserve">Not specifically indicated with fibromyalgia bc those symptoms are more widespread and SGB are more associated with arms/head/face pain</w:t>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rtl w:val="0"/>
        </w:rPr>
        <w:t xml:space="preserve">--Can someone with herniated discs in their neck in that general location use this?  Do we know the ingredients that may have allergic reactions? (I had a very bad reaction to the Pfizer vaccine and have medication sensitivities).  What other functions are being “blocked”?</w:t>
      </w:r>
    </w:p>
    <w:p w:rsidR="00000000" w:rsidDel="00000000" w:rsidP="00000000" w:rsidRDefault="00000000" w:rsidRPr="00000000" w14:paraId="00000012">
      <w:pPr>
        <w:spacing w:line="240" w:lineRule="auto"/>
        <w:ind w:firstLine="720"/>
        <w:rPr>
          <w:rFonts w:ascii="Calibri" w:cs="Calibri" w:eastAsia="Calibri" w:hAnsi="Calibri"/>
          <w:color w:val="38761d"/>
        </w:rPr>
      </w:pPr>
      <w:r w:rsidDel="00000000" w:rsidR="00000000" w:rsidRPr="00000000">
        <w:rPr>
          <w:rFonts w:ascii="Calibri" w:cs="Calibri" w:eastAsia="Calibri" w:hAnsi="Calibri"/>
          <w:color w:val="38761d"/>
          <w:rtl w:val="0"/>
        </w:rPr>
        <w:t xml:space="preserve">People generally tolerate these blocks well; it’s more of a ‘neck’ procedure than a ‘spine’ </w:t>
      </w:r>
    </w:p>
    <w:p w:rsidR="00000000" w:rsidDel="00000000" w:rsidP="00000000" w:rsidRDefault="00000000" w:rsidRPr="00000000" w14:paraId="00000013">
      <w:pPr>
        <w:spacing w:line="240" w:lineRule="auto"/>
        <w:ind w:firstLine="720"/>
        <w:rPr>
          <w:rFonts w:ascii="Calibri" w:cs="Calibri" w:eastAsia="Calibri" w:hAnsi="Calibri"/>
          <w:color w:val="38761d"/>
        </w:rPr>
      </w:pPr>
      <w:r w:rsidDel="00000000" w:rsidR="00000000" w:rsidRPr="00000000">
        <w:rPr>
          <w:rFonts w:ascii="Calibri" w:cs="Calibri" w:eastAsia="Calibri" w:hAnsi="Calibri"/>
          <w:color w:val="38761d"/>
          <w:rtl w:val="0"/>
        </w:rPr>
        <w:t xml:space="preserve">procedure so having spine conditions wouldn’t be a barrier</w:t>
      </w:r>
    </w:p>
    <w:p w:rsidR="00000000" w:rsidDel="00000000" w:rsidP="00000000" w:rsidRDefault="00000000" w:rsidRPr="00000000" w14:paraId="00000014">
      <w:pPr>
        <w:spacing w:line="240" w:lineRule="auto"/>
        <w:rPr>
          <w:rFonts w:ascii="Calibri" w:cs="Calibri" w:eastAsia="Calibri" w:hAnsi="Calibri"/>
          <w:color w:val="38761d"/>
        </w:rPr>
      </w:pPr>
      <w:r w:rsidDel="00000000" w:rsidR="00000000" w:rsidRPr="00000000">
        <w:rPr>
          <w:rFonts w:ascii="Calibri" w:cs="Calibri" w:eastAsia="Calibri" w:hAnsi="Calibri"/>
          <w:color w:val="38761d"/>
          <w:rtl w:val="0"/>
        </w:rPr>
        <w:tab/>
        <w:t xml:space="preserve">Local anesthetic is more providing a reset than an actual ‘block,’ the reset duration varies</w:t>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Fonts w:ascii="Calibri" w:cs="Calibri" w:eastAsia="Calibri" w:hAnsi="Calibri"/>
          <w:rtl w:val="0"/>
        </w:rPr>
        <w:t xml:space="preserve">-What substance is actually injected into the nerve? </w:t>
      </w:r>
    </w:p>
    <w:p w:rsidR="00000000" w:rsidDel="00000000" w:rsidP="00000000" w:rsidRDefault="00000000" w:rsidRPr="00000000" w14:paraId="00000016">
      <w:pPr>
        <w:spacing w:line="240" w:lineRule="auto"/>
        <w:ind w:left="720" w:firstLine="0"/>
        <w:rPr>
          <w:rFonts w:ascii="Calibri" w:cs="Calibri" w:eastAsia="Calibri" w:hAnsi="Calibri"/>
          <w:color w:val="38761d"/>
        </w:rPr>
      </w:pPr>
      <w:r w:rsidDel="00000000" w:rsidR="00000000" w:rsidRPr="00000000">
        <w:rPr>
          <w:rFonts w:ascii="Calibri" w:cs="Calibri" w:eastAsia="Calibri" w:hAnsi="Calibri"/>
          <w:color w:val="38761d"/>
          <w:rtl w:val="0"/>
        </w:rPr>
        <w:t xml:space="preserve">Local anesthetic (like what you get at the dentist) and sometimes cortisone which helps with the longevity of the block and has anti-inflammatory effects</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Fonts w:ascii="Calibri" w:cs="Calibri" w:eastAsia="Calibri" w:hAnsi="Calibri"/>
          <w:rtl w:val="0"/>
        </w:rPr>
        <w:t xml:space="preserve">-What is the cost if insurance does not cover this procedure?</w:t>
      </w:r>
    </w:p>
    <w:p w:rsidR="00000000" w:rsidDel="00000000" w:rsidP="00000000" w:rsidRDefault="00000000" w:rsidRPr="00000000" w14:paraId="00000018">
      <w:pPr>
        <w:spacing w:line="240" w:lineRule="auto"/>
        <w:rPr>
          <w:rFonts w:ascii="Calibri" w:cs="Calibri" w:eastAsia="Calibri" w:hAnsi="Calibri"/>
          <w:color w:val="38761d"/>
        </w:rPr>
      </w:pPr>
      <w:r w:rsidDel="00000000" w:rsidR="00000000" w:rsidRPr="00000000">
        <w:rPr>
          <w:rFonts w:ascii="Calibri" w:cs="Calibri" w:eastAsia="Calibri" w:hAnsi="Calibri"/>
          <w:rtl w:val="0"/>
        </w:rPr>
        <w:tab/>
      </w:r>
      <w:r w:rsidDel="00000000" w:rsidR="00000000" w:rsidRPr="00000000">
        <w:rPr>
          <w:rFonts w:ascii="Calibri" w:cs="Calibri" w:eastAsia="Calibri" w:hAnsi="Calibri"/>
          <w:color w:val="38761d"/>
          <w:rtl w:val="0"/>
        </w:rPr>
        <w:t xml:space="preserve">Unsure of exact amount, but Dr. Kim has been able to appeal insurance denials to get it covered</w:t>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40"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Mike Doyle</w:t>
      </w:r>
      <w:r w:rsidDel="00000000" w:rsidR="00000000" w:rsidRPr="00000000">
        <w:rPr>
          <w:rFonts w:ascii="Calibri" w:cs="Calibri" w:eastAsia="Calibri" w:hAnsi="Calibri"/>
          <w:sz w:val="28"/>
          <w:szCs w:val="28"/>
          <w:rtl w:val="0"/>
        </w:rPr>
        <w:t xml:space="preserve">, BIDMC, Long COVID research</w:t>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Fonts w:ascii="Calibri" w:cs="Calibri" w:eastAsia="Calibri" w:hAnsi="Calibri"/>
          <w:rtl w:val="0"/>
        </w:rPr>
        <w:t xml:space="preserve">- Mike manages RECOVER trials as well as other observational studies at BI around Long Covid</w:t>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Fonts w:ascii="Calibri" w:cs="Calibri" w:eastAsia="Calibri" w:hAnsi="Calibri"/>
          <w:rtl w:val="0"/>
        </w:rPr>
        <w:t xml:space="preserve">-Trials reviewed included:</w:t>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Fonts w:ascii="Calibri" w:cs="Calibri" w:eastAsia="Calibri" w:hAnsi="Calibri"/>
          <w:rtl w:val="0"/>
        </w:rPr>
        <w:tab/>
        <w:t xml:space="preserve">-</w:t>
      </w:r>
      <w:r w:rsidDel="00000000" w:rsidR="00000000" w:rsidRPr="00000000">
        <w:rPr>
          <w:rFonts w:ascii="Calibri" w:cs="Calibri" w:eastAsia="Calibri" w:hAnsi="Calibri"/>
          <w:u w:val="single"/>
          <w:rtl w:val="0"/>
        </w:rPr>
        <w:t xml:space="preserve">Non-restorative sleep in ME/CFS &amp; Long Covid</w:t>
      </w:r>
      <w:r w:rsidDel="00000000" w:rsidR="00000000" w:rsidRPr="00000000">
        <w:rPr>
          <w:rFonts w:ascii="Calibri" w:cs="Calibri" w:eastAsia="Calibri" w:hAnsi="Calibri"/>
          <w:rtl w:val="0"/>
        </w:rPr>
        <w:t xml:space="preserve">: looking at biological signals in both daytime and nighttime sleep. This includes nap testing to look at brain waves during sleep, how quickly people fall asleep related to people not getting refreshing sleep, and how circadian rhythms are impacted. They also examine biomarkers in blood that may be impacted. It requires 2 days and 2 nights (not all consecutive) in sleep studies at the hospital. Compensation is up to $1000</w:t>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Fonts w:ascii="Calibri" w:cs="Calibri" w:eastAsia="Calibri" w:hAnsi="Calibri"/>
          <w:rtl w:val="0"/>
        </w:rPr>
        <w:tab/>
        <w:t xml:space="preserve">-</w:t>
      </w:r>
      <w:r w:rsidDel="00000000" w:rsidR="00000000" w:rsidRPr="00000000">
        <w:rPr>
          <w:rFonts w:ascii="Calibri" w:cs="Calibri" w:eastAsia="Calibri" w:hAnsi="Calibri"/>
          <w:u w:val="single"/>
          <w:rtl w:val="0"/>
        </w:rPr>
        <w:t xml:space="preserve">RECOVER Energize</w:t>
      </w:r>
      <w:r w:rsidDel="00000000" w:rsidR="00000000" w:rsidRPr="00000000">
        <w:rPr>
          <w:rFonts w:ascii="Calibri" w:cs="Calibri" w:eastAsia="Calibri" w:hAnsi="Calibri"/>
          <w:rtl w:val="0"/>
        </w:rPr>
        <w:t xml:space="preserve">: looking at fatigue and shortness of breath, specifically categories of fatigue including exercise intolerance (challenge completing daily physical activities/tasks) and Post Exertional Malaise (when symptoms become worse after minor physical, mental, and emotional exertion). Intervention includes physical therapy with providers at BI where they prescribe an individualized therapy plan for exercise intolerance or a structured pacing program for PEM. Includes 4-8 in-person visits and telehealth visits depending on which branch of the study you are in. Compensation also available. </w:t>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rtl w:val="0"/>
        </w:rPr>
        <w:tab/>
        <w:t xml:space="preserve">-</w:t>
      </w:r>
      <w:r w:rsidDel="00000000" w:rsidR="00000000" w:rsidRPr="00000000">
        <w:rPr>
          <w:rFonts w:ascii="Calibri" w:cs="Calibri" w:eastAsia="Calibri" w:hAnsi="Calibri"/>
          <w:u w:val="single"/>
          <w:rtl w:val="0"/>
        </w:rPr>
        <w:t xml:space="preserve">RECOVER Sleep</w:t>
      </w:r>
      <w:r w:rsidDel="00000000" w:rsidR="00000000" w:rsidRPr="00000000">
        <w:rPr>
          <w:rFonts w:ascii="Calibri" w:cs="Calibri" w:eastAsia="Calibri" w:hAnsi="Calibri"/>
          <w:rtl w:val="0"/>
        </w:rPr>
        <w:t xml:space="preserve">: Looking at daytime sleepiness and hypersomnia, for which they are testing a regimen of Modafenil. Also studying complex sleep disorders, for which they are testing a combo of melatonin, light therapy, and an individualized sleep plan. Interventions will also include wearable devices like a Fit Bit and completing sleep and activity logs. </w:t>
      </w: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-Mike’s contact is: </w:t>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Q&amp;A</w:t>
      </w:r>
    </w:p>
    <w:p w:rsidR="00000000" w:rsidDel="00000000" w:rsidP="00000000" w:rsidRDefault="00000000" w:rsidRPr="00000000" w14:paraId="00000025">
      <w:pPr>
        <w:spacing w:line="240" w:lineRule="auto"/>
        <w:rPr>
          <w:rFonts w:ascii="Calibri" w:cs="Calibri" w:eastAsia="Calibri" w:hAnsi="Calibri"/>
          <w:color w:val="38761d"/>
        </w:rPr>
      </w:pPr>
      <w:r w:rsidDel="00000000" w:rsidR="00000000" w:rsidRPr="00000000">
        <w:rPr>
          <w:rFonts w:ascii="Calibri" w:cs="Calibri" w:eastAsia="Calibri" w:hAnsi="Calibri"/>
          <w:rtl w:val="0"/>
        </w:rPr>
        <w:t xml:space="preserve">-Is this ok for those who have been told they have Mild Sleep Apnea but get no relief/feel no better rested when using a CPAP? </w:t>
      </w:r>
      <w:r w:rsidDel="00000000" w:rsidR="00000000" w:rsidRPr="00000000">
        <w:rPr>
          <w:rFonts w:ascii="Calibri" w:cs="Calibri" w:eastAsia="Calibri" w:hAnsi="Calibri"/>
          <w:color w:val="38761d"/>
          <w:rtl w:val="0"/>
        </w:rPr>
        <w:t xml:space="preserve">Yes, it’s worth exploring</w:t>
      </w:r>
    </w:p>
    <w:p w:rsidR="00000000" w:rsidDel="00000000" w:rsidP="00000000" w:rsidRDefault="00000000" w:rsidRPr="00000000" w14:paraId="00000026">
      <w:pPr>
        <w:spacing w:line="240" w:lineRule="auto"/>
        <w:rPr>
          <w:rFonts w:ascii="Calibri" w:cs="Calibri" w:eastAsia="Calibri" w:hAnsi="Calibri"/>
          <w:color w:val="38761d"/>
        </w:rPr>
      </w:pPr>
      <w:r w:rsidDel="00000000" w:rsidR="00000000" w:rsidRPr="00000000">
        <w:rPr>
          <w:rFonts w:ascii="Calibri" w:cs="Calibri" w:eastAsia="Calibri" w:hAnsi="Calibri"/>
          <w:rtl w:val="0"/>
        </w:rPr>
        <w:t xml:space="preserve">-Can I do this if i already have sleep apnea and use a CPAP?</w:t>
      </w:r>
      <w:r w:rsidDel="00000000" w:rsidR="00000000" w:rsidRPr="00000000">
        <w:rPr>
          <w:rFonts w:ascii="Calibri" w:cs="Calibri" w:eastAsia="Calibri" w:hAnsi="Calibri"/>
          <w:color w:val="38761d"/>
          <w:rtl w:val="0"/>
        </w:rPr>
        <w:t xml:space="preserve"> Yes! </w:t>
      </w:r>
    </w:p>
    <w:p w:rsidR="00000000" w:rsidDel="00000000" w:rsidP="00000000" w:rsidRDefault="00000000" w:rsidRPr="00000000" w14:paraId="00000027">
      <w:pPr>
        <w:spacing w:line="240" w:lineRule="auto"/>
        <w:rPr>
          <w:rFonts w:ascii="Calibri" w:cs="Calibri" w:eastAsia="Calibri" w:hAnsi="Calibri"/>
          <w:color w:val="38761d"/>
        </w:rPr>
      </w:pPr>
      <w:r w:rsidDel="00000000" w:rsidR="00000000" w:rsidRPr="00000000">
        <w:rPr>
          <w:rFonts w:ascii="Calibri" w:cs="Calibri" w:eastAsia="Calibri" w:hAnsi="Calibri"/>
          <w:rtl w:val="0"/>
        </w:rPr>
        <w:t xml:space="preserve">-What if you are already seeing a sleep MD that was recommended through the Long COVID clinic? Could someone still participate in one of the sleep/fatigue trials? </w:t>
      </w:r>
      <w:r w:rsidDel="00000000" w:rsidR="00000000" w:rsidRPr="00000000">
        <w:rPr>
          <w:rFonts w:ascii="Calibri" w:cs="Calibri" w:eastAsia="Calibri" w:hAnsi="Calibri"/>
          <w:color w:val="38761d"/>
          <w:rtl w:val="0"/>
        </w:rPr>
        <w:t xml:space="preserve">yes!</w:t>
      </w:r>
    </w:p>
    <w:p w:rsidR="00000000" w:rsidDel="00000000" w:rsidP="00000000" w:rsidRDefault="00000000" w:rsidRPr="00000000" w14:paraId="00000028">
      <w:pPr>
        <w:spacing w:line="240" w:lineRule="auto"/>
        <w:rPr>
          <w:rFonts w:ascii="Calibri" w:cs="Calibri" w:eastAsia="Calibri" w:hAnsi="Calibri"/>
          <w:color w:val="38761d"/>
        </w:rPr>
      </w:pPr>
      <w:r w:rsidDel="00000000" w:rsidR="00000000" w:rsidRPr="00000000">
        <w:rPr>
          <w:rFonts w:ascii="Calibri" w:cs="Calibri" w:eastAsia="Calibri" w:hAnsi="Calibri"/>
          <w:rtl w:val="0"/>
        </w:rPr>
        <w:t xml:space="preserve">-Has funding already been allocated for the studies? </w:t>
      </w:r>
      <w:r w:rsidDel="00000000" w:rsidR="00000000" w:rsidRPr="00000000">
        <w:rPr>
          <w:rFonts w:ascii="Calibri" w:cs="Calibri" w:eastAsia="Calibri" w:hAnsi="Calibri"/>
          <w:color w:val="38761d"/>
          <w:rtl w:val="0"/>
        </w:rPr>
        <w:t xml:space="preserve">Yes!</w:t>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Ellen Alden</w:t>
      </w:r>
      <w:r w:rsidDel="00000000" w:rsidR="00000000" w:rsidRPr="00000000">
        <w:rPr>
          <w:rFonts w:ascii="Calibri" w:cs="Calibri" w:eastAsia="Calibri" w:hAnsi="Calibri"/>
          <w:sz w:val="28"/>
          <w:szCs w:val="28"/>
          <w:rtl w:val="0"/>
        </w:rPr>
        <w:t xml:space="preserve">, Mindfulness Teacher</w:t>
      </w:r>
    </w:p>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Fonts w:ascii="Calibri" w:cs="Calibri" w:eastAsia="Calibri" w:hAnsi="Calibri"/>
          <w:rtl w:val="0"/>
        </w:rPr>
        <w:t xml:space="preserve">-Ellen is a Long Covid patient herself who considers herself recovered now; she offers a combo of free community support groups, individualized treatments, and group treatments/retreats that help with Long Covid and other chronic illnesses. She is trained in Pain Reprocessing Therapy, breathwork, vagus nerve stimulation, nervous system regulation, and mindfulness based stress reduction. </w:t>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Fonts w:ascii="Calibri" w:cs="Calibri" w:eastAsia="Calibri" w:hAnsi="Calibri"/>
          <w:rtl w:val="0"/>
        </w:rPr>
        <w:t xml:space="preserve">-Ellen’s practices are ways to manage the impact of these illnesses </w:t>
      </w:r>
      <w:r w:rsidDel="00000000" w:rsidR="00000000" w:rsidRPr="00000000">
        <w:rPr>
          <w:rFonts w:ascii="Calibri" w:cs="Calibri" w:eastAsia="Calibri" w:hAnsi="Calibri"/>
          <w:b w:val="1"/>
          <w:bCs w:val="1"/>
          <w:rtl w:val="0"/>
        </w:rPr>
        <w:t xml:space="preserve">while</w:t>
      </w:r>
      <w:r w:rsidDel="00000000" w:rsidR="00000000" w:rsidRPr="00000000">
        <w:rPr>
          <w:rFonts w:ascii="Calibri" w:cs="Calibri" w:eastAsia="Calibri" w:hAnsi="Calibri"/>
          <w:rtl w:val="0"/>
        </w:rPr>
        <w:t xml:space="preserve"> you are getting medical care and treatments, as a way to calm the nervous system and put it more in the ‘rest and digest’ phase that allows us to manage stress and overwhelm more easily</w:t>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Fonts w:ascii="Calibri" w:cs="Calibri" w:eastAsia="Calibri" w:hAnsi="Calibri"/>
          <w:rtl w:val="0"/>
        </w:rPr>
        <w:t xml:space="preserve">-Ellen has worked with BWH, currently a BIDMC research study, and offerings through her business. </w:t>
      </w: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Fonts w:ascii="Calibri" w:cs="Calibri" w:eastAsia="Calibri" w:hAnsi="Calibri"/>
          <w:rtl w:val="0"/>
        </w:rPr>
        <w:t xml:space="preserve">-Ellen shared that she was very activated and struggled even to do basic breathing or meditation at the start of her Long Covid journey, and gradually was able to increase her tolerance and ability to engage in these practices. </w:t>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Fonts w:ascii="Calibri" w:cs="Calibri" w:eastAsia="Calibri" w:hAnsi="Calibri"/>
          <w:rtl w:val="0"/>
        </w:rPr>
        <w:t xml:space="preserve">-These practices can lower stress and anxiety, improve sleep, help manage pain, break fear cycles, and shift our brains to a recovery mindset</w:t>
      </w:r>
    </w:p>
    <w:p w:rsidR="00000000" w:rsidDel="00000000" w:rsidP="00000000" w:rsidRDefault="00000000" w:rsidRPr="00000000" w14:paraId="00000030">
      <w:pPr>
        <w:spacing w:line="240" w:lineRule="auto"/>
        <w:rPr>
          <w:rFonts w:ascii="Calibri" w:cs="Calibri" w:eastAsia="Calibri" w:hAnsi="Calibri"/>
        </w:rPr>
      </w:pPr>
      <w:r w:rsidDel="00000000" w:rsidR="00000000" w:rsidRPr="00000000">
        <w:rPr>
          <w:rFonts w:ascii="Calibri" w:cs="Calibri" w:eastAsia="Calibri" w:hAnsi="Calibri"/>
          <w:rtl w:val="0"/>
        </w:rPr>
        <w:t xml:space="preserve">- Vagus nerve function impacts our ‘fight or flight’ system and runs throughout our whole body, has direct impact on major organs like the lungs, heart, digestion, etc</w:t>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Fonts w:ascii="Calibri" w:cs="Calibri" w:eastAsia="Calibri" w:hAnsi="Calibri"/>
          <w:rtl w:val="0"/>
        </w:rPr>
        <w:t xml:space="preserve">-Simple things like humming, breathing, singing, laughing use vibration to stimulate the vagus nerve</w:t>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Fonts w:ascii="Calibri" w:cs="Calibri" w:eastAsia="Calibri" w:hAnsi="Calibri"/>
          <w:rtl w:val="0"/>
        </w:rPr>
        <w:t xml:space="preserve">-Mindful movement can help with emotional regulation, and can be a good step before jumping into actual meditation</w:t>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Fonts w:ascii="Calibri" w:cs="Calibri" w:eastAsia="Calibri" w:hAnsi="Calibri"/>
          <w:rtl w:val="0"/>
        </w:rPr>
        <w:t xml:space="preserve">-Brain retraining helps get out of neural pathways we get stuck in (fear, worry, hopelessness) - small steps can make a big difference in mindset over time! </w:t>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Fonts w:ascii="Calibri" w:cs="Calibri" w:eastAsia="Calibri" w:hAnsi="Calibri"/>
          <w:rtl w:val="0"/>
        </w:rPr>
        <w:t xml:space="preserve">-Befriending the body encourages self-compassion for yourself and any limitations that are happening</w:t>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Fonts w:ascii="Calibri" w:cs="Calibri" w:eastAsia="Calibri" w:hAnsi="Calibri"/>
          <w:rtl w:val="0"/>
        </w:rPr>
        <w:t xml:space="preserve">-Try to find small joys every day - noticing warmer weather, a quick call with a loved one, noticing the sunlight or nature. </w:t>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Fonts w:ascii="Calibri" w:cs="Calibri" w:eastAsia="Calibri" w:hAnsi="Calibri"/>
          <w:rtl w:val="0"/>
        </w:rPr>
        <w:t xml:space="preserve">-Ellen has more info on her website and links to free youtube recordings: </w:t>
      </w:r>
      <w:hyperlink r:id="rId6">
        <w:r w:rsidDel="00000000" w:rsidR="00000000" w:rsidRPr="00000000">
          <w:rPr>
            <w:rFonts w:ascii="Calibri" w:cs="Calibri" w:eastAsia="Calibri" w:hAnsi="Calibri"/>
            <w:color w:val="1155cc"/>
            <w:u w:val="single"/>
            <w:rtl w:val="0"/>
          </w:rPr>
          <w:t xml:space="preserve">https://stress-less-studio.com/</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9">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Q&amp;A</w:t>
      </w:r>
    </w:p>
    <w:p w:rsidR="00000000" w:rsidDel="00000000" w:rsidP="00000000" w:rsidRDefault="00000000" w:rsidRPr="00000000" w14:paraId="0000003A">
      <w:pPr>
        <w:spacing w:line="240" w:lineRule="auto"/>
        <w:rPr>
          <w:rFonts w:ascii="Calibri" w:cs="Calibri" w:eastAsia="Calibri" w:hAnsi="Calibri"/>
          <w:color w:val="38761d"/>
        </w:rPr>
      </w:pPr>
      <w:r w:rsidDel="00000000" w:rsidR="00000000" w:rsidRPr="00000000">
        <w:rPr>
          <w:rFonts w:ascii="Calibri" w:cs="Calibri" w:eastAsia="Calibri" w:hAnsi="Calibri"/>
          <w:rtl w:val="0"/>
        </w:rPr>
        <w:t xml:space="preserve">-Do you offer sessions as part of the Long COVID program?</w:t>
      </w:r>
      <w:r w:rsidDel="00000000" w:rsidR="00000000" w:rsidRPr="00000000">
        <w:rPr>
          <w:rFonts w:ascii="Calibri" w:cs="Calibri" w:eastAsia="Calibri" w:hAnsi="Calibri"/>
          <w:color w:val="38761d"/>
          <w:rtl w:val="0"/>
        </w:rPr>
        <w:t xml:space="preserve"> Ellen offers beginning meditations in the BWH Long Covid groups and is currently providing services as part of the BIDMC Mind Body Study</w:t>
      </w:r>
    </w:p>
    <w:p w:rsidR="00000000" w:rsidDel="00000000" w:rsidP="00000000" w:rsidRDefault="00000000" w:rsidRPr="00000000" w14:paraId="0000003B">
      <w:pPr>
        <w:spacing w:line="240" w:lineRule="auto"/>
        <w:rPr>
          <w:rFonts w:ascii="Calibri" w:cs="Calibri" w:eastAsia="Calibri" w:hAnsi="Calibri"/>
          <w:color w:val="38761d"/>
        </w:rPr>
      </w:pPr>
      <w:r w:rsidDel="00000000" w:rsidR="00000000" w:rsidRPr="00000000">
        <w:rPr>
          <w:rFonts w:ascii="Calibri" w:cs="Calibri" w:eastAsia="Calibri" w:hAnsi="Calibri"/>
          <w:rtl w:val="0"/>
        </w:rPr>
        <w:t xml:space="preserve">-Do you work with people who are also part of a faith based religion? </w:t>
      </w:r>
      <w:r w:rsidDel="00000000" w:rsidR="00000000" w:rsidRPr="00000000">
        <w:rPr>
          <w:rFonts w:ascii="Calibri" w:cs="Calibri" w:eastAsia="Calibri" w:hAnsi="Calibri"/>
          <w:color w:val="38761d"/>
          <w:rtl w:val="0"/>
        </w:rPr>
        <w:t xml:space="preserve">Yes, Ellen works with anyone!</w:t>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tress-less-stud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