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0" w:lineRule="auto"/>
        <w:ind w:left="260" w:firstLine="0"/>
        <w:rPr>
          <w:b w:val="1"/>
          <w:sz w:val="38"/>
          <w:szCs w:val="38"/>
        </w:rPr>
      </w:pPr>
      <w:r w:rsidDel="00000000" w:rsidR="00000000" w:rsidRPr="00000000">
        <w:rPr>
          <w:b w:val="1"/>
          <w:sz w:val="38"/>
          <w:szCs w:val="38"/>
          <w:u w:val="single"/>
          <w:rtl w:val="0"/>
        </w:rPr>
        <w:t xml:space="preserve">Friends of Dana &amp; Correia Middle Schools (FODAC)</w:t>
      </w:r>
      <w:r w:rsidDel="00000000" w:rsidR="00000000" w:rsidRPr="00000000">
        <w:rPr>
          <w:rtl w:val="0"/>
        </w:rPr>
      </w:r>
    </w:p>
    <w:p w:rsidR="00000000" w:rsidDel="00000000" w:rsidP="00000000" w:rsidRDefault="00000000" w:rsidRPr="00000000" w14:paraId="00000002">
      <w:pPr>
        <w:ind w:left="260" w:firstLine="0"/>
        <w:rPr>
          <w:b w:val="1"/>
          <w:sz w:val="38"/>
          <w:szCs w:val="38"/>
        </w:rPr>
      </w:pPr>
      <w:r w:rsidDel="00000000" w:rsidR="00000000" w:rsidRPr="00000000">
        <w:rPr>
          <w:sz w:val="38"/>
          <w:szCs w:val="38"/>
          <w:u w:val="single"/>
          <w:rtl w:val="0"/>
        </w:rPr>
        <w:t xml:space="preserve"> </w:t>
      </w:r>
      <w:r w:rsidDel="00000000" w:rsidR="00000000" w:rsidRPr="00000000">
        <w:rPr>
          <w:b w:val="1"/>
          <w:sz w:val="38"/>
          <w:szCs w:val="38"/>
          <w:u w:val="single"/>
          <w:rtl w:val="0"/>
        </w:rPr>
        <w:t xml:space="preserve">GRANT PROPOSAL REQUEST</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137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submit the proposal in the below form on or before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March 1, 2023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allow for adequate review prior to the vote.</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0" w:hanging="360"/>
        <w:jc w:val="left"/>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If complete and pre-approved, open discussion occurs at Association meeting.</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0" w:hanging="360"/>
        <w:jc w:val="left"/>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Proposals are voted on by the Board members only, typically at the following month’s meeting.</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1774"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Attach quotes, pictures, etc. of items being requested. Please choose the most cost effective option.</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1292"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We recommend you attend the Association meeting in order to present your proposal and answer questions.</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All funds must be used during the current school year.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ind w:left="260" w:right="937" w:firstLine="0"/>
        <w:rPr>
          <w:sz w:val="28"/>
          <w:szCs w:val="28"/>
        </w:rPr>
      </w:pPr>
      <w:r w:rsidDel="00000000" w:rsidR="00000000" w:rsidRPr="00000000">
        <w:rPr>
          <w:sz w:val="28"/>
          <w:szCs w:val="28"/>
          <w:rtl w:val="0"/>
        </w:rPr>
        <w:t xml:space="preserve">Complete and submit to Principal </w:t>
      </w:r>
      <w:hyperlink r:id="rId7">
        <w:r w:rsidDel="00000000" w:rsidR="00000000" w:rsidRPr="00000000">
          <w:rPr>
            <w:color w:val="1154cc"/>
            <w:sz w:val="28"/>
            <w:szCs w:val="28"/>
            <w:u w:val="single"/>
            <w:rtl w:val="0"/>
          </w:rPr>
          <w:t xml:space="preserve">sirwin@sandi.net</w:t>
        </w:r>
      </w:hyperlink>
      <w:r w:rsidDel="00000000" w:rsidR="00000000" w:rsidRPr="00000000">
        <w:rPr>
          <w:color w:val="1154cc"/>
          <w:sz w:val="28"/>
          <w:szCs w:val="28"/>
          <w:rtl w:val="0"/>
        </w:rPr>
        <w:t xml:space="preserve"> </w:t>
      </w:r>
      <w:r w:rsidDel="00000000" w:rsidR="00000000" w:rsidRPr="00000000">
        <w:rPr>
          <w:sz w:val="28"/>
          <w:szCs w:val="28"/>
          <w:rtl w:val="0"/>
        </w:rPr>
        <w:t xml:space="preserve">for Dana requests and </w:t>
      </w:r>
      <w:hyperlink r:id="rId8">
        <w:r w:rsidDel="00000000" w:rsidR="00000000" w:rsidRPr="00000000">
          <w:rPr>
            <w:color w:val="1154cc"/>
            <w:sz w:val="28"/>
            <w:szCs w:val="28"/>
            <w:u w:val="single"/>
            <w:rtl w:val="0"/>
          </w:rPr>
          <w:t xml:space="preserve">jmcdade@sandi.net</w:t>
        </w:r>
      </w:hyperlink>
      <w:r w:rsidDel="00000000" w:rsidR="00000000" w:rsidRPr="00000000">
        <w:rPr>
          <w:color w:val="1154cc"/>
          <w:sz w:val="28"/>
          <w:szCs w:val="28"/>
          <w:rtl w:val="0"/>
        </w:rPr>
        <w:t xml:space="preserve"> </w:t>
      </w:r>
      <w:r w:rsidDel="00000000" w:rsidR="00000000" w:rsidRPr="00000000">
        <w:rPr>
          <w:sz w:val="28"/>
          <w:szCs w:val="28"/>
          <w:rtl w:val="0"/>
        </w:rPr>
        <w:t xml:space="preserve">for Correia requests, with a copy to the Friends of Dana &amp; Correia Middle Schools (FODaC) President </w:t>
      </w:r>
      <w:hyperlink r:id="rId9">
        <w:r w:rsidDel="00000000" w:rsidR="00000000" w:rsidRPr="00000000">
          <w:rPr>
            <w:color w:val="1154cc"/>
            <w:sz w:val="28"/>
            <w:szCs w:val="28"/>
            <w:u w:val="single"/>
            <w:rtl w:val="0"/>
          </w:rPr>
          <w:t xml:space="preserve">fodac.president@gmail.com</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
        <w:tblW w:w="10755.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295"/>
        <w:gridCol w:w="5460"/>
        <w:tblGridChange w:id="0">
          <w:tblGrid>
            <w:gridCol w:w="5295"/>
            <w:gridCol w:w="5460"/>
          </w:tblGrid>
        </w:tblGridChange>
      </w:tblGrid>
      <w:tr>
        <w:trPr>
          <w:cantSplit w:val="0"/>
          <w:trHeight w:val="359"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36" w:lineRule="auto"/>
              <w:ind w:left="0" w:right="14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PROPOSAL TITLE:</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I-Ready Software to support Special Education </w:t>
            </w:r>
            <w:r w:rsidDel="00000000" w:rsidR="00000000" w:rsidRPr="00000000">
              <w:rPr>
                <w:rtl w:val="0"/>
              </w:rPr>
            </w:r>
          </w:p>
        </w:tc>
      </w:tr>
      <w:tr>
        <w:trPr>
          <w:cantSplit w:val="0"/>
          <w:trHeight w:val="350" w:hRule="atLeast"/>
          <w:tblHeader w:val="0"/>
        </w:trPr>
        <w:tc>
          <w:tcPr>
            <w:tcBorders>
              <w:bottom w:color="9cc2e4" w:space="0" w:sz="48"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23" w:lineRule="auto"/>
              <w:ind w:left="0" w:right="122"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Date Proposed:</w:t>
            </w:r>
          </w:p>
        </w:tc>
        <w:tc>
          <w:tcPr>
            <w:tcBorders>
              <w:bottom w:color="9cc2e4" w:space="0" w:sz="48"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r w:rsidDel="00000000" w:rsidR="00000000" w:rsidRPr="00000000">
              <w:rPr>
                <w:sz w:val="26"/>
                <w:szCs w:val="26"/>
                <w:rtl w:val="0"/>
              </w:rPr>
              <w:t xml:space="preserve">10/2023</w:t>
            </w:r>
            <w:r w:rsidDel="00000000" w:rsidR="00000000" w:rsidRPr="00000000">
              <w:rPr>
                <w:rtl w:val="0"/>
              </w:rPr>
            </w:r>
          </w:p>
        </w:tc>
      </w:tr>
      <w:tr>
        <w:trPr>
          <w:cantSplit w:val="0"/>
          <w:trHeight w:val="349" w:hRule="atLeast"/>
          <w:tblHeader w:val="0"/>
        </w:trPr>
        <w:tc>
          <w:tcPr>
            <w:tcBorders>
              <w:top w:color="9cc2e4" w:space="0" w:sz="48"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0" w:lineRule="auto"/>
              <w:ind w:left="0" w:right="122"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Your Name/Department:</w:t>
            </w:r>
          </w:p>
        </w:tc>
        <w:tc>
          <w:tcPr>
            <w:tcBorders>
              <w:top w:color="9cc2e4" w:space="0" w:sz="4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Brendan Simon/ Associate Principal</w:t>
            </w:r>
            <w:r w:rsidDel="00000000" w:rsidR="00000000" w:rsidRPr="00000000">
              <w:rPr>
                <w:rtl w:val="0"/>
              </w:rPr>
            </w:r>
          </w:p>
        </w:tc>
      </w:tr>
      <w:tr>
        <w:trPr>
          <w:cantSplit w:val="0"/>
          <w:trHeight w:val="355" w:hRule="atLeast"/>
          <w:tblHeader w:val="0"/>
        </w:trPr>
        <w:tc>
          <w:tcPr>
            <w:tcBorders>
              <w:bottom w:color="9cc2e4" w:space="0" w:sz="36"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5" w:lineRule="auto"/>
              <w:ind w:left="0" w:right="122"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Email:</w:t>
            </w:r>
          </w:p>
        </w:tc>
        <w:tc>
          <w:tcPr>
            <w:tcBorders>
              <w:bottom w:color="9cc2e4" w:space="0" w:sz="36"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bsimon@sandi.net</w:t>
            </w:r>
            <w:r w:rsidDel="00000000" w:rsidR="00000000" w:rsidRPr="00000000">
              <w:rPr>
                <w:rtl w:val="0"/>
              </w:rPr>
            </w:r>
          </w:p>
        </w:tc>
      </w:tr>
      <w:tr>
        <w:trPr>
          <w:cantSplit w:val="0"/>
          <w:trHeight w:val="344" w:hRule="atLeast"/>
          <w:tblHeader w:val="0"/>
        </w:trPr>
        <w:tc>
          <w:tcPr>
            <w:tcBorders>
              <w:top w:color="9cc2e4" w:space="0" w:sz="36" w:val="single"/>
              <w:bottom w:color="9cc2e4" w:space="0" w:sz="18"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21" w:lineRule="auto"/>
              <w:ind w:left="206"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Type of Proposal/Project: (grant, etc.)</w:t>
            </w:r>
          </w:p>
        </w:tc>
        <w:tc>
          <w:tcPr>
            <w:tcBorders>
              <w:top w:color="9cc2e4" w:space="0" w:sz="36" w:val="single"/>
              <w:bottom w:color="9cc2e4" w:space="0" w:sz="18"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Funding Request</w:t>
            </w:r>
          </w:p>
        </w:tc>
      </w:tr>
      <w:tr>
        <w:trPr>
          <w:cantSplit w:val="0"/>
          <w:trHeight w:val="630" w:hRule="atLeast"/>
          <w:tblHeader w:val="0"/>
        </w:trPr>
        <w:tc>
          <w:tcPr>
            <w:tcBorders>
              <w:top w:color="9cc2e4" w:space="0" w:sz="18"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13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Proposal Description:</w:t>
            </w:r>
          </w:p>
        </w:tc>
        <w:tc>
          <w:tcPr>
            <w:tcBorders>
              <w:top w:color="9cc2e4" w:space="0" w:sz="18"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This is a funding request for i-ready software for two Study Skills classes at Dana Middle School.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i-ready comes with a diagnostic for Math and ELA and provides personalized lessons automatically to students based on standards they did not show proficiency in on the diagnostic.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There is currently no other intervention tool on the market that personalizes content to students automatically. It also provides very easy to understand reports to students, teachers and parents on student progress and specifically what standards the student has mastered and still needs support with.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This software would be used by our two SPED teachers Mr. Jiampa and Mrs. Palacz to use as an intervention tool in small groups during their classes. It would be utilized every day. </w:t>
            </w:r>
          </w:p>
        </w:tc>
      </w:tr>
      <w:tr>
        <w:trPr>
          <w:cantSplit w:val="0"/>
          <w:trHeight w:val="640" w:hRule="atLeast"/>
          <w:tblHeader w:val="0"/>
        </w:trPr>
        <w:tc>
          <w:tcPr>
            <w:shd w:fill="9cc2e4"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30"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provide a thorough description of your proposal.</w:t>
            </w:r>
          </w:p>
        </w:tc>
        <w:tc>
          <w:tcPr>
            <w:shd w:fill="9cc2e4" w:val="clear"/>
          </w:tcPr>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sz w:val="26"/>
                <w:szCs w:val="26"/>
                <w:rtl w:val="0"/>
              </w:rPr>
              <w:t xml:space="preserve">I-Ready is software that is truly personalized to student need. It starts by providing students with a diagnostic in Math and Language Arts to determine exactly what common core standards students have not yet mastered. The program then automatically provides targeted lessons to students to address these specific standards. It also checks for student understanding of content in the end so the teacher and student know that the student has mastered a particular skill. </w:t>
            </w:r>
          </w:p>
          <w:p w:rsidR="00000000" w:rsidDel="00000000" w:rsidP="00000000" w:rsidRDefault="00000000" w:rsidRPr="00000000" w14:paraId="00000021">
            <w:pPr>
              <w:rPr>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sz w:val="26"/>
                <w:szCs w:val="26"/>
                <w:rtl w:val="0"/>
              </w:rPr>
              <w:t xml:space="preserve">In addition, i-ready provides clear and easy to understand reports to teachers, students and parents on student progress, what grade level they are testing at and even provides recommendations on grouping students who are struggling with similar concepts. This would allow our special education team to work strategically and efficiently to address student gaps in understanding and allow our high need SPED students to access grade level content.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r>
        <w:trPr>
          <w:cantSplit w:val="0"/>
          <w:trHeight w:val="1336"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provide an explanation of the proposal and a justification for the funding requested:</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 Currently, our special education team does not have access to any software that can provide this level of diagnostic and personalized lessons. They use district level curriculum they scaffold and online resources to provide support to students.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i-ready would improve the IEP process by providing all parties (teachers, students, parents) with clear data on student progress, what standards they still need to work on, and provides targeted support to ensure the most efficient intervention is taking place. </w:t>
            </w:r>
          </w:p>
        </w:tc>
      </w:tr>
      <w:tr>
        <w:trPr>
          <w:cantSplit w:val="0"/>
          <w:trHeight w:val="1279" w:hRule="atLeast"/>
          <w:tblHeader w:val="0"/>
        </w:trPr>
        <w:tc>
          <w:tcPr>
            <w:shd w:fill="9cc2e4"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provide details re: how this proposal will be implemented, and elaborate on why the costs as proposed represent the best implementation.</w:t>
            </w:r>
          </w:p>
        </w:tc>
        <w:tc>
          <w:tcPr>
            <w:shd w:fill="9cc2e4"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i ready would be used for at least 20 minutes a day every day in Study Skills class. Study Skills is a course that is available to students with IEP’s who all have specific learning goals to achieve in a school year. Students would work in strategic groups based on diagnostic data from i-ready. The lessons are delivered via computer which frees the teacher to work with other small groups on content they are learning in core classes.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I-Ready is the most efficient intervention tool on the market right now. This combined with small group instruction from our SPED teacher and aides will allow students to make rapid growth towards their goals and access grade level content quickly. </w:t>
            </w:r>
          </w:p>
        </w:tc>
      </w:tr>
      <w:tr>
        <w:trPr>
          <w:cantSplit w:val="0"/>
          <w:trHeight w:val="311"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Cost $:</w:t>
            </w:r>
          </w:p>
        </w:tc>
        <w:tc>
          <w:tcPr/>
          <w:p w:rsidR="00000000" w:rsidDel="00000000" w:rsidP="00000000" w:rsidRDefault="00000000" w:rsidRPr="00000000" w14:paraId="0000002D">
            <w:pP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6"/>
                <w:szCs w:val="26"/>
                <w:rtl w:val="0"/>
              </w:rPr>
              <w:t xml:space="preserve">Funding would be exactly $1,404 provide licenses to iready diagnostic and personalized lessons to both of our Special Education Study Skills Classes. Broken down further, this would cost $66 per special education student to provide them access to this resource for a year.  </w:t>
            </w:r>
            <w:r w:rsidDel="00000000" w:rsidR="00000000" w:rsidRPr="00000000">
              <w:rPr>
                <w:rtl w:val="0"/>
              </w:rPr>
            </w:r>
          </w:p>
        </w:tc>
      </w:tr>
      <w:tr>
        <w:trPr>
          <w:cantSplit w:val="0"/>
          <w:trHeight w:val="320" w:hRule="atLeast"/>
          <w:tblHeader w:val="0"/>
        </w:trPr>
        <w:tc>
          <w:tcPr>
            <w:shd w:fill="9cc2e4"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98"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Who will it benefit, how and why?</w:t>
            </w:r>
          </w:p>
        </w:tc>
        <w:tc>
          <w:tcPr>
            <w:shd w:fill="9cc2e4"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This would benefit two classes of Study Skills students. All students in this class have IEP learning goals and this class counts as their Elective to support their intervention and ability to access grade level content.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If this rollout is successful with Study Skills, we can look into a larger scaled investment of i-ready licenses that would impact all students in the school. </w:t>
            </w:r>
          </w:p>
        </w:tc>
      </w:tr>
      <w:tr>
        <w:trPr>
          <w:cantSplit w:val="0"/>
          <w:trHeight w:val="640"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Percentage of students affected by this proposal:</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Approximately 5%, all students have IEP’s. Based on data collected when we get this program, we can determine if we would like to extend it to a larger % of students who could benefit from using it as an intervention tool. </w:t>
            </w: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5">
      <w:pPr>
        <w:spacing w:before="1" w:lineRule="auto"/>
        <w:ind w:left="260" w:firstLine="0"/>
        <w:rPr>
          <w:b w:val="1"/>
          <w:sz w:val="38"/>
          <w:szCs w:val="38"/>
        </w:rPr>
        <w:sectPr>
          <w:pgSz w:h="15840" w:w="12240" w:orient="portrait"/>
          <w:pgMar w:bottom="280" w:top="1380" w:left="1180" w:right="280" w:header="720" w:footer="720"/>
          <w:pgNumType w:start="1"/>
        </w:sectPr>
      </w:pPr>
      <w:r w:rsidDel="00000000" w:rsidR="00000000" w:rsidRPr="00000000">
        <w:rPr>
          <w:b w:val="1"/>
          <w:sz w:val="38"/>
          <w:szCs w:val="38"/>
          <w:rtl w:val="0"/>
        </w:rPr>
        <w:t xml:space="preserve">THANK FOR YOU SUBMITTING YOUR PROPOSAL.</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sectPr>
      <w:type w:val="nextPage"/>
      <w:pgSz w:h="15840" w:w="12240" w:orient="portrait"/>
      <w:pgMar w:bottom="280" w:top="1820" w:left="1180" w:right="2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80" w:hanging="360"/>
      </w:pPr>
      <w:rPr/>
    </w:lvl>
    <w:lvl w:ilvl="1">
      <w:start w:val="0"/>
      <w:numFmt w:val="bullet"/>
      <w:lvlText w:val="•"/>
      <w:lvlJc w:val="left"/>
      <w:pPr>
        <w:ind w:left="1960" w:hanging="360"/>
      </w:pPr>
      <w:rPr/>
    </w:lvl>
    <w:lvl w:ilvl="2">
      <w:start w:val="0"/>
      <w:numFmt w:val="bullet"/>
      <w:lvlText w:val="•"/>
      <w:lvlJc w:val="left"/>
      <w:pPr>
        <w:ind w:left="2940" w:hanging="360"/>
      </w:pPr>
      <w:rPr/>
    </w:lvl>
    <w:lvl w:ilvl="3">
      <w:start w:val="0"/>
      <w:numFmt w:val="bullet"/>
      <w:lvlText w:val="•"/>
      <w:lvlJc w:val="left"/>
      <w:pPr>
        <w:ind w:left="3920" w:hanging="360"/>
      </w:pPr>
      <w:rPr/>
    </w:lvl>
    <w:lvl w:ilvl="4">
      <w:start w:val="0"/>
      <w:numFmt w:val="bullet"/>
      <w:lvlText w:val="•"/>
      <w:lvlJc w:val="left"/>
      <w:pPr>
        <w:ind w:left="4900" w:hanging="360"/>
      </w:pPr>
      <w:rPr/>
    </w:lvl>
    <w:lvl w:ilvl="5">
      <w:start w:val="0"/>
      <w:numFmt w:val="bullet"/>
      <w:lvlText w:val="•"/>
      <w:lvlJc w:val="left"/>
      <w:pPr>
        <w:ind w:left="5880" w:hanging="360"/>
      </w:pPr>
      <w:rPr/>
    </w:lvl>
    <w:lvl w:ilvl="6">
      <w:start w:val="0"/>
      <w:numFmt w:val="bullet"/>
      <w:lvlText w:val="•"/>
      <w:lvlJc w:val="left"/>
      <w:pPr>
        <w:ind w:left="6860" w:hanging="360"/>
      </w:pPr>
      <w:rPr/>
    </w:lvl>
    <w:lvl w:ilvl="7">
      <w:start w:val="0"/>
      <w:numFmt w:val="bullet"/>
      <w:lvlText w:val="•"/>
      <w:lvlJc w:val="left"/>
      <w:pPr>
        <w:ind w:left="7840" w:hanging="360"/>
      </w:pPr>
      <w:rPr/>
    </w:lvl>
    <w:lvl w:ilvl="8">
      <w:start w:val="0"/>
      <w:numFmt w:val="bullet"/>
      <w:lvlText w:val="•"/>
      <w:lvlJc w:val="left"/>
      <w:pPr>
        <w:ind w:left="882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980" w:hanging="360"/>
    </w:pPr>
  </w:style>
  <w:style w:type="paragraph" w:styleId="ListParagraph">
    <w:name w:val="List Paragraph"/>
    <w:basedOn w:val="Normal"/>
    <w:uiPriority w:val="1"/>
    <w:qFormat w:val="1"/>
    <w:pPr>
      <w:ind w:left="98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odac.president@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irwin@sandi.net" TargetMode="External"/><Relationship Id="rId8" Type="http://schemas.openxmlformats.org/officeDocument/2006/relationships/hyperlink" Target="mailto:jmcdade@sand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NeUWtCpBNzLCbWKxY0jaUE0IVw==">AMUW2mXcKzcV1Sby0ojDvVyRvhU8J/XcLSSc4tOr3aHCw1lsaQAVN8CPdzObmiyLd2TP3WWr7ifsU5LOUh7pbPfs8uNflR/E7K78hO7X+dxA1RakmB0mkAA=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2023-01-06T17:00:00Z</dcterms:created>
  <dc:creator>Irwin Scott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m108 Google Docs Renderer</vt:lpwstr>
  </property>
</Properties>
</file>