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CA" w:rsidRDefault="00157BB5">
      <w:pPr>
        <w:spacing w:after="0" w:line="265" w:lineRule="auto"/>
        <w:ind w:left="15"/>
        <w:jc w:val="center"/>
      </w:pPr>
      <w:bookmarkStart w:id="0" w:name="_GoBack"/>
      <w:bookmarkEnd w:id="0"/>
      <w:r>
        <w:rPr>
          <w:sz w:val="26"/>
        </w:rPr>
        <w:t>Memorandum of Understanding</w:t>
      </w:r>
    </w:p>
    <w:p w:rsidR="001052CA" w:rsidRDefault="00157BB5">
      <w:pPr>
        <w:spacing w:after="0" w:line="265" w:lineRule="auto"/>
        <w:ind w:left="15" w:right="29"/>
        <w:jc w:val="center"/>
      </w:pPr>
      <w:r>
        <w:rPr>
          <w:sz w:val="26"/>
        </w:rPr>
        <w:t>Regarding ParaEducator Classification Review and</w:t>
      </w:r>
    </w:p>
    <w:p w:rsidR="001052CA" w:rsidRDefault="00157BB5">
      <w:pPr>
        <w:spacing w:after="478" w:line="265" w:lineRule="auto"/>
        <w:ind w:left="15" w:right="5"/>
        <w:jc w:val="center"/>
      </w:pPr>
      <w:r>
        <w:rPr>
          <w:sz w:val="26"/>
        </w:rPr>
        <w:t>Classification of Special Education ParaEducators</w:t>
      </w:r>
    </w:p>
    <w:p w:rsidR="001052CA" w:rsidRDefault="00157BB5">
      <w:pPr>
        <w:spacing w:after="267"/>
        <w:ind w:left="9"/>
      </w:pPr>
      <w:r>
        <w:t>This Memorandum of Understanding is entered into by Tacoma Public Schools ("the District") and the Tacoma Federation of ParaEducators Local 461, AFT/AFL-CIO.</w:t>
      </w:r>
    </w:p>
    <w:p w:rsidR="001052CA" w:rsidRDefault="00157BB5">
      <w:pPr>
        <w:spacing w:after="273"/>
        <w:ind w:left="9"/>
      </w:pPr>
      <w:r>
        <w:t>The District and the Tacoma Federation of ParaEducators agree to the following:</w:t>
      </w:r>
    </w:p>
    <w:p w:rsidR="001052CA" w:rsidRDefault="00157BB5">
      <w:pPr>
        <w:ind w:left="380"/>
      </w:pPr>
      <w:r>
        <w:t>• Section 33. Dura</w:t>
      </w:r>
      <w:r>
        <w:t>tion Clause</w:t>
      </w:r>
    </w:p>
    <w:p w:rsidR="001052CA" w:rsidRDefault="00157BB5">
      <w:pPr>
        <w:ind w:left="735"/>
      </w:pPr>
      <w:r>
        <w:t xml:space="preserve">This Agreement shall be in full force and effect from September l, 2017 to August 3 </w:t>
      </w:r>
      <w:proofErr w:type="gramStart"/>
      <w:r>
        <w:t>1 ,</w:t>
      </w:r>
      <w:proofErr w:type="gramEnd"/>
      <w:r>
        <w:t xml:space="preserve"> 20291 provided however, that in the event of a levy failure or significant loss of state or federal funding, applicable section(s) of the Agreement may be r</w:t>
      </w:r>
      <w:r>
        <w:t>eopened at the request of either party.</w:t>
      </w:r>
    </w:p>
    <w:p w:rsidR="001052CA" w:rsidRDefault="00157BB5">
      <w:pPr>
        <w:spacing w:after="246" w:line="265" w:lineRule="auto"/>
        <w:ind w:left="384"/>
        <w:jc w:val="left"/>
      </w:pPr>
      <w:r>
        <w:rPr>
          <w:noProof/>
        </w:rPr>
        <w:drawing>
          <wp:inline distT="0" distB="0" distL="0" distR="0">
            <wp:extent cx="57912" cy="67076"/>
            <wp:effectExtent l="0" t="0" r="0" b="0"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The parties further agree to a </w:t>
      </w:r>
      <w:proofErr w:type="spellStart"/>
      <w:r>
        <w:rPr>
          <w:u w:val="single" w:color="000000"/>
        </w:rPr>
        <w:t>salarv</w:t>
      </w:r>
      <w:proofErr w:type="spellEnd"/>
      <w:r>
        <w:rPr>
          <w:u w:val="single" w:color="000000"/>
        </w:rPr>
        <w:t xml:space="preserve"> reopener for the 2020-2021 school </w:t>
      </w:r>
      <w:proofErr w:type="spellStart"/>
      <w:r>
        <w:rPr>
          <w:u w:val="single" w:color="000000"/>
        </w:rPr>
        <w:t>vear</w:t>
      </w:r>
      <w:proofErr w:type="spellEnd"/>
      <w:r>
        <w:rPr>
          <w:u w:val="single" w:color="000000"/>
        </w:rPr>
        <w:t>.</w:t>
      </w:r>
    </w:p>
    <w:p w:rsidR="001052CA" w:rsidRDefault="00157BB5">
      <w:pPr>
        <w:spacing w:after="246" w:line="265" w:lineRule="auto"/>
        <w:ind w:left="9"/>
        <w:jc w:val="left"/>
      </w:pPr>
      <w:r>
        <w:rPr>
          <w:u w:val="single" w:color="000000"/>
        </w:rPr>
        <w:t>This agreement remains in effect through the August 31. 2021.</w:t>
      </w:r>
    </w:p>
    <w:p w:rsidR="001052CA" w:rsidRDefault="001052CA">
      <w:pPr>
        <w:sectPr w:rsidR="001052CA">
          <w:pgSz w:w="12240" w:h="15840"/>
          <w:pgMar w:top="2326" w:right="1517" w:bottom="4756" w:left="1320" w:header="720" w:footer="720" w:gutter="0"/>
          <w:cols w:space="720"/>
        </w:sectPr>
      </w:pPr>
    </w:p>
    <w:p w:rsidR="001052CA" w:rsidRDefault="00157BB5">
      <w:pPr>
        <w:tabs>
          <w:tab w:val="right" w:pos="9086"/>
        </w:tabs>
        <w:spacing w:after="1065" w:line="265" w:lineRule="auto"/>
        <w:ind w:left="-1" w:firstLine="0"/>
        <w:jc w:val="left"/>
      </w:pPr>
      <w:r>
        <w:rPr>
          <w:u w:val="single" w:color="000000"/>
        </w:rPr>
        <w:t>For the District</w:t>
      </w:r>
      <w:r>
        <w:t>:</w:t>
      </w:r>
      <w:r>
        <w:tab/>
      </w:r>
      <w:r>
        <w:rPr>
          <w:u w:val="single" w:color="000000"/>
        </w:rPr>
        <w:t>For Tacoma Federation of ParaEducators:</w:t>
      </w:r>
    </w:p>
    <w:p w:rsidR="001052CA" w:rsidRDefault="00157BB5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3032760</wp:posOffset>
            </wp:positionH>
            <wp:positionV relativeFrom="paragraph">
              <wp:posOffset>-731741</wp:posOffset>
            </wp:positionV>
            <wp:extent cx="3691128" cy="1048830"/>
            <wp:effectExtent l="0" t="0" r="0" b="0"/>
            <wp:wrapSquare wrapText="bothSides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1128" cy="10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-329283</wp:posOffset>
            </wp:positionV>
            <wp:extent cx="2316480" cy="356724"/>
            <wp:effectExtent l="0" t="0" r="0" b="0"/>
            <wp:wrapSquare wrapText="bothSides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56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Mike</w:t>
      </w:r>
      <w:r>
        <w:t xml:space="preserve"> </w:t>
      </w:r>
      <w:proofErr w:type="spellStart"/>
      <w:r>
        <w:t>Dinges</w:t>
      </w:r>
      <w:proofErr w:type="spellEnd"/>
    </w:p>
    <w:p w:rsidR="001052CA" w:rsidRDefault="00157BB5">
      <w:pPr>
        <w:ind w:left="9"/>
      </w:pPr>
      <w:r>
        <w:t>District Negotiator,</w:t>
      </w:r>
    </w:p>
    <w:p w:rsidR="001052CA" w:rsidRDefault="00157BB5">
      <w:pPr>
        <w:tabs>
          <w:tab w:val="center" w:pos="6857"/>
        </w:tabs>
        <w:spacing w:after="383"/>
        <w:ind w:left="-1" w:firstLine="0"/>
        <w:jc w:val="left"/>
      </w:pPr>
      <w:r>
        <w:t>Tacoma Public Schools</w:t>
      </w:r>
      <w:r>
        <w:tab/>
      </w:r>
      <w:r>
        <w:t>Tacoma Federation of ParaEducators</w:t>
      </w:r>
    </w:p>
    <w:p w:rsidR="001052CA" w:rsidRDefault="00157BB5">
      <w:pPr>
        <w:tabs>
          <w:tab w:val="center" w:pos="6890"/>
        </w:tabs>
        <w:ind w:left="-1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-9146</wp:posOffset>
            </wp:positionV>
            <wp:extent cx="2334768" cy="268305"/>
            <wp:effectExtent l="0" t="0" r="0" b="0"/>
            <wp:wrapSquare wrapText="bothSides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26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</w:t>
      </w:r>
      <w:r>
        <w:tab/>
      </w:r>
      <w:r>
        <w:rPr>
          <w:noProof/>
        </w:rPr>
        <w:drawing>
          <wp:inline distT="0" distB="0" distL="0" distR="0">
            <wp:extent cx="2307336" cy="451241"/>
            <wp:effectExtent l="0" t="0" r="0" b="0"/>
            <wp:docPr id="2544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45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2CA">
      <w:type w:val="continuous"/>
      <w:pgSz w:w="12240" w:h="15840"/>
      <w:pgMar w:top="2326" w:right="1810" w:bottom="468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A"/>
    <w:rsid w:val="001052CA"/>
    <w:rsid w:val="001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50B4B-5214-4F61-A01B-64868CE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 CONTRACT EXTENSION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 CONTRACT EXTENSION</dc:title>
  <dc:subject/>
  <dc:creator>Jerry &amp; Liz Walle</dc:creator>
  <cp:keywords/>
  <cp:lastModifiedBy>Jerry &amp; Liz Walle</cp:lastModifiedBy>
  <cp:revision>2</cp:revision>
  <dcterms:created xsi:type="dcterms:W3CDTF">2019-09-29T18:32:00Z</dcterms:created>
  <dcterms:modified xsi:type="dcterms:W3CDTF">2019-09-29T18:32:00Z</dcterms:modified>
</cp:coreProperties>
</file>