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8C215" w14:textId="71692840" w:rsidR="00405E57" w:rsidRDefault="00405E57" w:rsidP="00405E57">
      <w:pPr>
        <w:spacing w:line="360" w:lineRule="auto"/>
        <w:jc w:val="center"/>
        <w:rPr>
          <w:rFonts w:ascii="HelveticaNeue LT 65 Medium" w:hAnsi="HelveticaNeue LT 65 Medium" w:cs="Arial"/>
          <w:bCs/>
          <w:color w:val="5F6369"/>
          <w:sz w:val="28"/>
          <w:szCs w:val="28"/>
        </w:rPr>
      </w:pPr>
      <w:r w:rsidRPr="00A06F7E">
        <w:rPr>
          <w:rFonts w:ascii="HelveticaNeue LT 65 Medium" w:hAnsi="HelveticaNeue LT 65 Medium" w:cs="Arial"/>
          <w:bCs/>
          <w:color w:val="5F6369"/>
          <w:sz w:val="28"/>
          <w:szCs w:val="28"/>
        </w:rPr>
        <w:t>What Donations to Claim as Tax Deductions</w:t>
      </w:r>
    </w:p>
    <w:p w14:paraId="4F3ACBDD" w14:textId="77777777" w:rsidR="00405E57" w:rsidRDefault="00405E57" w:rsidP="00405E57">
      <w:pPr>
        <w:autoSpaceDE w:val="0"/>
        <w:autoSpaceDN w:val="0"/>
        <w:adjustRightInd w:val="0"/>
        <w:spacing w:line="360" w:lineRule="auto"/>
        <w:jc w:val="center"/>
        <w:rPr>
          <w:rFonts w:ascii="HelveticaNeue LT 65 Medium" w:hAnsi="HelveticaNeue LT 65 Medium" w:cs="Arial"/>
          <w:bCs/>
          <w:color w:val="5F6369"/>
          <w:sz w:val="28"/>
          <w:szCs w:val="28"/>
        </w:rPr>
      </w:pPr>
      <w:r>
        <w:rPr>
          <w:rFonts w:ascii="HelveticaNeue LT 65 Medium" w:hAnsi="HelveticaNeue LT 65 Medium" w:cs="Arial"/>
          <w:bCs/>
          <w:color w:val="5F6369"/>
          <w:sz w:val="28"/>
          <w:szCs w:val="28"/>
        </w:rPr>
        <w:t>Parkers Prairie Tax Service ~ Parkers Prairie, MN</w:t>
      </w:r>
    </w:p>
    <w:p w14:paraId="6A3A0766" w14:textId="77777777" w:rsidR="00405E57" w:rsidRPr="00A06F7E" w:rsidRDefault="00405E57" w:rsidP="00405E57">
      <w:pPr>
        <w:spacing w:line="360" w:lineRule="auto"/>
        <w:jc w:val="center"/>
        <w:rPr>
          <w:rFonts w:ascii="HelveticaNeue LT 65 Medium" w:hAnsi="HelveticaNeue LT 65 Medium" w:cs="Arial"/>
          <w:bCs/>
          <w:color w:val="5F6369"/>
          <w:sz w:val="28"/>
          <w:szCs w:val="28"/>
        </w:rPr>
      </w:pPr>
    </w:p>
    <w:p w14:paraId="422A5DD2" w14:textId="1DABC823" w:rsidR="00405E57" w:rsidRPr="00A06F7E" w:rsidRDefault="00405E57" w:rsidP="00405E57">
      <w:pPr>
        <w:spacing w:line="360" w:lineRule="auto"/>
        <w:rPr>
          <w:rFonts w:ascii="HelveticaNeue LT 45 Light" w:hAnsi="HelveticaNeue LT 45 Light" w:cs="Arial"/>
          <w:sz w:val="20"/>
          <w:szCs w:val="20"/>
        </w:rPr>
      </w:pPr>
      <w:r w:rsidRPr="00A06F7E">
        <w:rPr>
          <w:rFonts w:ascii="HelveticaNeue LT 45 Light" w:hAnsi="HelveticaNeue LT 45 Light" w:cs="Arial"/>
          <w:sz w:val="20"/>
          <w:szCs w:val="20"/>
        </w:rPr>
        <w:t xml:space="preserve">The holiday season is a time for giving. The IRS recognizes the importance of donating to charitable organizations and allows taxpayers to report certain charitable contributions as itemized deductions, but which gifts are tax deductible and what kind of records are needed in order to claim a deduction? </w:t>
      </w:r>
    </w:p>
    <w:p w14:paraId="6E5E11FC" w14:textId="77777777" w:rsidR="00405E57" w:rsidRPr="00A06F7E" w:rsidRDefault="00405E57" w:rsidP="00405E57">
      <w:pPr>
        <w:autoSpaceDE w:val="0"/>
        <w:autoSpaceDN w:val="0"/>
        <w:adjustRightInd w:val="0"/>
        <w:spacing w:line="360" w:lineRule="auto"/>
        <w:rPr>
          <w:rFonts w:ascii="HelveticaNeue LT 45 Light" w:hAnsi="HelveticaNeue LT 45 Light" w:cs="Arial"/>
          <w:sz w:val="20"/>
          <w:szCs w:val="20"/>
        </w:rPr>
      </w:pPr>
    </w:p>
    <w:p w14:paraId="29E4EDE7" w14:textId="77777777" w:rsidR="00405E57" w:rsidRPr="00A06F7E" w:rsidRDefault="00405E57" w:rsidP="00405E57">
      <w:pPr>
        <w:autoSpaceDE w:val="0"/>
        <w:autoSpaceDN w:val="0"/>
        <w:adjustRightInd w:val="0"/>
        <w:spacing w:line="360" w:lineRule="auto"/>
        <w:rPr>
          <w:rFonts w:ascii="HelveticaNeue LT 45 Light" w:hAnsi="HelveticaNeue LT 45 Light" w:cs="Arial"/>
          <w:sz w:val="20"/>
          <w:szCs w:val="20"/>
        </w:rPr>
      </w:pPr>
      <w:r w:rsidRPr="00A06F7E">
        <w:rPr>
          <w:rFonts w:ascii="HelveticaNeue LT 45 Light" w:hAnsi="HelveticaNeue LT 45 Light" w:cs="Arial"/>
          <w:sz w:val="20"/>
          <w:szCs w:val="20"/>
        </w:rPr>
        <w:t>Contributions made to qualified organizations that are religious, charitable, educational, scientific or literary in purpose are deductible. It is important to verify that the organization’s charitable status. The easiest way to do this is to call or check their website. A receipt is needed for any donation claimed on Schedule A, even the dollar dropped into the red bucket.</w:t>
      </w:r>
    </w:p>
    <w:p w14:paraId="4E878C69" w14:textId="77777777" w:rsidR="00405E57" w:rsidRPr="00A06F7E" w:rsidRDefault="00405E57" w:rsidP="00405E57">
      <w:pPr>
        <w:autoSpaceDE w:val="0"/>
        <w:autoSpaceDN w:val="0"/>
        <w:adjustRightInd w:val="0"/>
        <w:spacing w:line="360" w:lineRule="auto"/>
        <w:rPr>
          <w:rFonts w:ascii="HelveticaNeue LT 45 Light" w:hAnsi="HelveticaNeue LT 45 Light" w:cs="Arial"/>
          <w:sz w:val="20"/>
          <w:szCs w:val="20"/>
        </w:rPr>
      </w:pPr>
    </w:p>
    <w:p w14:paraId="41227BA6" w14:textId="3954A588" w:rsidR="00405E57" w:rsidRPr="00A06F7E" w:rsidRDefault="00405E57" w:rsidP="00405E57">
      <w:pPr>
        <w:autoSpaceDE w:val="0"/>
        <w:autoSpaceDN w:val="0"/>
        <w:adjustRightInd w:val="0"/>
        <w:spacing w:line="360" w:lineRule="auto"/>
        <w:rPr>
          <w:rFonts w:ascii="HelveticaNeue LT 45 Light" w:hAnsi="HelveticaNeue LT 45 Light" w:cs="Arial"/>
          <w:sz w:val="20"/>
          <w:szCs w:val="20"/>
        </w:rPr>
      </w:pPr>
      <w:r w:rsidRPr="00A06F7E">
        <w:rPr>
          <w:rFonts w:ascii="HelveticaNeue LT 45 Light" w:hAnsi="HelveticaNeue LT 45 Light" w:cs="Arial"/>
          <w:sz w:val="20"/>
          <w:szCs w:val="20"/>
        </w:rPr>
        <w:t xml:space="preserve">Make note of these nondeductible contributions. Clothing or food given directly to victims is not deductible; the items must be given through a charity. Political contributions are </w:t>
      </w:r>
      <w:r w:rsidRPr="00A06F7E">
        <w:rPr>
          <w:rFonts w:ascii="HelveticaNeue LT 45 Light" w:hAnsi="HelveticaNeue LT 45 Light" w:cs="Arial"/>
          <w:i/>
          <w:sz w:val="20"/>
          <w:szCs w:val="20"/>
        </w:rPr>
        <w:t>never</w:t>
      </w:r>
      <w:r w:rsidRPr="00A06F7E">
        <w:rPr>
          <w:rFonts w:ascii="HelveticaNeue LT 45 Light" w:hAnsi="HelveticaNeue LT 45 Light" w:cs="Arial"/>
          <w:sz w:val="20"/>
          <w:szCs w:val="20"/>
        </w:rPr>
        <w:t xml:space="preserve"> deductible. The value of time is not deductible—even if the work accomplishes something a paid position would otherwise accomplish or if it</w:t>
      </w:r>
      <w:r w:rsidR="00F73838">
        <w:rPr>
          <w:rFonts w:ascii="HelveticaNeue LT 45 Light" w:hAnsi="HelveticaNeue LT 45 Light" w:cs="Arial"/>
          <w:sz w:val="20"/>
          <w:szCs w:val="20"/>
        </w:rPr>
        <w:t>’s</w:t>
      </w:r>
      <w:r w:rsidRPr="00A06F7E">
        <w:rPr>
          <w:rFonts w:ascii="HelveticaNeue LT 45 Light" w:hAnsi="HelveticaNeue LT 45 Light" w:cs="Arial"/>
          <w:sz w:val="20"/>
          <w:szCs w:val="20"/>
        </w:rPr>
        <w:t xml:space="preserve"> time </w:t>
      </w:r>
      <w:r w:rsidR="00F73838">
        <w:rPr>
          <w:rFonts w:ascii="HelveticaNeue LT 45 Light" w:hAnsi="HelveticaNeue LT 45 Light" w:cs="Arial"/>
          <w:sz w:val="20"/>
          <w:szCs w:val="20"/>
        </w:rPr>
        <w:t xml:space="preserve">off </w:t>
      </w:r>
      <w:r w:rsidR="00F73838" w:rsidRPr="00A06F7E">
        <w:rPr>
          <w:rFonts w:ascii="HelveticaNeue LT 45 Light" w:hAnsi="HelveticaNeue LT 45 Light" w:cs="Arial"/>
          <w:sz w:val="20"/>
          <w:szCs w:val="20"/>
        </w:rPr>
        <w:t>from</w:t>
      </w:r>
      <w:r w:rsidRPr="00A06F7E">
        <w:rPr>
          <w:rFonts w:ascii="HelveticaNeue LT 45 Light" w:hAnsi="HelveticaNeue LT 45 Light" w:cs="Arial"/>
          <w:sz w:val="20"/>
          <w:szCs w:val="20"/>
        </w:rPr>
        <w:t xml:space="preserve"> work was taken.</w:t>
      </w:r>
    </w:p>
    <w:p w14:paraId="62EE7189" w14:textId="77777777" w:rsidR="00405E57" w:rsidRPr="00A06F7E" w:rsidRDefault="00405E57" w:rsidP="00405E57">
      <w:pPr>
        <w:autoSpaceDE w:val="0"/>
        <w:autoSpaceDN w:val="0"/>
        <w:adjustRightInd w:val="0"/>
        <w:spacing w:line="360" w:lineRule="auto"/>
        <w:rPr>
          <w:rFonts w:ascii="HelveticaNeue LT 45 Light" w:hAnsi="HelveticaNeue LT 45 Light" w:cs="Arial"/>
          <w:sz w:val="20"/>
          <w:szCs w:val="20"/>
        </w:rPr>
      </w:pPr>
    </w:p>
    <w:p w14:paraId="708673A0" w14:textId="003CE98E" w:rsidR="00405E57" w:rsidRPr="00A06F7E" w:rsidRDefault="00405E57" w:rsidP="00405E57">
      <w:pPr>
        <w:autoSpaceDE w:val="0"/>
        <w:autoSpaceDN w:val="0"/>
        <w:adjustRightInd w:val="0"/>
        <w:spacing w:line="360" w:lineRule="auto"/>
        <w:rPr>
          <w:rFonts w:ascii="HelveticaNeue LT 45 Light" w:hAnsi="HelveticaNeue LT 45 Light" w:cs="Arial"/>
          <w:sz w:val="20"/>
          <w:szCs w:val="20"/>
        </w:rPr>
      </w:pPr>
      <w:r w:rsidRPr="00A06F7E">
        <w:rPr>
          <w:rFonts w:ascii="HelveticaNeue LT 45 Light" w:hAnsi="HelveticaNeue LT 45 Light" w:cs="Arial"/>
          <w:sz w:val="20"/>
          <w:szCs w:val="20"/>
        </w:rPr>
        <w:t xml:space="preserve">The most common contributions are cash and checks. Monetary gifts can be made by credit card or payroll deductions. The entire amount of a monetary donation is deductible, provided that nothing of value is received in return. If a benefit is received as a result of a contribution, only the part of the contribution that is greater than the value of what you receive is deductible. Other common donations are property or out-of-pocket expenses paid to do volunteer work. If transportation costs to perform the volunteer work are incurred, the actual cost of gas and oil or the standard rate of 14 cents a mile can be deducted. Add parking and tolls to the amount claimed for either method. Clothing and household items are deductible at its current value, </w:t>
      </w:r>
      <w:r w:rsidR="00F73838" w:rsidRPr="00A06F7E">
        <w:rPr>
          <w:rFonts w:ascii="HelveticaNeue LT 45 Light" w:hAnsi="HelveticaNeue LT 45 Light" w:cs="Arial"/>
          <w:sz w:val="20"/>
          <w:szCs w:val="20"/>
        </w:rPr>
        <w:t>whereas</w:t>
      </w:r>
      <w:r w:rsidRPr="00A06F7E">
        <w:rPr>
          <w:rFonts w:ascii="HelveticaNeue LT 45 Light" w:hAnsi="HelveticaNeue LT 45 Light" w:cs="Arial"/>
          <w:sz w:val="20"/>
          <w:szCs w:val="20"/>
        </w:rPr>
        <w:t xml:space="preserve"> food items are deductible at cost.  </w:t>
      </w:r>
    </w:p>
    <w:p w14:paraId="710EBFAD" w14:textId="77777777" w:rsidR="00405E57" w:rsidRPr="00A06F7E" w:rsidRDefault="00405E57" w:rsidP="00405E57">
      <w:pPr>
        <w:autoSpaceDE w:val="0"/>
        <w:autoSpaceDN w:val="0"/>
        <w:adjustRightInd w:val="0"/>
        <w:spacing w:line="360" w:lineRule="auto"/>
        <w:rPr>
          <w:rFonts w:ascii="HelveticaNeue LT 45 Light" w:hAnsi="HelveticaNeue LT 45 Light" w:cs="Arial"/>
          <w:sz w:val="20"/>
          <w:szCs w:val="20"/>
        </w:rPr>
      </w:pPr>
    </w:p>
    <w:p w14:paraId="04901B84" w14:textId="6C72EF53" w:rsidR="006E76FB" w:rsidRDefault="00405E57" w:rsidP="00405E57">
      <w:pPr>
        <w:spacing w:line="360" w:lineRule="auto"/>
        <w:rPr>
          <w:rFonts w:ascii="HelveticaNeue LT 45 Light" w:hAnsi="HelveticaNeue LT 45 Light" w:cs="Arial"/>
          <w:sz w:val="20"/>
          <w:szCs w:val="20"/>
        </w:rPr>
      </w:pPr>
      <w:r w:rsidRPr="00A06F7E">
        <w:rPr>
          <w:rFonts w:ascii="HelveticaNeue LT 45 Light" w:hAnsi="HelveticaNeue LT 45 Light" w:cs="Arial"/>
          <w:sz w:val="20"/>
          <w:szCs w:val="20"/>
        </w:rPr>
        <w:t>Noncash contributions require records describing any property donated and the method used to determine its value. The taxpayer is responsible for valuing the property either through appraisal or through comparison to other property. Generally, charitable organizations will only issu</w:t>
      </w:r>
      <w:bookmarkStart w:id="0" w:name="_GoBack"/>
      <w:bookmarkEnd w:id="0"/>
      <w:r w:rsidRPr="00A06F7E">
        <w:rPr>
          <w:rFonts w:ascii="HelveticaNeue LT 45 Light" w:hAnsi="HelveticaNeue LT 45 Light" w:cs="Arial"/>
          <w:sz w:val="20"/>
          <w:szCs w:val="20"/>
        </w:rPr>
        <w:t>e a receipt stating the donation was made and will not assign a value.</w:t>
      </w:r>
    </w:p>
    <w:p w14:paraId="105431AD" w14:textId="09026A54" w:rsidR="00405E57" w:rsidRDefault="00405E57" w:rsidP="00405E57">
      <w:pPr>
        <w:spacing w:line="360" w:lineRule="auto"/>
        <w:rPr>
          <w:rFonts w:ascii="HelveticaNeue LT 45 Light" w:hAnsi="HelveticaNeue LT 45 Light" w:cs="Arial"/>
          <w:sz w:val="20"/>
          <w:szCs w:val="20"/>
        </w:rPr>
      </w:pPr>
    </w:p>
    <w:p w14:paraId="6B2ACF8A" w14:textId="77777777" w:rsidR="004B5866" w:rsidRDefault="00405E57" w:rsidP="004B5866">
      <w:pPr>
        <w:pStyle w:val="BodyText"/>
        <w:autoSpaceDE/>
        <w:adjustRightInd/>
        <w:spacing w:line="360" w:lineRule="auto"/>
        <w:rPr>
          <w:rFonts w:ascii="HelveticaNeue LT 45 Light" w:hAnsi="HelveticaNeue LT 45 Light"/>
          <w:color w:val="5F6369"/>
          <w:sz w:val="20"/>
          <w:szCs w:val="20"/>
        </w:rPr>
      </w:pPr>
      <w:r w:rsidRPr="00A06F7E">
        <w:rPr>
          <w:rFonts w:ascii="HelveticaNeue LT 45 Light" w:hAnsi="HelveticaNeue LT 45 Light"/>
          <w:sz w:val="20"/>
          <w:szCs w:val="20"/>
        </w:rPr>
        <w:t>This article contains general tax information for taxpayers. Each tax situation may be different, so do not rely upon this information as your sole source of authority. Contact</w:t>
      </w:r>
      <w:r w:rsidRPr="00A06F7E">
        <w:rPr>
          <w:rFonts w:ascii="HelveticaNeue LT 65 Medium" w:hAnsi="HelveticaNeue LT 65 Medium"/>
          <w:sz w:val="20"/>
          <w:szCs w:val="20"/>
        </w:rPr>
        <w:t xml:space="preserve"> </w:t>
      </w:r>
      <w:r>
        <w:rPr>
          <w:rFonts w:ascii="HelveticaNeue LT 65 Medium" w:hAnsi="HelveticaNeue LT 65 Medium"/>
          <w:sz w:val="20"/>
          <w:szCs w:val="20"/>
        </w:rPr>
        <w:t xml:space="preserve">Jessica </w:t>
      </w:r>
      <w:r w:rsidRPr="00A06F7E">
        <w:rPr>
          <w:rFonts w:ascii="HelveticaNeue LT 45 Light" w:hAnsi="HelveticaNeue LT 45 Light"/>
          <w:sz w:val="20"/>
          <w:szCs w:val="20"/>
        </w:rPr>
        <w:t>at</w:t>
      </w:r>
      <w:r>
        <w:rPr>
          <w:rFonts w:ascii="HelveticaNeue LT 45 Light" w:hAnsi="HelveticaNeue LT 45 Light"/>
          <w:sz w:val="20"/>
          <w:szCs w:val="20"/>
        </w:rPr>
        <w:t xml:space="preserve"> Parkers Prairie Tax Service</w:t>
      </w:r>
      <w:r w:rsidRPr="00A06F7E">
        <w:rPr>
          <w:rFonts w:ascii="HelveticaNeue LT 45 Light" w:hAnsi="HelveticaNeue LT 45 Light"/>
          <w:sz w:val="20"/>
          <w:szCs w:val="20"/>
        </w:rPr>
        <w:t xml:space="preserve"> for professional advice for your tax situation. </w:t>
      </w:r>
      <w:r>
        <w:rPr>
          <w:rFonts w:ascii="HelveticaNeue LT 65 Medium" w:hAnsi="HelveticaNeue LT 65 Medium"/>
          <w:sz w:val="20"/>
          <w:szCs w:val="20"/>
        </w:rPr>
        <w:t xml:space="preserve">Jessica </w:t>
      </w:r>
      <w:r w:rsidRPr="00A06F7E">
        <w:rPr>
          <w:rFonts w:ascii="HelveticaNeue LT 45 Light" w:hAnsi="HelveticaNeue LT 45 Light"/>
          <w:sz w:val="20"/>
          <w:szCs w:val="20"/>
        </w:rPr>
        <w:t xml:space="preserve">is an expert who keeps current on tax law changes as well as a member of the National Association of Tax Professionals. </w:t>
      </w:r>
      <w:r w:rsidRPr="00A06F7E">
        <w:rPr>
          <w:rFonts w:ascii="HelveticaNeue LT 65 Medium" w:hAnsi="HelveticaNeue LT 65 Medium"/>
          <w:sz w:val="20"/>
          <w:szCs w:val="20"/>
        </w:rPr>
        <w:t>She</w:t>
      </w:r>
      <w:r w:rsidRPr="00A06F7E">
        <w:rPr>
          <w:rFonts w:ascii="HelveticaNeue LT 45 Light" w:hAnsi="HelveticaNeue LT 45 Light"/>
          <w:sz w:val="20"/>
          <w:szCs w:val="20"/>
        </w:rPr>
        <w:t xml:space="preserve"> can save you time and offer insight on how to use the tax breaks available to you. </w:t>
      </w:r>
      <w:r>
        <w:rPr>
          <w:rFonts w:ascii="HelveticaNeue LT 45 Light" w:hAnsi="HelveticaNeue LT 45 Light"/>
          <w:color w:val="5F6369"/>
          <w:sz w:val="20"/>
          <w:szCs w:val="20"/>
        </w:rPr>
        <w:t>Visit “Contact Us” on our website for contact information.</w:t>
      </w:r>
    </w:p>
    <w:p w14:paraId="3CB5DFFF" w14:textId="6468D139" w:rsidR="00405E57" w:rsidRPr="004B5866" w:rsidRDefault="00405E57" w:rsidP="004B5866">
      <w:pPr>
        <w:pStyle w:val="BodyText"/>
        <w:autoSpaceDE/>
        <w:adjustRightInd/>
        <w:spacing w:line="360" w:lineRule="auto"/>
        <w:rPr>
          <w:rFonts w:ascii="HelveticaNeue LT 45 Light" w:hAnsi="HelveticaNeue LT 45 Light"/>
          <w:color w:val="5F6369"/>
          <w:sz w:val="20"/>
          <w:szCs w:val="20"/>
        </w:rPr>
      </w:pPr>
      <w:r>
        <w:tab/>
      </w:r>
      <w:r>
        <w:tab/>
      </w:r>
      <w:r>
        <w:tab/>
      </w:r>
      <w:r>
        <w:tab/>
      </w:r>
      <w:r>
        <w:tab/>
      </w:r>
      <w:r>
        <w:tab/>
      </w:r>
      <w:r>
        <w:tab/>
      </w:r>
      <w:r>
        <w:tab/>
      </w:r>
      <w:r>
        <w:tab/>
      </w:r>
      <w:r>
        <w:tab/>
      </w:r>
      <w:r>
        <w:rPr>
          <w:rFonts w:ascii="HelveticaNeue LT 65 Medium" w:hAnsi="HelveticaNeue LT 65 Medium"/>
          <w:i/>
          <w:noProof/>
          <w:color w:val="5F6369"/>
          <w:sz w:val="36"/>
          <w:szCs w:val="36"/>
        </w:rPr>
        <w:drawing>
          <wp:inline distT="0" distB="0" distL="0" distR="0" wp14:anchorId="0A2A4916" wp14:editId="13428392">
            <wp:extent cx="11144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inline>
        </w:drawing>
      </w:r>
    </w:p>
    <w:sectPr w:rsidR="00405E57" w:rsidRPr="004B5866" w:rsidSect="004B5866">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LT 65 Medium">
    <w:altName w:val="Arial"/>
    <w:charset w:val="00"/>
    <w:family w:val="auto"/>
    <w:pitch w:val="variable"/>
    <w:sig w:usb0="8000002F" w:usb1="4000004A" w:usb2="00000000" w:usb3="00000000" w:csb0="00000001" w:csb1="00000000"/>
  </w:font>
  <w:font w:name="HelveticaNeue LT 45 Light">
    <w:altName w:val="Arial"/>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57"/>
    <w:rsid w:val="00405E57"/>
    <w:rsid w:val="004B5866"/>
    <w:rsid w:val="006E76FB"/>
    <w:rsid w:val="00F7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D785"/>
  <w15:chartTrackingRefBased/>
  <w15:docId w15:val="{5AA2C9E1-A912-4CC8-BE88-4F3CB2D3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E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05E57"/>
    <w:pPr>
      <w:autoSpaceDE w:val="0"/>
      <w:autoSpaceDN w:val="0"/>
      <w:adjustRightInd w:val="0"/>
    </w:pPr>
    <w:rPr>
      <w:rFonts w:ascii="Arial" w:hAnsi="Arial" w:cs="Arial"/>
      <w:sz w:val="16"/>
      <w:szCs w:val="16"/>
    </w:rPr>
  </w:style>
  <w:style w:type="character" w:customStyle="1" w:styleId="BodyTextChar">
    <w:name w:val="Body Text Char"/>
    <w:basedOn w:val="DefaultParagraphFont"/>
    <w:link w:val="BodyText"/>
    <w:rsid w:val="00405E57"/>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Christensen</dc:creator>
  <cp:keywords/>
  <dc:description/>
  <cp:lastModifiedBy>JESSICA CHRISTENSEN</cp:lastModifiedBy>
  <cp:revision>3</cp:revision>
  <dcterms:created xsi:type="dcterms:W3CDTF">2019-12-06T02:14:00Z</dcterms:created>
  <dcterms:modified xsi:type="dcterms:W3CDTF">2020-01-02T01:42:00Z</dcterms:modified>
</cp:coreProperties>
</file>