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00"/>
      </w:tblGrid>
      <w:tr w:rsidR="00E744F8" w:rsidTr="00E744F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744F8">
              <w:trPr>
                <w:jc w:val="center"/>
              </w:trPr>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E744F8">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E744F8">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E744F8">
                                <w:trPr>
                                  <w:jc w:val="center"/>
                                </w:trPr>
                                <w:tc>
                                  <w:tcPr>
                                    <w:tcW w:w="5000" w:type="pct"/>
                                    <w:hideMark/>
                                  </w:tcPr>
                                  <w:p w:rsidR="00E744F8" w:rsidRDefault="00E744F8" w:rsidP="008D69EC">
                                    <w:pPr>
                                      <w:rPr>
                                        <w:rFonts w:ascii="Times New Roman" w:eastAsia="Times New Roman" w:hAnsi="Times New Roman" w:cs="Times New Roman"/>
                                        <w:sz w:val="20"/>
                                        <w:szCs w:val="20"/>
                                      </w:rPr>
                                    </w:pPr>
                                    <w:bookmarkStart w:id="0" w:name="_GoBack"/>
                                    <w:bookmarkEnd w:id="0"/>
                                  </w:p>
                                </w:tc>
                              </w:tr>
                            </w:tbl>
                            <w:p w:rsidR="00E744F8" w:rsidRDefault="00E744F8">
                              <w:pPr>
                                <w:jc w:val="center"/>
                                <w:rPr>
                                  <w:rFonts w:ascii="Times New Roman" w:eastAsia="Times New Roman" w:hAnsi="Times New Roman" w:cs="Times New Roman"/>
                                  <w:sz w:val="20"/>
                                  <w:szCs w:val="20"/>
                                </w:rPr>
                              </w:pPr>
                            </w:p>
                          </w:tc>
                        </w:tr>
                      </w:tbl>
                      <w:p w:rsidR="00E744F8" w:rsidRDefault="00E744F8">
                        <w:pPr>
                          <w:jc w:val="center"/>
                          <w:rPr>
                            <w:rFonts w:ascii="Times New Roman" w:eastAsia="Times New Roman" w:hAnsi="Times New Roman" w:cs="Times New Roman"/>
                            <w:sz w:val="20"/>
                            <w:szCs w:val="20"/>
                          </w:rPr>
                        </w:pPr>
                      </w:p>
                    </w:tc>
                  </w:tr>
                </w:tbl>
                <w:p w:rsidR="00E744F8" w:rsidRDefault="00E744F8">
                  <w:pPr>
                    <w:rPr>
                      <w:rFonts w:ascii="Times New Roman" w:eastAsia="Times New Roman" w:hAnsi="Times New Roman" w:cs="Times New Roman"/>
                      <w:sz w:val="20"/>
                      <w:szCs w:val="20"/>
                    </w:rPr>
                  </w:pPr>
                </w:p>
              </w:tc>
            </w:tr>
          </w:tbl>
          <w:p w:rsidR="00E744F8" w:rsidRDefault="00E744F8">
            <w:pPr>
              <w:jc w:val="center"/>
              <w:rPr>
                <w:rFonts w:ascii="Times New Roman" w:eastAsia="Times New Roman" w:hAnsi="Times New Roman" w:cs="Times New Roman"/>
                <w:sz w:val="20"/>
                <w:szCs w:val="20"/>
              </w:rPr>
            </w:pPr>
          </w:p>
        </w:tc>
      </w:tr>
      <w:tr w:rsidR="00E744F8" w:rsidTr="00E744F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744F8">
              <w:trPr>
                <w:jc w:val="center"/>
              </w:trPr>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E744F8">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E744F8">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E744F8">
                                <w:trPr>
                                  <w:jc w:val="center"/>
                                </w:trPr>
                                <w:tc>
                                  <w:tcPr>
                                    <w:tcW w:w="5000" w:type="pct"/>
                                  </w:tcPr>
                                  <w:tbl>
                                    <w:tblPr>
                                      <w:tblW w:w="5000" w:type="pct"/>
                                      <w:jc w:val="center"/>
                                      <w:shd w:val="clear" w:color="auto" w:fill="009EF0"/>
                                      <w:tblCellMar>
                                        <w:left w:w="0" w:type="dxa"/>
                                        <w:right w:w="0" w:type="dxa"/>
                                      </w:tblCellMar>
                                      <w:tblLook w:val="04A0" w:firstRow="1" w:lastRow="0" w:firstColumn="1" w:lastColumn="0" w:noHBand="0" w:noVBand="1"/>
                                    </w:tblPr>
                                    <w:tblGrid>
                                      <w:gridCol w:w="9000"/>
                                    </w:tblGrid>
                                    <w:tr w:rsidR="00E744F8">
                                      <w:trPr>
                                        <w:jc w:val="center"/>
                                      </w:trPr>
                                      <w:tc>
                                        <w:tcPr>
                                          <w:tcW w:w="0" w:type="auto"/>
                                          <w:shd w:val="clear" w:color="auto" w:fill="009EF0"/>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744F8">
                                            <w:tc>
                                              <w:tcPr>
                                                <w:tcW w:w="0" w:type="auto"/>
                                                <w:tcMar>
                                                  <w:top w:w="150" w:type="dxa"/>
                                                  <w:left w:w="150" w:type="dxa"/>
                                                  <w:bottom w:w="150" w:type="dxa"/>
                                                  <w:right w:w="150" w:type="dxa"/>
                                                </w:tcMar>
                                                <w:hideMark/>
                                              </w:tcPr>
                                              <w:p w:rsidR="008D69EC" w:rsidRDefault="00E744F8">
                                                <w:pPr>
                                                  <w:rPr>
                                                    <w:rStyle w:val="Strong"/>
                                                    <w:rFonts w:ascii="Arial" w:hAnsi="Arial" w:cs="Arial"/>
                                                    <w:color w:val="FFFFFF"/>
                                                    <w:sz w:val="30"/>
                                                    <w:szCs w:val="30"/>
                                                  </w:rPr>
                                                </w:pPr>
                                                <w:r>
                                                  <w:rPr>
                                                    <w:rStyle w:val="Strong"/>
                                                    <w:rFonts w:ascii="Arial" w:hAnsi="Arial" w:cs="Arial"/>
                                                    <w:color w:val="FFFFFF"/>
                                                    <w:sz w:val="30"/>
                                                    <w:szCs w:val="30"/>
                                                  </w:rPr>
                                                  <w:t>New! COVID 19 Related Enrollment Flexibilities-</w:t>
                                                </w:r>
                                                <w:r>
                                                  <w:rPr>
                                                    <w:rFonts w:ascii="Arial" w:hAnsi="Arial" w:cs="Arial"/>
                                                    <w:b/>
                                                    <w:bCs/>
                                                    <w:color w:val="FFFFFF"/>
                                                    <w:sz w:val="30"/>
                                                    <w:szCs w:val="30"/>
                                                  </w:rPr>
                                                  <w:br/>
                                                </w:r>
                                                <w:r>
                                                  <w:rPr>
                                                    <w:rStyle w:val="Strong"/>
                                                    <w:rFonts w:ascii="Arial" w:hAnsi="Arial" w:cs="Arial"/>
                                                    <w:color w:val="FFFFFF"/>
                                                    <w:sz w:val="30"/>
                                                    <w:szCs w:val="30"/>
                                                  </w:rPr>
                                                  <w:t>Medicare Part A and Part B ​</w:t>
                                                </w:r>
                                                <w:r w:rsidR="008D69EC">
                                                  <w:rPr>
                                                    <w:rStyle w:val="Strong"/>
                                                    <w:rFonts w:ascii="Arial" w:hAnsi="Arial" w:cs="Arial"/>
                                                    <w:color w:val="FFFFFF"/>
                                                    <w:sz w:val="30"/>
                                                    <w:szCs w:val="30"/>
                                                  </w:rPr>
                                                  <w:t xml:space="preserve">  </w:t>
                                                </w:r>
                                              </w:p>
                                              <w:p w:rsidR="008D69EC" w:rsidRDefault="008D69EC">
                                                <w:pPr>
                                                  <w:rPr>
                                                    <w:rStyle w:val="Strong"/>
                                                    <w:rFonts w:ascii="Arial" w:hAnsi="Arial" w:cs="Arial"/>
                                                    <w:color w:val="FFFFFF"/>
                                                    <w:sz w:val="30"/>
                                                    <w:szCs w:val="30"/>
                                                  </w:rPr>
                                                </w:pPr>
                                              </w:p>
                                              <w:p w:rsidR="00E744F8" w:rsidRDefault="008D69EC">
                                                <w:pPr>
                                                  <w:rPr>
                                                    <w:rFonts w:ascii="Arial" w:hAnsi="Arial" w:cs="Arial"/>
                                                    <w:color w:val="666666"/>
                                                    <w:sz w:val="20"/>
                                                    <w:szCs w:val="20"/>
                                                  </w:rPr>
                                                </w:pPr>
                                                <w:r>
                                                  <w:rPr>
                                                    <w:rStyle w:val="Strong"/>
                                                    <w:rFonts w:ascii="Arial" w:hAnsi="Arial" w:cs="Arial"/>
                                                    <w:color w:val="FFFFFF"/>
                                                    <w:sz w:val="30"/>
                                                    <w:szCs w:val="30"/>
                                                  </w:rPr>
                                                  <w:t>Due To Pandemic National Emergency</w:t>
                                                </w:r>
                                              </w:p>
                                            </w:tc>
                                          </w:tr>
                                        </w:tbl>
                                        <w:p w:rsidR="00E744F8" w:rsidRDefault="00E744F8">
                                          <w:pPr>
                                            <w:rPr>
                                              <w:rFonts w:ascii="Times New Roman" w:eastAsia="Times New Roman" w:hAnsi="Times New Roman" w:cs="Times New Roman"/>
                                              <w:sz w:val="20"/>
                                              <w:szCs w:val="20"/>
                                            </w:rPr>
                                          </w:pPr>
                                        </w:p>
                                      </w:tc>
                                    </w:tr>
                                  </w:tbl>
                                  <w:p w:rsidR="00E744F8" w:rsidRDefault="00E744F8">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E744F8">
                                      <w:trPr>
                                        <w:jc w:val="center"/>
                                      </w:trPr>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744F8">
                                            <w:tc>
                                              <w:tcPr>
                                                <w:tcW w:w="0" w:type="auto"/>
                                                <w:tcMar>
                                                  <w:top w:w="150" w:type="dxa"/>
                                                  <w:left w:w="150" w:type="dxa"/>
                                                  <w:bottom w:w="150" w:type="dxa"/>
                                                  <w:right w:w="150" w:type="dxa"/>
                                                </w:tcMar>
                                                <w:hideMark/>
                                              </w:tcPr>
                                              <w:p w:rsidR="00E744F8" w:rsidRPr="008D69EC" w:rsidRDefault="00E744F8">
                                                <w:pPr>
                                                  <w:rPr>
                                                    <w:rFonts w:ascii="Arial" w:hAnsi="Arial" w:cs="Arial"/>
                                                    <w:b/>
                                                    <w:color w:val="666666"/>
                                                    <w:sz w:val="20"/>
                                                    <w:szCs w:val="20"/>
                                                  </w:rPr>
                                                </w:pPr>
                                                <w:r>
                                                  <w:rPr>
                                                    <w:rFonts w:ascii="Arial" w:hAnsi="Arial" w:cs="Arial"/>
                                                    <w:color w:val="666666"/>
                                                    <w:sz w:val="20"/>
                                                    <w:szCs w:val="20"/>
                                                  </w:rPr>
                                                  <w:br/>
                                                </w:r>
                                                <w:r w:rsidRPr="008D69EC">
                                                  <w:rPr>
                                                    <w:rFonts w:ascii="Arial" w:hAnsi="Arial" w:cs="Arial"/>
                                                    <w:b/>
                                                    <w:color w:val="000000"/>
                                                    <w:sz w:val="24"/>
                                                    <w:szCs w:val="24"/>
                                                  </w:rPr>
                                                  <w:t>On May 7, 2020, the Centers for Medicare and Medicaid Services (CMS) released additional guidance on “equitable relief” if circumstances described in section 1837(h) of the Social Security Act (the Act) occur. Equitable relief may be in the form of extra time for certain eligible beneficiaries to enroll in Part B or premium-Part A, or refuse automatic Part B enrollment. In addition, eligible beneficiaries would not be subject to a late enrollment penalty for the period between the original enrollment period and the enrollment during this extension of the enrollment period. Beneficiaries are eligible for equitable relief due to the COVID-19 pandemic-related national emergency if they were unable to make their Part A or Part B enrollment choice in a timely manner due to delays and problems with access to the Social Security Administration (SSA) to file an application or enrollment election, as a result of the unexpected closure of field offices due to COVID-19.</w:t>
                                                </w:r>
                                                <w:r w:rsidRPr="008D69EC">
                                                  <w:rPr>
                                                    <w:rFonts w:ascii="Arial" w:hAnsi="Arial" w:cs="Arial"/>
                                                    <w:b/>
                                                    <w:color w:val="000000"/>
                                                    <w:sz w:val="24"/>
                                                    <w:szCs w:val="24"/>
                                                  </w:rPr>
                                                  <w:br/>
                                                </w:r>
                                                <w:r>
                                                  <w:rPr>
                                                    <w:rFonts w:ascii="Arial" w:hAnsi="Arial" w:cs="Arial"/>
                                                    <w:color w:val="000000"/>
                                                    <w:sz w:val="24"/>
                                                    <w:szCs w:val="24"/>
                                                  </w:rPr>
                                                  <w:t> </w:t>
                                                </w:r>
                                                <w:r>
                                                  <w:rPr>
                                                    <w:rFonts w:ascii="Arial" w:hAnsi="Arial" w:cs="Arial"/>
                                                    <w:color w:val="000000"/>
                                                    <w:sz w:val="24"/>
                                                    <w:szCs w:val="24"/>
                                                  </w:rPr>
                                                  <w:br/>
                                                  <w:t xml:space="preserve">See COVID-19 FAQ’s: </w:t>
                                                </w:r>
                                                <w:hyperlink r:id="rId5" w:history="1">
                                                  <w:r>
                                                    <w:rPr>
                                                      <w:rStyle w:val="Hyperlink"/>
                                                      <w:rFonts w:ascii="Arial" w:hAnsi="Arial" w:cs="Arial"/>
                                                      <w:color w:val="000000"/>
                                                      <w:sz w:val="24"/>
                                                      <w:szCs w:val="24"/>
                                                    </w:rPr>
                                                    <w:t>https://www.cms.gov/files/document/enrollment-issues-covid-ab-faqs.pdf</w:t>
                                                  </w:r>
                                                </w:hyperlink>
                                                <w:r>
                                                  <w:rPr>
                                                    <w:rFonts w:ascii="Arial" w:hAnsi="Arial" w:cs="Arial"/>
                                                    <w:color w:val="666666"/>
                                                    <w:sz w:val="24"/>
                                                    <w:szCs w:val="24"/>
                                                  </w:rPr>
                                                  <w:br/>
                                                </w:r>
                                                <w:r>
                                                  <w:rPr>
                                                    <w:rFonts w:ascii="Arial" w:hAnsi="Arial" w:cs="Arial"/>
                                                    <w:color w:val="666666"/>
                                                    <w:sz w:val="24"/>
                                                    <w:szCs w:val="24"/>
                                                  </w:rPr>
                                                  <w:br/>
                                                </w:r>
                                                <w:r>
                                                  <w:rPr>
                                                    <w:rFonts w:ascii="Arial" w:hAnsi="Arial" w:cs="Arial"/>
                                                    <w:color w:val="000000"/>
                                                    <w:sz w:val="24"/>
                                                    <w:szCs w:val="24"/>
                                                  </w:rPr>
                                                  <w:t> </w:t>
                                                </w:r>
                                                <w:r>
                                                  <w:rPr>
                                                    <w:rFonts w:ascii="Arial" w:hAnsi="Arial" w:cs="Arial"/>
                                                    <w:color w:val="000000"/>
                                                    <w:sz w:val="24"/>
                                                    <w:szCs w:val="24"/>
                                                  </w:rPr>
                                                  <w:br/>
                                                  <w:t xml:space="preserve">CMS is granting equitable relief in the form of additional time to use an Initial Enrollment Period (IEP), General Enrollment Period (GEP), or a Special Enrollment Period (SEP)--such as the SEP for when a beneficiary’s enrollment in employer coverage based on current employment ends--in order to file an application for Part B or premium-Part A or refuse Part B. </w:t>
                                                </w:r>
                                                <w:r w:rsidRPr="008D69EC">
                                                  <w:rPr>
                                                    <w:rFonts w:ascii="Arial" w:hAnsi="Arial" w:cs="Arial"/>
                                                    <w:b/>
                                                    <w:color w:val="000000"/>
                                                    <w:sz w:val="24"/>
                                                    <w:szCs w:val="24"/>
                                                  </w:rPr>
                                                  <w:t>This equitable relief will last from March 17, 2020 through June 17, 2020. Beneficiaries are eligible for this equitable relief if:</w:t>
                                                </w:r>
                                              </w:p>
                                              <w:p w:rsidR="00E744F8" w:rsidRPr="008D69EC" w:rsidRDefault="00E744F8">
                                                <w:pPr>
                                                  <w:numPr>
                                                    <w:ilvl w:val="0"/>
                                                    <w:numId w:val="2"/>
                                                  </w:numPr>
                                                  <w:spacing w:before="100" w:beforeAutospacing="1" w:after="100" w:afterAutospacing="1"/>
                                                  <w:rPr>
                                                    <w:rFonts w:ascii="Arial" w:eastAsia="Times New Roman" w:hAnsi="Arial" w:cs="Arial"/>
                                                    <w:b/>
                                                    <w:color w:val="666666"/>
                                                    <w:sz w:val="20"/>
                                                    <w:szCs w:val="20"/>
                                                  </w:rPr>
                                                </w:pPr>
                                                <w:r w:rsidRPr="008D69EC">
                                                  <w:rPr>
                                                    <w:rFonts w:ascii="Arial" w:eastAsia="Times New Roman" w:hAnsi="Arial" w:cs="Arial"/>
                                                    <w:b/>
                                                    <w:color w:val="000000"/>
                                                    <w:sz w:val="24"/>
                                                    <w:szCs w:val="24"/>
                                                  </w:rPr>
                                                  <w:t>The beneficiary had an enrollment period during the period from March 17, 2020, through June 17, 2020, that was an IEP, GEP, SEP; and The beneficiary did not apply for Part B (or premium-Part A) or refuse Part B during that IEP, GEP, or SEP.</w:t>
                                                </w:r>
                                              </w:p>
                                              <w:p w:rsidR="00E744F8" w:rsidRDefault="00E744F8">
                                                <w:pPr>
                                                  <w:rPr>
                                                    <w:rFonts w:ascii="Arial" w:hAnsi="Arial" w:cs="Arial"/>
                                                    <w:color w:val="666666"/>
                                                    <w:sz w:val="20"/>
                                                    <w:szCs w:val="20"/>
                                                  </w:rPr>
                                                </w:pPr>
                                                <w:r>
                                                  <w:rPr>
                                                    <w:rFonts w:ascii="Arial" w:hAnsi="Arial" w:cs="Arial"/>
                                                    <w:color w:val="000000"/>
                                                    <w:sz w:val="24"/>
                                                    <w:szCs w:val="24"/>
                                                  </w:rPr>
                                                  <w:t> </w:t>
                                                </w:r>
                                              </w:p>
                                              <w:p w:rsidR="00E744F8" w:rsidRDefault="00E744F8">
                                                <w:pPr>
                                                  <w:numPr>
                                                    <w:ilvl w:val="0"/>
                                                    <w:numId w:val="3"/>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000000"/>
                                                    <w:sz w:val="24"/>
                                                    <w:szCs w:val="24"/>
                                                  </w:rPr>
                                                  <w:t>Eligible beneficiaries who wish to take advantage of the equitable relief must file their enrollment request by June 17, 2020.</w:t>
                                                </w:r>
                                              </w:p>
                                              <w:p w:rsidR="00E744F8" w:rsidRDefault="00E744F8">
                                                <w:pPr>
                                                  <w:rPr>
                                                    <w:rFonts w:ascii="Arial" w:hAnsi="Arial" w:cs="Arial"/>
                                                    <w:color w:val="666666"/>
                                                    <w:sz w:val="20"/>
                                                    <w:szCs w:val="20"/>
                                                  </w:rPr>
                                                </w:pPr>
                                                <w:r>
                                                  <w:rPr>
                                                    <w:rFonts w:ascii="Arial" w:hAnsi="Arial" w:cs="Arial"/>
                                                    <w:color w:val="000000"/>
                                                    <w:sz w:val="24"/>
                                                    <w:szCs w:val="24"/>
                                                  </w:rPr>
                                                  <w:lastRenderedPageBreak/>
                                                  <w:t> </w:t>
                                                </w:r>
                                                <w:r>
                                                  <w:rPr>
                                                    <w:rFonts w:ascii="Arial" w:hAnsi="Arial" w:cs="Arial"/>
                                                    <w:color w:val="000000"/>
                                                    <w:sz w:val="24"/>
                                                    <w:szCs w:val="24"/>
                                                  </w:rPr>
                                                  <w:br/>
                                                  <w:t>Individuals who are eligible and have a valid election period between March 17, 2020, and June 17, 2020, and are not already enrolled in Medicare Part A should apply for Part A online at </w:t>
                                                </w:r>
                                                <w:hyperlink r:id="rId6" w:history="1">
                                                  <w:r>
                                                    <w:rPr>
                                                      <w:rStyle w:val="Hyperlink"/>
                                                      <w:rFonts w:ascii="Arial" w:hAnsi="Arial" w:cs="Arial"/>
                                                      <w:color w:val="000000"/>
                                                      <w:sz w:val="24"/>
                                                      <w:szCs w:val="24"/>
                                                    </w:rPr>
                                                    <w:t>https://www.ssa.gov/benefits/medicare/</w:t>
                                                  </w:r>
                                                </w:hyperlink>
                                                <w:r>
                                                  <w:rPr>
                                                    <w:rFonts w:ascii="Arial" w:hAnsi="Arial" w:cs="Arial"/>
                                                    <w:color w:val="000000"/>
                                                    <w:sz w:val="24"/>
                                                    <w:szCs w:val="24"/>
                                                  </w:rPr>
                                                  <w:t>.</w:t>
                                                </w:r>
                                                <w:r>
                                                  <w:rPr>
                                                    <w:rFonts w:ascii="Arial" w:hAnsi="Arial" w:cs="Arial"/>
                                                    <w:color w:val="000000"/>
                                                    <w:sz w:val="24"/>
                                                    <w:szCs w:val="24"/>
                                                  </w:rPr>
                                                  <w:br/>
                                                  <w:t> </w:t>
                                                </w:r>
                                                <w:r>
                                                  <w:rPr>
                                                    <w:rFonts w:ascii="Arial" w:hAnsi="Arial" w:cs="Arial"/>
                                                    <w:color w:val="000000"/>
                                                    <w:sz w:val="24"/>
                                                    <w:szCs w:val="24"/>
                                                  </w:rPr>
                                                  <w:br/>
                                                  <w:t xml:space="preserve">Individuals who already have Medicare Part A and wish to sign up for Medicare Part B cannot sign up online. Individuals interested in using the relief to enroll in Medicare Part B coverage who are eligible to apply under the IEP or GEP should complete form </w:t>
                                                </w:r>
                                                <w:hyperlink r:id="rId7" w:history="1">
                                                  <w:r>
                                                    <w:rPr>
                                                      <w:rStyle w:val="Hyperlink"/>
                                                      <w:rFonts w:ascii="Arial" w:hAnsi="Arial" w:cs="Arial"/>
                                                      <w:color w:val="000000"/>
                                                      <w:sz w:val="24"/>
                                                      <w:szCs w:val="24"/>
                                                    </w:rPr>
                                                    <w:t>CMS-40B</w:t>
                                                  </w:r>
                                                </w:hyperlink>
                                                <w:r>
                                                  <w:rPr>
                                                    <w:rFonts w:ascii="Arial" w:hAnsi="Arial" w:cs="Arial"/>
                                                    <w:color w:val="000000"/>
                                                    <w:sz w:val="24"/>
                                                    <w:szCs w:val="24"/>
                                                  </w:rPr>
                                                  <w:t xml:space="preserve"> and mail the request to their local SSA field office.</w:t>
                                                </w:r>
                                                <w:r>
                                                  <w:rPr>
                                                    <w:rFonts w:ascii="Arial" w:hAnsi="Arial" w:cs="Arial"/>
                                                    <w:color w:val="000000"/>
                                                    <w:sz w:val="24"/>
                                                    <w:szCs w:val="24"/>
                                                  </w:rPr>
                                                  <w:br/>
                                                  <w:t> </w:t>
                                                </w:r>
                                                <w:r>
                                                  <w:rPr>
                                                    <w:rFonts w:ascii="Arial" w:hAnsi="Arial" w:cs="Arial"/>
                                                    <w:color w:val="000000"/>
                                                    <w:sz w:val="24"/>
                                                    <w:szCs w:val="24"/>
                                                  </w:rPr>
                                                  <w:br/>
                                                  <w:t>Individuals who are receiving Social Security benefits before their 65 birthday are considered to be in their IEP and are automatically enrolled in Part A and Part B. Those who do not want to be automatically enrolled in Part B must refuse the coverage within 60 days of receiving their IEP package. Instructions on how to refuse the coverage are included in the IEP package. Individuals may also contact the Social Security Administration at 1</w:t>
                                                </w:r>
                                                <w:r>
                                                  <w:rPr>
                                                    <w:rFonts w:ascii="Arial" w:hAnsi="Arial" w:cs="Arial"/>
                                                    <w:color w:val="000000"/>
                                                    <w:sz w:val="24"/>
                                                    <w:szCs w:val="24"/>
                                                  </w:rPr>
                                                  <w:noBreakHyphen/>
                                                  <w:t>800-772-1213 (TTY users should call 1-800-325-0778) for more information on how to refuse the coverage.</w:t>
                                                </w:r>
                                                <w:r>
                                                  <w:rPr>
                                                    <w:rFonts w:ascii="Arial" w:hAnsi="Arial" w:cs="Arial"/>
                                                    <w:color w:val="000000"/>
                                                    <w:sz w:val="24"/>
                                                    <w:szCs w:val="24"/>
                                                  </w:rPr>
                                                  <w:br/>
                                                  <w:t> </w:t>
                                                </w:r>
                                                <w:r>
                                                  <w:rPr>
                                                    <w:rFonts w:ascii="Arial" w:hAnsi="Arial" w:cs="Arial"/>
                                                    <w:color w:val="000000"/>
                                                    <w:sz w:val="24"/>
                                                    <w:szCs w:val="24"/>
                                                  </w:rPr>
                                                  <w:br/>
                                                  <w:t xml:space="preserve">Individuals interested in enrolling in Medicare Part B coverage who are eligible to apply under the SEP, should complete forms </w:t>
                                                </w:r>
                                                <w:hyperlink r:id="rId8" w:history="1">
                                                  <w:r>
                                                    <w:rPr>
                                                      <w:rStyle w:val="Hyperlink"/>
                                                      <w:rFonts w:ascii="Arial" w:hAnsi="Arial" w:cs="Arial"/>
                                                      <w:color w:val="000000"/>
                                                      <w:sz w:val="24"/>
                                                      <w:szCs w:val="24"/>
                                                    </w:rPr>
                                                    <w:t>CMS-40B</w:t>
                                                  </w:r>
                                                </w:hyperlink>
                                                <w:r>
                                                  <w:rPr>
                                                    <w:rFonts w:ascii="Arial" w:hAnsi="Arial" w:cs="Arial"/>
                                                    <w:color w:val="000000"/>
                                                    <w:sz w:val="24"/>
                                                    <w:szCs w:val="24"/>
                                                  </w:rPr>
                                                  <w:t xml:space="preserve"> and h</w:t>
                                                </w:r>
                                                <w:hyperlink r:id="rId9" w:history="1">
                                                  <w:r>
                                                    <w:rPr>
                                                      <w:rStyle w:val="Hyperlink"/>
                                                      <w:rFonts w:ascii="Arial" w:hAnsi="Arial" w:cs="Arial"/>
                                                      <w:color w:val="000000"/>
                                                      <w:sz w:val="24"/>
                                                      <w:szCs w:val="24"/>
                                                    </w:rPr>
                                                    <w:t>ttps://www.cms.gov/Medicare/CMS-Forms/CMS-Forms/Downloads/CMS-L564E.pdf</w:t>
                                                  </w:r>
                                                </w:hyperlink>
                                                <w:r>
                                                  <w:rPr>
                                                    <w:rFonts w:ascii="Arial" w:hAnsi="Arial" w:cs="Arial"/>
                                                    <w:color w:val="000000"/>
                                                    <w:sz w:val="24"/>
                                                    <w:szCs w:val="24"/>
                                                  </w:rPr>
                                                  <w:t xml:space="preserve"> ; both forms are available in English and Spanish versions. The CMS-40B application is completed entirely by the individual enrolling in</w:t>
                                                </w:r>
                                                <w:r>
                                                  <w:rPr>
                                                    <w:rFonts w:ascii="Arial" w:hAnsi="Arial" w:cs="Arial"/>
                                                    <w:color w:val="000000"/>
                                                    <w:sz w:val="24"/>
                                                    <w:szCs w:val="24"/>
                                                  </w:rPr>
                                                  <w:br/>
                                                  <w:t>Part B. For the CMS-L564 enrollment form:</w:t>
                                                </w:r>
                                                <w:r>
                                                  <w:rPr>
                                                    <w:rFonts w:ascii="Arial" w:hAnsi="Arial" w:cs="Arial"/>
                                                    <w:color w:val="000000"/>
                                                    <w:sz w:val="24"/>
                                                    <w:szCs w:val="24"/>
                                                  </w:rPr>
                                                  <w:br/>
                                                  <w:t> </w:t>
                                                </w:r>
                                                <w:r>
                                                  <w:rPr>
                                                    <w:rFonts w:ascii="Arial" w:hAnsi="Arial" w:cs="Arial"/>
                                                    <w:color w:val="000000"/>
                                                    <w:sz w:val="24"/>
                                                    <w:szCs w:val="24"/>
                                                  </w:rPr>
                                                  <w:br/>
                                                </w:r>
                                                <w:r>
                                                  <w:rPr>
                                                    <w:rFonts w:ascii="Arial" w:hAnsi="Arial" w:cs="Arial"/>
                                                    <w:color w:val="000000"/>
                                                    <w:sz w:val="24"/>
                                                    <w:szCs w:val="24"/>
                                                  </w:rPr>
                                                  <w:br/>
                                                </w:r>
                                                <w:r>
                                                  <w:rPr>
                                                    <w:rStyle w:val="Strong"/>
                                                    <w:rFonts w:ascii="Arial" w:hAnsi="Arial" w:cs="Arial"/>
                                                    <w:color w:val="000000"/>
                                                    <w:sz w:val="24"/>
                                                    <w:szCs w:val="24"/>
                                                  </w:rPr>
                                                  <w:t>Section A:</w:t>
                                                </w:r>
                                              </w:p>
                                              <w:p w:rsidR="00E744F8" w:rsidRDefault="00E744F8">
                                                <w:pPr>
                                                  <w:numPr>
                                                    <w:ilvl w:val="0"/>
                                                    <w:numId w:val="4"/>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000000"/>
                                                    <w:sz w:val="24"/>
                                                    <w:szCs w:val="24"/>
                                                  </w:rPr>
                                                  <w:t>Must be completed by individuals enrolling in Part B</w:t>
                                                </w:r>
                                              </w:p>
                                              <w:p w:rsidR="00E744F8" w:rsidRDefault="00E744F8">
                                                <w:pPr>
                                                  <w:rPr>
                                                    <w:rFonts w:ascii="Arial" w:hAnsi="Arial" w:cs="Arial"/>
                                                    <w:color w:val="666666"/>
                                                    <w:sz w:val="20"/>
                                                    <w:szCs w:val="20"/>
                                                  </w:rPr>
                                                </w:pPr>
                                                <w:r>
                                                  <w:rPr>
                                                    <w:rFonts w:ascii="Arial" w:hAnsi="Arial" w:cs="Arial"/>
                                                    <w:color w:val="666666"/>
                                                    <w:sz w:val="20"/>
                                                    <w:szCs w:val="20"/>
                                                  </w:rPr>
                                                  <w:br/>
                                                </w:r>
                                                <w:r>
                                                  <w:rPr>
                                                    <w:rStyle w:val="Strong"/>
                                                    <w:rFonts w:ascii="Arial" w:hAnsi="Arial" w:cs="Arial"/>
                                                    <w:color w:val="000000"/>
                                                    <w:sz w:val="24"/>
                                                    <w:szCs w:val="24"/>
                                                  </w:rPr>
                                                  <w:t>Section B:</w:t>
                                                </w:r>
                                              </w:p>
                                              <w:p w:rsidR="00E744F8" w:rsidRDefault="00E744F8">
                                                <w:pPr>
                                                  <w:numPr>
                                                    <w:ilvl w:val="0"/>
                                                    <w:numId w:val="5"/>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000000"/>
                                                    <w:sz w:val="24"/>
                                                    <w:szCs w:val="24"/>
                                                  </w:rPr>
                                                  <w:t>Can be completed by the employer; OR</w:t>
                                                </w:r>
                                              </w:p>
                                              <w:p w:rsidR="00E744F8" w:rsidRDefault="00E744F8">
                                                <w:pPr>
                                                  <w:numPr>
                                                    <w:ilvl w:val="0"/>
                                                    <w:numId w:val="5"/>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000000"/>
                                                    <w:sz w:val="24"/>
                                                    <w:szCs w:val="24"/>
                                                  </w:rPr>
                                                  <w:t>If it isn’t feasible for your employer to complete the form, leave Section B (the rest of the form) blank and provide at least one of the items listed below. Acceptable proof of employment, Group Health Coverage Plan (GHP), or Large Group Health Plan (LGHP) include but are not limited to:</w:t>
                                                </w:r>
                                              </w:p>
                                              <w:p w:rsidR="00E744F8" w:rsidRDefault="00E744F8">
                                                <w:pPr>
                                                  <w:numPr>
                                                    <w:ilvl w:val="0"/>
                                                    <w:numId w:val="6"/>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000000"/>
                                                    <w:sz w:val="24"/>
                                                    <w:szCs w:val="24"/>
                                                  </w:rPr>
                                                  <w:t>income tax returns that show health insurance premiums paid;</w:t>
                                                </w:r>
                                              </w:p>
                                              <w:p w:rsidR="00E744F8" w:rsidRDefault="00E744F8">
                                                <w:pPr>
                                                  <w:numPr>
                                                    <w:ilvl w:val="0"/>
                                                    <w:numId w:val="6"/>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000000"/>
                                                    <w:sz w:val="24"/>
                                                    <w:szCs w:val="24"/>
                                                  </w:rPr>
                                                  <w:t>W-2s reflecting pre-tax medical contributions;</w:t>
                                                </w:r>
                                              </w:p>
                                              <w:p w:rsidR="00E744F8" w:rsidRDefault="00E744F8">
                                                <w:pPr>
                                                  <w:numPr>
                                                    <w:ilvl w:val="0"/>
                                                    <w:numId w:val="6"/>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000000"/>
                                                    <w:sz w:val="24"/>
                                                    <w:szCs w:val="24"/>
                                                  </w:rPr>
                                                  <w:t>pay stubs that reflect health insurance premium deductions;</w:t>
                                                </w:r>
                                              </w:p>
                                              <w:p w:rsidR="00E744F8" w:rsidRDefault="00E744F8">
                                                <w:pPr>
                                                  <w:numPr>
                                                    <w:ilvl w:val="0"/>
                                                    <w:numId w:val="6"/>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000000"/>
                                                    <w:sz w:val="24"/>
                                                    <w:szCs w:val="24"/>
                                                  </w:rPr>
                                                  <w:t>health insurance cards with a policy effective date;</w:t>
                                                </w:r>
                                              </w:p>
                                              <w:p w:rsidR="00E744F8" w:rsidRDefault="00E744F8">
                                                <w:pPr>
                                                  <w:numPr>
                                                    <w:ilvl w:val="0"/>
                                                    <w:numId w:val="6"/>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000000"/>
                                                    <w:sz w:val="24"/>
                                                    <w:szCs w:val="24"/>
                                                  </w:rPr>
                                                  <w:t>explanations of benefits paid by the GHP or LGHP; and</w:t>
                                                </w:r>
                                              </w:p>
                                              <w:p w:rsidR="00E744F8" w:rsidRDefault="00E744F8">
                                                <w:pPr>
                                                  <w:numPr>
                                                    <w:ilvl w:val="0"/>
                                                    <w:numId w:val="6"/>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000000"/>
                                                    <w:sz w:val="24"/>
                                                    <w:szCs w:val="24"/>
                                                  </w:rPr>
                                                  <w:lastRenderedPageBreak/>
                                                  <w:t>statements or receipt that reflect payment of health insurance premiums</w:t>
                                                </w:r>
                                              </w:p>
                                              <w:p w:rsidR="00E744F8" w:rsidRDefault="00E744F8">
                                                <w:pPr>
                                                  <w:rPr>
                                                    <w:rFonts w:ascii="Arial" w:hAnsi="Arial" w:cs="Arial"/>
                                                    <w:color w:val="666666"/>
                                                    <w:sz w:val="20"/>
                                                    <w:szCs w:val="20"/>
                                                  </w:rPr>
                                                </w:pPr>
                                                <w:r>
                                                  <w:rPr>
                                                    <w:rFonts w:ascii="Arial" w:hAnsi="Arial" w:cs="Arial"/>
                                                    <w:color w:val="000000"/>
                                                    <w:sz w:val="24"/>
                                                    <w:szCs w:val="24"/>
                                                  </w:rPr>
                                                  <w:t> </w:t>
                                                </w:r>
                                                <w:r>
                                                  <w:rPr>
                                                    <w:rFonts w:ascii="Arial" w:hAnsi="Arial" w:cs="Arial"/>
                                                    <w:color w:val="000000"/>
                                                    <w:sz w:val="24"/>
                                                    <w:szCs w:val="24"/>
                                                  </w:rPr>
                                                  <w:br/>
                                                  <w:t xml:space="preserve">Individuals can fax their completed enrollment forms to SSA toll-free at 1-833-914-2016, or mail the request to their local SSA field office. Although SSA offices are closed for in-person service, requests received by mail are still being processed. Individuals can find the address and phone number for their local field office using the </w:t>
                                                </w:r>
                                                <w:hyperlink r:id="rId10" w:history="1">
                                                  <w:r>
                                                    <w:rPr>
                                                      <w:rStyle w:val="Hyperlink"/>
                                                      <w:rFonts w:ascii="Arial" w:hAnsi="Arial" w:cs="Arial"/>
                                                      <w:color w:val="000000"/>
                                                      <w:sz w:val="24"/>
                                                      <w:szCs w:val="24"/>
                                                    </w:rPr>
                                                    <w:t>SSA Office Locator</w:t>
                                                  </w:r>
                                                </w:hyperlink>
                                                <w:r>
                                                  <w:rPr>
                                                    <w:rFonts w:ascii="Arial" w:hAnsi="Arial" w:cs="Arial"/>
                                                    <w:color w:val="000000"/>
                                                    <w:sz w:val="24"/>
                                                    <w:szCs w:val="24"/>
                                                  </w:rPr>
                                                  <w:t> </w:t>
                                                </w:r>
                                                <w:hyperlink r:id="rId11" w:history="1">
                                                  <w:r>
                                                    <w:rPr>
                                                      <w:rStyle w:val="Hyperlink"/>
                                                      <w:rFonts w:ascii="Arial" w:hAnsi="Arial" w:cs="Arial"/>
                                                      <w:color w:val="000000"/>
                                                      <w:sz w:val="24"/>
                                                      <w:szCs w:val="24"/>
                                                    </w:rPr>
                                                    <w:t>https://secure.ssa.gov/ICON/main.jsp</w:t>
                                                  </w:r>
                                                </w:hyperlink>
                                                <w:r>
                                                  <w:rPr>
                                                    <w:rFonts w:ascii="Arial" w:hAnsi="Arial" w:cs="Arial"/>
                                                    <w:color w:val="000000"/>
                                                    <w:sz w:val="24"/>
                                                    <w:szCs w:val="24"/>
                                                  </w:rPr>
                                                  <w:t>.</w:t>
                                                </w:r>
                                                <w:r>
                                                  <w:rPr>
                                                    <w:rFonts w:ascii="Arial" w:hAnsi="Arial" w:cs="Arial"/>
                                                    <w:color w:val="000000"/>
                                                    <w:sz w:val="24"/>
                                                    <w:szCs w:val="24"/>
                                                  </w:rPr>
                                                  <w:br/>
                                                  <w:t> </w:t>
                                                </w:r>
                                                <w:r>
                                                  <w:rPr>
                                                    <w:rFonts w:ascii="Arial" w:hAnsi="Arial" w:cs="Arial"/>
                                                    <w:color w:val="000000"/>
                                                    <w:sz w:val="24"/>
                                                    <w:szCs w:val="24"/>
                                                  </w:rPr>
                                                  <w:br/>
                                                </w:r>
                                                <w:r>
                                                  <w:rPr>
                                                    <w:rStyle w:val="Strong"/>
                                                    <w:rFonts w:ascii="Arial" w:hAnsi="Arial" w:cs="Arial"/>
                                                    <w:color w:val="000000"/>
                                                    <w:sz w:val="24"/>
                                                    <w:szCs w:val="24"/>
                                                  </w:rPr>
                                                  <w:t>This assistance is available retroactive to March 17, 2020, and will continue for a period of 3 months ending June 17, 2020. Beneficiaries need to have qualified for and missed an enrollment opportunity during this period. Eligible beneficiaries must submit their delayed enrollment request</w:t>
                                                </w:r>
                                                <w:r>
                                                  <w:rPr>
                                                    <w:rFonts w:ascii="Arial" w:hAnsi="Arial" w:cs="Arial"/>
                                                    <w:color w:val="000000"/>
                                                    <w:sz w:val="24"/>
                                                    <w:szCs w:val="24"/>
                                                  </w:rPr>
                                                  <w:br/>
                                                </w:r>
                                                <w:r>
                                                  <w:rPr>
                                                    <w:rStyle w:val="Strong"/>
                                                    <w:rFonts w:ascii="Arial" w:hAnsi="Arial" w:cs="Arial"/>
                                                    <w:color w:val="000000"/>
                                                    <w:sz w:val="24"/>
                                                    <w:szCs w:val="24"/>
                                                  </w:rPr>
                                                  <w:t>before June 17, 2020.</w:t>
                                                </w:r>
                                                <w:r>
                                                  <w:rPr>
                                                    <w:rFonts w:ascii="Arial" w:hAnsi="Arial" w:cs="Arial"/>
                                                    <w:color w:val="000000"/>
                                                    <w:sz w:val="24"/>
                                                    <w:szCs w:val="24"/>
                                                  </w:rPr>
                                                  <w:br/>
                                                  <w:t> </w:t>
                                                </w:r>
                                                <w:r>
                                                  <w:rPr>
                                                    <w:rFonts w:ascii="Arial" w:hAnsi="Arial" w:cs="Arial"/>
                                                    <w:color w:val="000000"/>
                                                    <w:sz w:val="24"/>
                                                    <w:szCs w:val="24"/>
                                                  </w:rPr>
                                                  <w:br/>
                                                  <w:t xml:space="preserve">You may contact the Broker Medicare Resource Center with any questions regarding this brief by contacting 1-888-234-3313 Monday through Friday between the hours of 8:30 a.m. and 8:00 p.m., or by emailing us at </w:t>
                                                </w:r>
                                                <w:hyperlink r:id="rId12" w:history="1">
                                                  <w:r>
                                                    <w:rPr>
                                                      <w:rStyle w:val="Hyperlink"/>
                                                      <w:rFonts w:ascii="Arial" w:hAnsi="Arial" w:cs="Arial"/>
                                                      <w:color w:val="000000"/>
                                                      <w:sz w:val="24"/>
                                                      <w:szCs w:val="24"/>
                                                    </w:rPr>
                                                    <w:t>IBXMedicareBroker@ibx.com</w:t>
                                                  </w:r>
                                                </w:hyperlink>
                                                <w:r>
                                                  <w:rPr>
                                                    <w:rFonts w:ascii="Arial" w:hAnsi="Arial" w:cs="Arial"/>
                                                    <w:color w:val="000000"/>
                                                    <w:sz w:val="24"/>
                                                    <w:szCs w:val="24"/>
                                                  </w:rPr>
                                                  <w:t>. Beneficiaries can contact 1-800-MEDICARE (1-800-633-4227) anytime, 24 hours a day, 7 days a week with any questions. TTY users should call 1-877-486-2048. Members can contact Independence Blue Cross by calling the number on the back of their member ID card.</w:t>
                                                </w:r>
                                                <w:r>
                                                  <w:rPr>
                                                    <w:rFonts w:ascii="Arial" w:hAnsi="Arial" w:cs="Arial"/>
                                                    <w:color w:val="000000"/>
                                                    <w:sz w:val="24"/>
                                                    <w:szCs w:val="24"/>
                                                  </w:rPr>
                                                  <w:br/>
                                                  <w:t> </w:t>
                                                </w:r>
                                                <w:r>
                                                  <w:rPr>
                                                    <w:rFonts w:ascii="Arial" w:hAnsi="Arial" w:cs="Arial"/>
                                                    <w:color w:val="666666"/>
                                                    <w:sz w:val="20"/>
                                                    <w:szCs w:val="20"/>
                                                  </w:rPr>
                                                  <w:br/>
                                                </w:r>
                                                <w:r>
                                                  <w:rPr>
                                                    <w:rStyle w:val="Strong"/>
                                                    <w:rFonts w:ascii="Arial" w:hAnsi="Arial" w:cs="Arial"/>
                                                    <w:color w:val="009EF0"/>
                                                    <w:sz w:val="30"/>
                                                    <w:szCs w:val="30"/>
                                                  </w:rPr>
                                                  <w:t>Important Links-</w:t>
                                                </w:r>
                                                <w:r>
                                                  <w:rPr>
                                                    <w:rFonts w:ascii="Arial" w:hAnsi="Arial" w:cs="Arial"/>
                                                    <w:color w:val="666666"/>
                                                    <w:sz w:val="20"/>
                                                    <w:szCs w:val="20"/>
                                                  </w:rPr>
                                                  <w:br/>
                                                </w:r>
                                                <w:hyperlink r:id="rId13" w:history="1">
                                                  <w:r>
                                                    <w:rPr>
                                                      <w:rStyle w:val="Hyperlink"/>
                                                      <w:rFonts w:ascii="Arial" w:hAnsi="Arial" w:cs="Arial"/>
                                                      <w:color w:val="000000"/>
                                                      <w:sz w:val="24"/>
                                                      <w:szCs w:val="24"/>
                                                    </w:rPr>
                                                    <w:t>https://www.cms.gov/files/document/enrollment-issues-covid-ab-faqs.pdf</w:t>
                                                  </w:r>
                                                </w:hyperlink>
                                                <w:r>
                                                  <w:rPr>
                                                    <w:rFonts w:ascii="Arial" w:hAnsi="Arial" w:cs="Arial"/>
                                                    <w:color w:val="666666"/>
                                                    <w:sz w:val="24"/>
                                                    <w:szCs w:val="24"/>
                                                  </w:rPr>
                                                  <w:br/>
                                                </w:r>
                                                <w:hyperlink r:id="rId14" w:history="1">
                                                  <w:r>
                                                    <w:rPr>
                                                      <w:rStyle w:val="Hyperlink"/>
                                                      <w:rFonts w:ascii="Arial" w:hAnsi="Arial" w:cs="Arial"/>
                                                      <w:color w:val="000000"/>
                                                      <w:sz w:val="24"/>
                                                      <w:szCs w:val="24"/>
                                                    </w:rPr>
                                                    <w:t>https://www.ssa.gov/</w:t>
                                                  </w:r>
                                                </w:hyperlink>
                                                <w:r>
                                                  <w:rPr>
                                                    <w:rFonts w:ascii="Arial" w:hAnsi="Arial" w:cs="Arial"/>
                                                    <w:color w:val="666666"/>
                                                    <w:sz w:val="24"/>
                                                    <w:szCs w:val="24"/>
                                                  </w:rPr>
                                                  <w:br/>
                                                </w:r>
                                                <w:hyperlink r:id="rId15" w:history="1">
                                                  <w:r>
                                                    <w:rPr>
                                                      <w:rStyle w:val="Hyperlink"/>
                                                      <w:rFonts w:ascii="Arial" w:hAnsi="Arial" w:cs="Arial"/>
                                                      <w:color w:val="000000"/>
                                                      <w:sz w:val="24"/>
                                                      <w:szCs w:val="24"/>
                                                    </w:rPr>
                                                    <w:t>https://www.ssa.gov/disabilityresearch/wi/medicare.htm</w:t>
                                                  </w:r>
                                                </w:hyperlink>
                                                <w:r>
                                                  <w:rPr>
                                                    <w:rFonts w:ascii="Arial" w:hAnsi="Arial" w:cs="Arial"/>
                                                    <w:color w:val="666666"/>
                                                    <w:sz w:val="24"/>
                                                    <w:szCs w:val="24"/>
                                                  </w:rPr>
                                                  <w:br/>
                                                </w:r>
                                                <w:hyperlink r:id="rId16" w:history="1">
                                                  <w:r>
                                                    <w:rPr>
                                                      <w:rStyle w:val="Hyperlink"/>
                                                      <w:rFonts w:ascii="Arial" w:hAnsi="Arial" w:cs="Arial"/>
                                                      <w:color w:val="000000"/>
                                                      <w:sz w:val="24"/>
                                                      <w:szCs w:val="24"/>
                                                    </w:rPr>
                                                    <w:t>https://www.medicare.gov/Publications/</w:t>
                                                  </w:r>
                                                </w:hyperlink>
                                                <w:r>
                                                  <w:rPr>
                                                    <w:rFonts w:ascii="Arial" w:hAnsi="Arial" w:cs="Arial"/>
                                                    <w:color w:val="666666"/>
                                                    <w:sz w:val="24"/>
                                                    <w:szCs w:val="24"/>
                                                  </w:rPr>
                                                  <w:br/>
                                                </w:r>
                                                <w:hyperlink r:id="rId17" w:history="1">
                                                  <w:r>
                                                    <w:rPr>
                                                      <w:rStyle w:val="Hyperlink"/>
                                                      <w:rFonts w:ascii="Arial" w:hAnsi="Arial" w:cs="Arial"/>
                                                      <w:color w:val="000000"/>
                                                      <w:sz w:val="24"/>
                                                      <w:szCs w:val="24"/>
                                                    </w:rPr>
                                                    <w:t>https://www.medicare.gov/eligibilitypremiumcalc/#TabTop</w:t>
                                                  </w:r>
                                                </w:hyperlink>
                                                <w:r>
                                                  <w:rPr>
                                                    <w:rFonts w:ascii="Arial" w:hAnsi="Arial" w:cs="Arial"/>
                                                    <w:color w:val="666666"/>
                                                    <w:sz w:val="24"/>
                                                    <w:szCs w:val="24"/>
                                                  </w:rPr>
                                                  <w:br/>
                                                </w:r>
                                                <w:r>
                                                  <w:rPr>
                                                    <w:rFonts w:ascii="Arial" w:hAnsi="Arial" w:cs="Arial"/>
                                                    <w:color w:val="000000"/>
                                                    <w:sz w:val="24"/>
                                                    <w:szCs w:val="24"/>
                                                  </w:rPr>
                                                  <w:t> </w:t>
                                                </w:r>
                                                <w:r>
                                                  <w:rPr>
                                                    <w:rFonts w:ascii="Arial" w:hAnsi="Arial" w:cs="Arial"/>
                                                    <w:color w:val="000000"/>
                                                    <w:sz w:val="24"/>
                                                    <w:szCs w:val="24"/>
                                                  </w:rPr>
                                                  <w:br/>
                                                </w:r>
                                                <w:r>
                                                  <w:rPr>
                                                    <w:rFonts w:ascii="Arial" w:hAnsi="Arial" w:cs="Arial"/>
                                                    <w:color w:val="000000"/>
                                                    <w:sz w:val="24"/>
                                                    <w:szCs w:val="24"/>
                                                  </w:rPr>
                                                  <w:br/>
                                                  <w:t>Independence Blue Cross offers products through its subsidiaries Independence Hospital Indemnity Plan, Keystone Health Plan East and QCC Insurance Company — independent licensees of the Blue Cross and Blue Shield Association.   </w:t>
                                                </w:r>
                                                <w:r>
                                                  <w:rPr>
                                                    <w:rFonts w:ascii="Arial" w:hAnsi="Arial" w:cs="Arial"/>
                                                    <w:color w:val="666666"/>
                                                    <w:sz w:val="20"/>
                                                    <w:szCs w:val="20"/>
                                                  </w:rPr>
                                                  <w:br/>
                                                </w:r>
                                                <w:r>
                                                  <w:rPr>
                                                    <w:rFonts w:ascii="Arial" w:hAnsi="Arial" w:cs="Arial"/>
                                                    <w:color w:val="666666"/>
                                                    <w:sz w:val="20"/>
                                                    <w:szCs w:val="20"/>
                                                  </w:rPr>
                                                  <w:br/>
                                                  <w:t> </w:t>
                                                </w:r>
                                              </w:p>
                                            </w:tc>
                                          </w:tr>
                                        </w:tbl>
                                        <w:p w:rsidR="00E744F8" w:rsidRDefault="00E744F8">
                                          <w:pPr>
                                            <w:rPr>
                                              <w:rFonts w:ascii="Times New Roman" w:eastAsia="Times New Roman" w:hAnsi="Times New Roman" w:cs="Times New Roman"/>
                                              <w:sz w:val="20"/>
                                              <w:szCs w:val="20"/>
                                            </w:rPr>
                                          </w:pPr>
                                        </w:p>
                                      </w:tc>
                                    </w:tr>
                                  </w:tbl>
                                  <w:p w:rsidR="00E744F8" w:rsidRDefault="00E744F8">
                                    <w:pPr>
                                      <w:jc w:val="center"/>
                                      <w:rPr>
                                        <w:rFonts w:ascii="Times New Roman" w:eastAsia="Times New Roman" w:hAnsi="Times New Roman" w:cs="Times New Roman"/>
                                        <w:sz w:val="24"/>
                                        <w:szCs w:val="24"/>
                                      </w:rPr>
                                    </w:pPr>
                                  </w:p>
                                </w:tc>
                              </w:tr>
                            </w:tbl>
                            <w:p w:rsidR="00E744F8" w:rsidRDefault="00E744F8">
                              <w:pPr>
                                <w:jc w:val="center"/>
                                <w:rPr>
                                  <w:rFonts w:ascii="Times New Roman" w:eastAsia="Times New Roman" w:hAnsi="Times New Roman" w:cs="Times New Roman"/>
                                  <w:sz w:val="20"/>
                                  <w:szCs w:val="20"/>
                                </w:rPr>
                              </w:pPr>
                            </w:p>
                          </w:tc>
                        </w:tr>
                      </w:tbl>
                      <w:p w:rsidR="00E744F8" w:rsidRDefault="00E744F8">
                        <w:pPr>
                          <w:jc w:val="center"/>
                          <w:rPr>
                            <w:rFonts w:ascii="Times New Roman" w:eastAsia="Times New Roman" w:hAnsi="Times New Roman" w:cs="Times New Roman"/>
                            <w:sz w:val="20"/>
                            <w:szCs w:val="20"/>
                          </w:rPr>
                        </w:pPr>
                      </w:p>
                    </w:tc>
                  </w:tr>
                </w:tbl>
                <w:p w:rsidR="00E744F8" w:rsidRDefault="00E744F8">
                  <w:pPr>
                    <w:rPr>
                      <w:rFonts w:ascii="Times New Roman" w:eastAsia="Times New Roman" w:hAnsi="Times New Roman" w:cs="Times New Roman"/>
                      <w:sz w:val="20"/>
                      <w:szCs w:val="20"/>
                    </w:rPr>
                  </w:pPr>
                </w:p>
              </w:tc>
            </w:tr>
          </w:tbl>
          <w:p w:rsidR="00E744F8" w:rsidRDefault="00E744F8">
            <w:pPr>
              <w:jc w:val="center"/>
              <w:rPr>
                <w:rFonts w:ascii="Times New Roman" w:eastAsia="Times New Roman" w:hAnsi="Times New Roman" w:cs="Times New Roman"/>
                <w:sz w:val="20"/>
                <w:szCs w:val="20"/>
              </w:rPr>
            </w:pPr>
          </w:p>
        </w:tc>
      </w:tr>
    </w:tbl>
    <w:p w:rsidR="00AB0282" w:rsidRPr="00E744F8" w:rsidRDefault="00AB0282" w:rsidP="00E744F8"/>
    <w:sectPr w:rsidR="00AB0282" w:rsidRPr="00E7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B6C"/>
    <w:multiLevelType w:val="multilevel"/>
    <w:tmpl w:val="DC3EC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60CDA"/>
    <w:multiLevelType w:val="multilevel"/>
    <w:tmpl w:val="6F38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11B15"/>
    <w:multiLevelType w:val="multilevel"/>
    <w:tmpl w:val="34CE2C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E7941C2"/>
    <w:multiLevelType w:val="multilevel"/>
    <w:tmpl w:val="DFC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208BF"/>
    <w:multiLevelType w:val="multilevel"/>
    <w:tmpl w:val="72F6D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34286"/>
    <w:multiLevelType w:val="multilevel"/>
    <w:tmpl w:val="9FF29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F8"/>
    <w:rsid w:val="008D69EC"/>
    <w:rsid w:val="00AB0282"/>
    <w:rsid w:val="00E7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EF36E-C648-40B9-90EA-D27D90AE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4F8"/>
    <w:rPr>
      <w:color w:val="0000FF"/>
      <w:u w:val="single"/>
    </w:rPr>
  </w:style>
  <w:style w:type="character" w:styleId="Strong">
    <w:name w:val="Strong"/>
    <w:basedOn w:val="DefaultParagraphFont"/>
    <w:uiPriority w:val="22"/>
    <w:qFormat/>
    <w:rsid w:val="00E74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gapp.com/jc.aspx?d=CWG4W3UDGAKEJ77FN2BYF3ME46VCQAKVCQUYLBQSWIZQMWQHFQJUZEG3VL7V45ZWM43GPZQHDCCD5QNONMAXWQAYXCCHRJQKBB3SNJSRBD3QIBK6MCAYIEDWMBAWP6BBK5A6PIK3KQZ4XIM3DGOTWNLVRTJZDK2F6GDD34KGN6MRIRSQI2EAYF2D6Q7WBHVAS3BM5KO3W7HQ5TRW4VGZK2O2D6LZOVLYQ6CTJAZ6PNJ62HEEVTJMFDZSTLCIRWLDLUJ7JWM76DKOX623C2HWOXEORG4JBIX5YZ537WSU5XE5L6UGKRAYVVYWXVPXCHW3L6V3ZL7ZYQF2ZR4HP5AXLYSEI74P2AY%3D" TargetMode="External"/><Relationship Id="rId13" Type="http://schemas.openxmlformats.org/officeDocument/2006/relationships/hyperlink" Target="http://www.msgapp.com/jc.aspx?d=CWG4W3UDGAKEJ77FN2BQVOHBMFLALAMC7JEGSGTB2QORQBYMXBINWNFIKX7L33TMZZWM5TBPKCEEFZH2XYCXJBII7MEALJQKRDXE2TFLEHNCGBYH3CBBSIQIYEBGNWGN36RJMI6TVKI7HSBEVUSVGC5DXSPLRUUKG72ICN63DWOYKEMUCFREG3PI7QHZQJ6YF26EUJZSG7PKFQTSJWVMCHKZFTLWF3PYKTSTWERGS7WURWTXTZTVHF337VZJRMD7EX5LSO37HKVCQECG3YTE44Q443YPDRI6LSA7W3BZF5W3YIY76YY5S262P3U2XCC7J5M4ASV3H7QPJ2MHVR6YTUVXTLBO2DY%3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gapp.com/jc.aspx?d=CWG42UUDGAMELX7F3PBDQEBA7SWKIVG3LJV2OBKUSYQQ2JOQDBGKBNHD7DXMNOZZO5Z657IBBJEYIXEMNWQBGJBRIYUDIVKA4KMZQRRA6GIRHB5RBUJBEQDAAMZTZS5LECVGPI5OSXWJTISEGE6TBSWJQXVVD442H3ZPV5SAUUYIENSCNI4BUOX7APTATGVIHMZ755OULGPVOC7HTNF4PLNKZABP3JVIT7FG54ONISXE53SMS3Z23HC2QFEFANCEFQ3O34UU5XY6ZTLL7Y5GYG7NXCVBAH7P3MTD26ADP7M2344SIRJRLXK325NZKNG3DX3744Y7K5QYQD32RKBOUPQVFMFX57YA" TargetMode="External"/><Relationship Id="rId12" Type="http://schemas.openxmlformats.org/officeDocument/2006/relationships/hyperlink" Target="mailto:IBXMedicareBroker@ibx.com" TargetMode="External"/><Relationship Id="rId17" Type="http://schemas.openxmlformats.org/officeDocument/2006/relationships/hyperlink" Target="http://www.msgapp.com/jc.aspx?d=CWG4W3WCGAKEJ77FN2EQQGCIMJFZKIFCIKIXRJAIBBSWOGZXTASDF4RDWVJPLX7LZZTM5ZWM7QAAPEVBNGJEJQA5CCOCBFAG5SAMYQQCKEQHGNGBFGHEAAMBFGBAQREALL2R3VMNWCDGTVIIZWURNZRFXCSK2NGWJDDJPEXZGFLV2ECMCBLKC3PIZH7UBOECWI5NZT5NTBR4SBSXTBWKLXDCOD6CI3PWLT5QDL3NXKZYLPUOMSU7NVJJU33UGUS74P5NMX7SYLGY44TT2OHS4NPPI4X344XX3R7IY7D72HTMYEGKTNVLPD6LQX77YFTNTG64D3Y7" TargetMode="External"/><Relationship Id="rId2" Type="http://schemas.openxmlformats.org/officeDocument/2006/relationships/styles" Target="styles.xml"/><Relationship Id="rId16" Type="http://schemas.openxmlformats.org/officeDocument/2006/relationships/hyperlink" Target="http://www.msgapp.com/jc.aspx?d=CWG4W3WCGAKEJ77FN2EUU3FICNNUE2SKCNC3ZGVQECSTXR3SLMVVQRVRQEAOVP3TTHGZZTMZXGBQFEKSYJMAJ2QEQIZUUE2EBNRIEQMSECTDJZQJR7AICACCEABI34HLZZLPNHIOX3WV3J33EV563D22DF4TAPTY2OVDPUYOF7FFSFB4BIMXNQEOT4BXQBLZWEEYKSOLOCUWVOY73HE3LOFI4F6VINXHYXVXMRONO6ZBTZ2ZYXFN3EFEL2ZI4X3D3X6FJGT7YVV5TTB7R44ZT7ZN3BW62PXWNRS2OS4S2WZRT7B7AA%3D%3D%3D%3D%3D%3D" TargetMode="External"/><Relationship Id="rId1" Type="http://schemas.openxmlformats.org/officeDocument/2006/relationships/numbering" Target="numbering.xml"/><Relationship Id="rId6" Type="http://schemas.openxmlformats.org/officeDocument/2006/relationships/hyperlink" Target="http://www.msgapp.com/jc.aspx?d=CWG4DDUCGAKEL77FNUSSHVAZUBGURHGZCAZMJVEYEAWEX3MQQJGYOFQRGX7LXT53HF3XH3T5QACJNERIRYBZAF3AGQTCJQLKQBWTBWAEWBHRFUUEAZQICQIEAEUGIZ3HEPOKAJW7HI5SQJ4FKP7F6SJNZ3NE6XVXOKV5XZKDLKBYER7BDM4SDQ7XAA7MC3K565GZSU6NVPGX23CS3WL3YWWP6VBL5RHKYDBV3TM3LP2HGVFD4F73DO64XNRVCH2MW7MP45YYZP43VD3UUEVO5JUE4347TJEKWBELWLED44FQ%3D%3D%3D%3D" TargetMode="External"/><Relationship Id="rId11" Type="http://schemas.openxmlformats.org/officeDocument/2006/relationships/hyperlink" Target="http://www.msgapp.com/jc.aspx?d=CWG4SDUCGAKEL77FNUQQ5CFNGQYZDQKZ4MIDK4IJWXIYVJKKRNR7Y547O5Z65ZW47MAQ5LHDGUEXDAKXYABOE6IUVMBNNQTAJOA7SXRDUCAQWGQYCBYECIEP7KXNEMQX2ZSKLTSFZHJVFGFL4AZL2SDDRXGHQT3GZ4NNOCQFQNBIRNGIYZ7QBH6AT7WE45NH6PROPRG7HOKCIS3CQR4VBK5D26RC3X3ZGVIKHYVRR6PCMVBWHYKPDOV6JLHG2MJPAYFZF5CHFPWVIN3HLRENCHGOMS4N3UHL6TMO3QXXA4%3D%3D%3D%3D%3D%3D" TargetMode="External"/><Relationship Id="rId5" Type="http://schemas.openxmlformats.org/officeDocument/2006/relationships/hyperlink" Target="http://www.msgapp.com/jc.aspx?d=GWG4W3UDGAKEJ77FVZIXSO4BKVESFWSCSBNEDIDBM4XA4NPBMFQUE2FL7R5332LMZZWM5TBPED4FXSZEIQB3ZAPPCHF5VKG2QNX2XKCGYF3SZQ63PANIZYEDAENDBRLGLR5DUXOZFSVWTPFSBHU4JJDAZBU4PZJMPGC47PC2T5YOZFJASUICRTX7APVATQV6V64BSBFFSF6LT2YRW4XXECMEFDBYYDDZ3V4CFIMHFDXD456IQY3MZ54JXYQHH3CCB6RLH66GB7TGKSRZ2XZXWYNV6LLLK2I6RHRY7KCTNZSG54YRT7XCCKN7JWBLX43KDMTWPRS2XYT7D4F2MYQSXVQSDZ7Q%3D%3D%3D%3D" TargetMode="External"/><Relationship Id="rId15" Type="http://schemas.openxmlformats.org/officeDocument/2006/relationships/hyperlink" Target="http://www.msgapp.com/jc.aspx?d=DWGVCT4DGAKIL76LPWK3QQVRVRGUZJUOGDO5RBU3BHNVXOJULITWSQ5BMLGP5O4N47SXYL67HG7YAIHGJHGFQBBYQLQCYSNSQAOQQGQSJCBEQE6CGMPICAIBGGAQQVEAO7RTXWK72TQJVXS4KSH3EV6OFLKPES53YHUQMF52TFXNC5CBOBAXQCB5QT7B6CCX6DZJZPIWXG3VXZ7L2NU3YK3IMF3TSWOHWXNDTZRTFMW43U7JOOKPLU5WV7NOLJWVM7DD4PHH2X5PRM6CDHMW6SRE4VPLO33FOPHNZQKMOM6FFJ5QLKHHFFOO4TRXOWO4KC6IP2Y7" TargetMode="External"/><Relationship Id="rId10" Type="http://schemas.openxmlformats.org/officeDocument/2006/relationships/hyperlink" Target="http://www.msgapp.com/jc.aspx?d=CWGU234CIAKEL76L3NFAYX4CJRRNFDUNU3CAQLTKFG56CZM4CLAZCGIEVLY37632G7TW5TV5B5AGAS67RMRAP4AGFSEXYP5G3IBAWKGUASYNA54THBYUAA4DAU4CBCKKB6WTAZ6Z3PFORMZUFCGLIV4JWVUGVW63XLBLPOU242UFWERMBHX4JHXI7YH5AE745K6LWX56SPIFZ5Y6FJJ7A3FQLER4N5N5HN6CQO5FT46D3DVJO6FDOLX73KL3RW7FLZIGYZ5BNTFBHTZ2GP6DISUKX6E3WF54CWLIXJK2VXQPSAQ%3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sgapp.com/jc.aspx?d=CWG42UUDGAMELX7F3PFCQTMABKV6FX2YU5IFVKGU5SJDJRIQMIOAFFFJ4O5RX37G3TG3T5YHHASPO2ARIUPPAEMSHBBGR2NKQYCLXOCGEEEZAHZPMMHQYJAQQAD4FMJRSOTL2EUDMW6VDIXHWQL7MW3QJE5WSBZLDFPUSNW7OKRZ2YE5SA5A5DX676AHWAS4FZRGE3HQ2KHHL63UCGCLHNVJZZ36KR5KBL5JRR6RTQKQU22MYINSXWVJ27M7NNAOWMZVHHKOR5CZHU55F7Z2GGPQMG74K275L2R4WRRDKX5ACHTX2PBXKDC3JOVFI5GV6P6ETSCQG6K547F5WJV7KVUPE74P2AY%3D" TargetMode="External"/><Relationship Id="rId14" Type="http://schemas.openxmlformats.org/officeDocument/2006/relationships/hyperlink" Target="http://www.msgapp.com/jc.aspx?d=CWG4WDUCGAKEJ77FV2EWANIFXLJLQUDR4EVQMYOXSZDBXKBVFUXTL7V327MZZWM4TEHUQYAJTFJBVAHMQCSZJEAYVMATNQ3A4PAOMJCK4M2AACYMKIEEAILPWY35ZVNK6XBNSWRZZGO7ETZFGVX3I355CZZKDRJYSHLKBYCRLARFWZHUD7ACPWGV4YWGQE5KMM3GYES6THLK3YVR5TETWLZLDUEUX6N2PDOYXDS6SJQ3JTNVE344DDUPNUJ7NWLJZ7Q7WAY%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Solofsky</dc:creator>
  <cp:keywords/>
  <dc:description/>
  <cp:lastModifiedBy>Eric Solofsky</cp:lastModifiedBy>
  <cp:revision>1</cp:revision>
  <dcterms:created xsi:type="dcterms:W3CDTF">2020-05-16T13:45:00Z</dcterms:created>
  <dcterms:modified xsi:type="dcterms:W3CDTF">2020-05-16T14:02:00Z</dcterms:modified>
</cp:coreProperties>
</file>