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97E0" w14:textId="14873129" w:rsidR="009C7F41" w:rsidRDefault="009C7F41" w:rsidP="00033623">
      <w:r>
        <w:t>June 15, 2022</w:t>
      </w:r>
    </w:p>
    <w:p w14:paraId="3B1CCE1D" w14:textId="69028198" w:rsidR="00F84072" w:rsidRDefault="00033623" w:rsidP="00033623">
      <w:pPr>
        <w:pStyle w:val="ListParagraph"/>
        <w:numPr>
          <w:ilvl w:val="0"/>
          <w:numId w:val="1"/>
        </w:numPr>
      </w:pPr>
      <w:r>
        <w:t>Roll Call to establish quorum</w:t>
      </w:r>
      <w:r w:rsidR="005F077E">
        <w:t xml:space="preserve"> – Celia </w:t>
      </w:r>
      <w:r w:rsidR="003D1468">
        <w:t>(via zoom), Cassandra,</w:t>
      </w:r>
      <w:bookmarkStart w:id="0" w:name="_GoBack"/>
      <w:bookmarkEnd w:id="0"/>
      <w:r w:rsidR="005F077E">
        <w:t xml:space="preserve"> Amy, Frank (via phone)</w:t>
      </w:r>
    </w:p>
    <w:p w14:paraId="5167F711" w14:textId="33BF1AD2" w:rsidR="00033623" w:rsidRDefault="00033623" w:rsidP="00033623">
      <w:pPr>
        <w:pStyle w:val="ListParagraph"/>
        <w:numPr>
          <w:ilvl w:val="0"/>
          <w:numId w:val="1"/>
        </w:numPr>
      </w:pPr>
      <w:r>
        <w:t>Approval of agenda</w:t>
      </w:r>
      <w:r w:rsidR="005F077E">
        <w:t xml:space="preserve"> - Approved</w:t>
      </w:r>
    </w:p>
    <w:p w14:paraId="6008EB20" w14:textId="15E599A2" w:rsidR="00033623" w:rsidRDefault="00033623" w:rsidP="00033623">
      <w:pPr>
        <w:pStyle w:val="ListParagraph"/>
        <w:numPr>
          <w:ilvl w:val="0"/>
          <w:numId w:val="1"/>
        </w:numPr>
      </w:pPr>
      <w:r>
        <w:t>Teacher report by Darlene Sommer</w:t>
      </w:r>
      <w:r w:rsidR="005F077E">
        <w:t xml:space="preserve"> – In May teachers prepared for the end of the year awards, grades and our big end of year party for all grades.</w:t>
      </w:r>
    </w:p>
    <w:p w14:paraId="59E1EE69" w14:textId="18B34A64" w:rsidR="00033623" w:rsidRDefault="00033623" w:rsidP="00033623">
      <w:pPr>
        <w:pStyle w:val="ListParagraph"/>
        <w:numPr>
          <w:ilvl w:val="0"/>
          <w:numId w:val="1"/>
        </w:numPr>
      </w:pPr>
      <w:r>
        <w:t>Administrative Report by Sarah</w:t>
      </w:r>
    </w:p>
    <w:p w14:paraId="31398FA2" w14:textId="540AE008" w:rsidR="00033623" w:rsidRDefault="00ED6077" w:rsidP="00033623">
      <w:pPr>
        <w:pStyle w:val="ListParagraph"/>
        <w:numPr>
          <w:ilvl w:val="0"/>
          <w:numId w:val="2"/>
        </w:numPr>
      </w:pPr>
      <w:r>
        <w:t xml:space="preserve">April and </w:t>
      </w:r>
      <w:r w:rsidR="005F65A0">
        <w:t>March</w:t>
      </w:r>
      <w:r w:rsidR="00033623">
        <w:t xml:space="preserve"> </w:t>
      </w:r>
      <w:r w:rsidR="004B2040">
        <w:t xml:space="preserve">financial </w:t>
      </w:r>
      <w:r w:rsidR="00033623">
        <w:t>review</w:t>
      </w:r>
      <w:r w:rsidR="005F077E">
        <w:t xml:space="preserve"> </w:t>
      </w:r>
      <w:r w:rsidR="003002A3">
        <w:t>– Approved</w:t>
      </w:r>
    </w:p>
    <w:p w14:paraId="399C54D1" w14:textId="162B3DDB" w:rsidR="00294885" w:rsidRDefault="00033623" w:rsidP="005F65A0">
      <w:pPr>
        <w:pStyle w:val="ListParagraph"/>
        <w:numPr>
          <w:ilvl w:val="0"/>
          <w:numId w:val="2"/>
        </w:numPr>
      </w:pPr>
      <w:r>
        <w:t>Charter renewal</w:t>
      </w:r>
      <w:r w:rsidR="003002A3">
        <w:t xml:space="preserve"> – June 28</w:t>
      </w:r>
      <w:r w:rsidR="003002A3" w:rsidRPr="003002A3">
        <w:rPr>
          <w:vertAlign w:val="superscript"/>
        </w:rPr>
        <w:t>th</w:t>
      </w:r>
      <w:r w:rsidR="003002A3">
        <w:t xml:space="preserve"> will be final review and approval of our Charter renewal by the MCSD</w:t>
      </w:r>
    </w:p>
    <w:p w14:paraId="6995D460" w14:textId="4D5D5D03" w:rsidR="00033623" w:rsidRDefault="00033623" w:rsidP="00033623">
      <w:pPr>
        <w:pStyle w:val="ListParagraph"/>
        <w:numPr>
          <w:ilvl w:val="0"/>
          <w:numId w:val="2"/>
        </w:numPr>
      </w:pPr>
      <w:r>
        <w:t>Enrollment</w:t>
      </w:r>
      <w:r w:rsidR="00294885">
        <w:t xml:space="preserve"> (holding projections at 95, currently at 104 K-5</w:t>
      </w:r>
      <w:r w:rsidR="00294885" w:rsidRPr="00294885">
        <w:rPr>
          <w:vertAlign w:val="superscript"/>
        </w:rPr>
        <w:t>th</w:t>
      </w:r>
      <w:r w:rsidR="00294885">
        <w:t>)</w:t>
      </w:r>
      <w:r w:rsidR="003002A3">
        <w:t xml:space="preserve"> – number doing well</w:t>
      </w:r>
    </w:p>
    <w:p w14:paraId="0EC14EA9" w14:textId="019AAC8D" w:rsidR="00033623" w:rsidRDefault="00033623" w:rsidP="00033623">
      <w:pPr>
        <w:pStyle w:val="ListParagraph"/>
        <w:numPr>
          <w:ilvl w:val="0"/>
          <w:numId w:val="2"/>
        </w:numPr>
      </w:pPr>
      <w:r>
        <w:t>State testing</w:t>
      </w:r>
      <w:r w:rsidR="003002A3">
        <w:t xml:space="preserve"> – 3</w:t>
      </w:r>
      <w:r w:rsidR="003002A3" w:rsidRPr="003002A3">
        <w:rPr>
          <w:vertAlign w:val="superscript"/>
        </w:rPr>
        <w:t>rd</w:t>
      </w:r>
      <w:r w:rsidR="003002A3">
        <w:t xml:space="preserve"> grade reading highest in the district/87%</w:t>
      </w:r>
    </w:p>
    <w:p w14:paraId="04F2F33A" w14:textId="5B862D0E" w:rsidR="00033623" w:rsidRDefault="00033623" w:rsidP="00033623">
      <w:pPr>
        <w:pStyle w:val="ListParagraph"/>
        <w:numPr>
          <w:ilvl w:val="0"/>
          <w:numId w:val="2"/>
        </w:numPr>
      </w:pPr>
      <w:r>
        <w:t>Construction</w:t>
      </w:r>
      <w:r w:rsidR="003002A3">
        <w:t xml:space="preserve"> – repairs have started on the school to be done before school begins</w:t>
      </w:r>
    </w:p>
    <w:p w14:paraId="42E22FED" w14:textId="715EF885" w:rsidR="00033623" w:rsidRDefault="00033623" w:rsidP="00033623">
      <w:pPr>
        <w:pStyle w:val="ListParagraph"/>
        <w:numPr>
          <w:ilvl w:val="0"/>
          <w:numId w:val="2"/>
        </w:numPr>
      </w:pPr>
      <w:r>
        <w:t>Playground</w:t>
      </w:r>
      <w:r w:rsidR="003002A3">
        <w:t xml:space="preserve"> –installation pending </w:t>
      </w:r>
    </w:p>
    <w:p w14:paraId="1C3B5CEE" w14:textId="701D3832" w:rsidR="004B2040" w:rsidRDefault="004B2040" w:rsidP="00294885">
      <w:pPr>
        <w:pStyle w:val="ListParagraph"/>
        <w:numPr>
          <w:ilvl w:val="0"/>
          <w:numId w:val="2"/>
        </w:numPr>
      </w:pPr>
      <w:r>
        <w:t>Bussing /Transportation</w:t>
      </w:r>
      <w:r w:rsidR="003002A3">
        <w:t xml:space="preserve"> – will be offered to certain areas/will be on a needs only basis</w:t>
      </w:r>
    </w:p>
    <w:p w14:paraId="01EE9709" w14:textId="61F6C6F6" w:rsidR="004B2040" w:rsidRDefault="004B2040" w:rsidP="00294885">
      <w:pPr>
        <w:pStyle w:val="ListParagraph"/>
        <w:numPr>
          <w:ilvl w:val="0"/>
          <w:numId w:val="2"/>
        </w:numPr>
      </w:pPr>
      <w:r>
        <w:t>20 year celebration</w:t>
      </w:r>
      <w:r w:rsidR="003002A3">
        <w:t xml:space="preserve"> – Amy Zimmerman is planning a big celebration, more details to come</w:t>
      </w:r>
    </w:p>
    <w:p w14:paraId="4AD689BA" w14:textId="33472BFC" w:rsidR="004B2040" w:rsidRDefault="004B2040" w:rsidP="004B2040">
      <w:pPr>
        <w:pStyle w:val="ListParagraph"/>
        <w:numPr>
          <w:ilvl w:val="0"/>
          <w:numId w:val="2"/>
        </w:numPr>
      </w:pPr>
      <w:r>
        <w:t>New audit timeline underway</w:t>
      </w:r>
      <w:r w:rsidR="003002A3">
        <w:t xml:space="preserve"> – in the works</w:t>
      </w:r>
    </w:p>
    <w:p w14:paraId="064EEA8F" w14:textId="6744C7E7" w:rsidR="003002A3" w:rsidRDefault="00ED6077" w:rsidP="00F9608A">
      <w:pPr>
        <w:pStyle w:val="ListParagraph"/>
        <w:numPr>
          <w:ilvl w:val="0"/>
          <w:numId w:val="2"/>
        </w:numPr>
      </w:pPr>
      <w:r>
        <w:t>New hires</w:t>
      </w:r>
      <w:r w:rsidR="003002A3">
        <w:t xml:space="preserve"> – Deanna Phillips</w:t>
      </w:r>
      <w:r w:rsidR="003D1468">
        <w:t xml:space="preserve"> Second</w:t>
      </w:r>
      <w:r w:rsidR="003002A3">
        <w:t xml:space="preserve"> grade teacher, Melissa Brierley</w:t>
      </w:r>
      <w:r w:rsidR="003D1468">
        <w:t xml:space="preserve"> Fifth </w:t>
      </w:r>
      <w:r w:rsidR="003002A3">
        <w:t>grade teach</w:t>
      </w:r>
      <w:r w:rsidR="003D1468">
        <w:t>er</w:t>
      </w:r>
      <w:r w:rsidR="003002A3">
        <w:t xml:space="preserve"> </w:t>
      </w:r>
    </w:p>
    <w:p w14:paraId="7A43D7F8" w14:textId="5E6FE91D" w:rsidR="00294885" w:rsidRDefault="00294885" w:rsidP="00F9608A">
      <w:pPr>
        <w:pStyle w:val="ListParagraph"/>
        <w:numPr>
          <w:ilvl w:val="0"/>
          <w:numId w:val="2"/>
        </w:numPr>
      </w:pPr>
      <w:r>
        <w:t>Sarah and Sylvia summer schedule</w:t>
      </w:r>
      <w:r w:rsidR="003002A3">
        <w:t xml:space="preserve"> – in the works</w:t>
      </w:r>
    </w:p>
    <w:p w14:paraId="163909D6" w14:textId="5E7F59EC" w:rsidR="004B2040" w:rsidRDefault="00040938" w:rsidP="00040938">
      <w:pPr>
        <w:pStyle w:val="ListParagraph"/>
        <w:numPr>
          <w:ilvl w:val="0"/>
          <w:numId w:val="1"/>
        </w:numPr>
      </w:pPr>
      <w:r>
        <w:t xml:space="preserve">Approval of </w:t>
      </w:r>
      <w:r w:rsidR="005F65A0">
        <w:t>March</w:t>
      </w:r>
      <w:r>
        <w:t xml:space="preserve"> 2022 financials</w:t>
      </w:r>
      <w:r w:rsidR="003002A3">
        <w:t xml:space="preserve"> - Approved</w:t>
      </w:r>
    </w:p>
    <w:p w14:paraId="41975E54" w14:textId="69DF8E48" w:rsidR="00ED6077" w:rsidRDefault="00ED6077" w:rsidP="00040938">
      <w:pPr>
        <w:pStyle w:val="ListParagraph"/>
        <w:numPr>
          <w:ilvl w:val="0"/>
          <w:numId w:val="1"/>
        </w:numPr>
      </w:pPr>
      <w:r>
        <w:t>Approval of April 2022 financials</w:t>
      </w:r>
      <w:r w:rsidR="003002A3">
        <w:t xml:space="preserve"> - Approved</w:t>
      </w:r>
    </w:p>
    <w:p w14:paraId="22DE9F93" w14:textId="5CE12A67" w:rsidR="00040938" w:rsidRDefault="00040938" w:rsidP="00040938">
      <w:pPr>
        <w:pStyle w:val="ListParagraph"/>
        <w:numPr>
          <w:ilvl w:val="0"/>
          <w:numId w:val="1"/>
        </w:numPr>
      </w:pPr>
      <w:r>
        <w:t>A</w:t>
      </w:r>
      <w:r w:rsidR="005F65A0">
        <w:t>pproval of Minutes from April</w:t>
      </w:r>
      <w:r>
        <w:t xml:space="preserve"> 2022</w:t>
      </w:r>
      <w:r w:rsidR="003002A3">
        <w:t xml:space="preserve"> - Approved</w:t>
      </w:r>
    </w:p>
    <w:p w14:paraId="2BDD47BA" w14:textId="190A3B83" w:rsidR="005F077E" w:rsidRDefault="005F077E" w:rsidP="00040938">
      <w:pPr>
        <w:pStyle w:val="ListParagraph"/>
        <w:numPr>
          <w:ilvl w:val="0"/>
          <w:numId w:val="1"/>
        </w:numPr>
      </w:pPr>
      <w:r>
        <w:t>Approval of Mental Health Plan 2022-2023</w:t>
      </w:r>
      <w:r w:rsidR="003002A3">
        <w:t xml:space="preserve"> - Approved</w:t>
      </w:r>
    </w:p>
    <w:p w14:paraId="3CE6AC77" w14:textId="67F7CA3C" w:rsidR="005F65A0" w:rsidRDefault="005F65A0" w:rsidP="00040938">
      <w:pPr>
        <w:pStyle w:val="ListParagraph"/>
        <w:numPr>
          <w:ilvl w:val="0"/>
          <w:numId w:val="1"/>
        </w:numPr>
      </w:pPr>
      <w:r>
        <w:t>Election of new board officers for 2022-2023</w:t>
      </w:r>
      <w:r w:rsidR="003002A3">
        <w:t xml:space="preserve"> - Approved</w:t>
      </w:r>
    </w:p>
    <w:p w14:paraId="570A3775" w14:textId="2C812B7A" w:rsidR="005F65A0" w:rsidRDefault="005F65A0" w:rsidP="005F65A0">
      <w:pPr>
        <w:pStyle w:val="ListParagraph"/>
        <w:numPr>
          <w:ilvl w:val="0"/>
          <w:numId w:val="3"/>
        </w:numPr>
      </w:pPr>
      <w:r>
        <w:t>President</w:t>
      </w:r>
      <w:r w:rsidR="003002A3">
        <w:t xml:space="preserve"> – Amy Zimmerman</w:t>
      </w:r>
    </w:p>
    <w:p w14:paraId="4AC3CA1B" w14:textId="72E9AD77" w:rsidR="005F65A0" w:rsidRDefault="005F65A0" w:rsidP="005F65A0">
      <w:pPr>
        <w:pStyle w:val="ListParagraph"/>
        <w:numPr>
          <w:ilvl w:val="0"/>
          <w:numId w:val="3"/>
        </w:numPr>
      </w:pPr>
      <w:r>
        <w:t>Vice President</w:t>
      </w:r>
      <w:r w:rsidR="003002A3">
        <w:t xml:space="preserve"> – Cassandra Scanlon</w:t>
      </w:r>
    </w:p>
    <w:p w14:paraId="3E7BB944" w14:textId="34062297" w:rsidR="005F65A0" w:rsidRDefault="005F65A0" w:rsidP="005F65A0">
      <w:pPr>
        <w:pStyle w:val="ListParagraph"/>
        <w:numPr>
          <w:ilvl w:val="0"/>
          <w:numId w:val="3"/>
        </w:numPr>
      </w:pPr>
      <w:r>
        <w:t>Secretary</w:t>
      </w:r>
      <w:r w:rsidR="003002A3">
        <w:t xml:space="preserve"> – Celia Tolle</w:t>
      </w:r>
    </w:p>
    <w:p w14:paraId="7FBAF7A9" w14:textId="22B64156" w:rsidR="005F65A0" w:rsidRDefault="005F65A0" w:rsidP="005F65A0">
      <w:pPr>
        <w:pStyle w:val="ListParagraph"/>
        <w:numPr>
          <w:ilvl w:val="0"/>
          <w:numId w:val="3"/>
        </w:numPr>
      </w:pPr>
      <w:r>
        <w:t>Teacher Rep</w:t>
      </w:r>
      <w:r w:rsidR="003002A3">
        <w:t xml:space="preserve"> – Darlene Sommer</w:t>
      </w:r>
    </w:p>
    <w:p w14:paraId="031E44F5" w14:textId="08265475" w:rsidR="005F65A0" w:rsidRDefault="005F65A0" w:rsidP="005F65A0">
      <w:pPr>
        <w:pStyle w:val="ListParagraph"/>
        <w:numPr>
          <w:ilvl w:val="0"/>
          <w:numId w:val="1"/>
        </w:numPr>
      </w:pPr>
      <w:r>
        <w:t>Approval of Deanna Phillips, 2</w:t>
      </w:r>
      <w:r w:rsidRPr="005F65A0">
        <w:rPr>
          <w:vertAlign w:val="superscript"/>
        </w:rPr>
        <w:t>nd</w:t>
      </w:r>
      <w:r>
        <w:t xml:space="preserve"> grade teacher</w:t>
      </w:r>
      <w:r w:rsidR="003002A3">
        <w:t xml:space="preserve"> - Approved</w:t>
      </w:r>
    </w:p>
    <w:p w14:paraId="7CDAA4FD" w14:textId="618315CF" w:rsidR="005F65A0" w:rsidRDefault="005F65A0" w:rsidP="005F65A0">
      <w:pPr>
        <w:pStyle w:val="ListParagraph"/>
        <w:numPr>
          <w:ilvl w:val="0"/>
          <w:numId w:val="1"/>
        </w:numPr>
      </w:pPr>
      <w:r>
        <w:t>Approval of Melissa Brierley, 5</w:t>
      </w:r>
      <w:r w:rsidRPr="005F65A0">
        <w:rPr>
          <w:vertAlign w:val="superscript"/>
        </w:rPr>
        <w:t>th</w:t>
      </w:r>
      <w:r>
        <w:t xml:space="preserve"> grade teacher</w:t>
      </w:r>
      <w:r w:rsidR="003002A3">
        <w:t xml:space="preserve"> - Approved</w:t>
      </w:r>
    </w:p>
    <w:p w14:paraId="6413F19A" w14:textId="5CC49FED" w:rsidR="00ED6077" w:rsidRDefault="00ED6077" w:rsidP="005F65A0">
      <w:pPr>
        <w:pStyle w:val="ListParagraph"/>
        <w:numPr>
          <w:ilvl w:val="0"/>
          <w:numId w:val="1"/>
        </w:numPr>
      </w:pPr>
      <w:r>
        <w:t>Resignation approval of Leah Scarborough</w:t>
      </w:r>
      <w:r w:rsidR="003002A3">
        <w:t xml:space="preserve"> - Approved</w:t>
      </w:r>
    </w:p>
    <w:p w14:paraId="1AF83744" w14:textId="68A52C58" w:rsidR="00ED6077" w:rsidRDefault="00ED6077" w:rsidP="005F65A0">
      <w:pPr>
        <w:pStyle w:val="ListParagraph"/>
        <w:numPr>
          <w:ilvl w:val="0"/>
          <w:numId w:val="1"/>
        </w:numPr>
      </w:pPr>
      <w:r>
        <w:t>Resignation approval of Felicia Sury</w:t>
      </w:r>
      <w:r w:rsidR="003002A3">
        <w:t>- Approved</w:t>
      </w:r>
    </w:p>
    <w:p w14:paraId="7AA11718" w14:textId="5E214C11" w:rsidR="00ED6077" w:rsidRDefault="00ED6077" w:rsidP="005F65A0">
      <w:pPr>
        <w:pStyle w:val="ListParagraph"/>
        <w:numPr>
          <w:ilvl w:val="0"/>
          <w:numId w:val="1"/>
        </w:numPr>
      </w:pPr>
      <w:r>
        <w:t>Resignation approval of Carly Lyons</w:t>
      </w:r>
      <w:r w:rsidR="003002A3">
        <w:t xml:space="preserve"> – Approved  - looking for 3</w:t>
      </w:r>
      <w:r w:rsidR="003002A3" w:rsidRPr="003002A3">
        <w:rPr>
          <w:vertAlign w:val="superscript"/>
        </w:rPr>
        <w:t>rd</w:t>
      </w:r>
      <w:r w:rsidR="003002A3">
        <w:t xml:space="preserve"> grade teacher, will post job for 3</w:t>
      </w:r>
      <w:r w:rsidR="003002A3" w:rsidRPr="003002A3">
        <w:rPr>
          <w:vertAlign w:val="superscript"/>
        </w:rPr>
        <w:t>rd</w:t>
      </w:r>
      <w:r w:rsidR="003002A3">
        <w:t xml:space="preserve"> grade teacher</w:t>
      </w:r>
    </w:p>
    <w:p w14:paraId="55E06A75" w14:textId="58B4CB3F" w:rsidR="00040938" w:rsidRDefault="00294885" w:rsidP="00040938">
      <w:pPr>
        <w:pStyle w:val="ListParagraph"/>
        <w:numPr>
          <w:ilvl w:val="0"/>
          <w:numId w:val="1"/>
        </w:numPr>
      </w:pPr>
      <w:r>
        <w:lastRenderedPageBreak/>
        <w:t>Adjour</w:t>
      </w:r>
      <w:r w:rsidR="00ED6077">
        <w:t>n, Next Meeting August 17, 2022</w:t>
      </w:r>
    </w:p>
    <w:sectPr w:rsidR="0004093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B73E" w14:textId="77777777" w:rsidR="00005312" w:rsidRDefault="00005312" w:rsidP="00005312">
      <w:pPr>
        <w:spacing w:after="0" w:line="240" w:lineRule="auto"/>
      </w:pPr>
      <w:r>
        <w:separator/>
      </w:r>
    </w:p>
  </w:endnote>
  <w:endnote w:type="continuationSeparator" w:id="0">
    <w:p w14:paraId="53395AD9" w14:textId="77777777" w:rsidR="00005312" w:rsidRDefault="00005312" w:rsidP="0000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F6FB" w14:textId="7CC9736E" w:rsidR="00F327E9" w:rsidRDefault="00005312" w:rsidP="002443BD">
    <w:pP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</w:pPr>
    <w:r>
      <w:rPr>
        <w:noProof/>
        <w:color w:val="4A66AC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5F183" wp14:editId="345EEA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49A80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0e56c3 [1614]" strokeweight="1.25pt">
              <w10:wrap anchorx="page" anchory="page"/>
            </v:rect>
          </w:pict>
        </mc:Fallback>
      </mc:AlternateContent>
    </w:r>
    <w:r>
      <w:rPr>
        <w:color w:val="4A66AC" w:themeColor="accent1"/>
      </w:rPr>
      <w:t xml:space="preserve"> </w:t>
    </w:r>
    <w:r>
      <w:rPr>
        <w:rFonts w:asciiTheme="majorHAnsi" w:eastAsiaTheme="majorEastAsia" w:hAnsiTheme="majorHAnsi" w:cstheme="majorBidi"/>
        <w:color w:val="4A66AC" w:themeColor="accent1"/>
        <w:sz w:val="20"/>
        <w:szCs w:val="20"/>
      </w:rPr>
      <w:t xml:space="preserve">pg. </w:t>
    </w:r>
    <w:r>
      <w:rPr>
        <w:rFonts w:eastAsiaTheme="minorEastAsia"/>
        <w:color w:val="4A66AC" w:themeColor="accent1"/>
        <w:sz w:val="20"/>
        <w:szCs w:val="20"/>
      </w:rPr>
      <w:fldChar w:fldCharType="begin"/>
    </w:r>
    <w:r>
      <w:rPr>
        <w:color w:val="4A66AC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A66AC" w:themeColor="accent1"/>
        <w:sz w:val="20"/>
        <w:szCs w:val="20"/>
      </w:rPr>
      <w:fldChar w:fldCharType="separate"/>
    </w:r>
    <w:r w:rsidR="003D1468" w:rsidRPr="003D1468"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ab/>
    </w:r>
  </w:p>
  <w:p w14:paraId="6776C7C2" w14:textId="77777777" w:rsidR="00F327E9" w:rsidRPr="00297B35" w:rsidRDefault="00005312" w:rsidP="002443BD">
    <w:pPr>
      <w:jc w:val="center"/>
    </w:pPr>
    <w:r w:rsidRPr="00F327E9">
      <w:rPr>
        <w:rFonts w:ascii="Baskerville Old Face" w:eastAsiaTheme="majorEastAsia" w:hAnsi="Baskerville Old Face" w:cstheme="majorBidi"/>
        <w:b/>
        <w:noProof/>
        <w:color w:val="4A66AC" w:themeColor="accent1"/>
        <w:sz w:val="16"/>
        <w:szCs w:val="16"/>
      </w:rPr>
      <w:t>Principal / Executive Director</w:t>
    </w:r>
    <w:r w:rsidRPr="00F327E9">
      <w:rPr>
        <w:rFonts w:asciiTheme="majorHAnsi" w:eastAsiaTheme="majorEastAsia" w:hAnsiTheme="majorHAnsi" w:cstheme="majorBidi"/>
        <w:noProof/>
        <w:color w:val="4A66AC" w:themeColor="accent1"/>
        <w:sz w:val="16"/>
        <w:szCs w:val="16"/>
      </w:rPr>
      <w:t xml:space="preserve">:  </w:t>
    </w:r>
    <w:r w:rsidRPr="00F327E9">
      <w:rPr>
        <w:rFonts w:ascii="Felix Titling" w:eastAsiaTheme="majorEastAsia" w:hAnsi="Felix Titling" w:cstheme="majorBidi"/>
        <w:noProof/>
        <w:color w:val="4A66AC" w:themeColor="accent1"/>
        <w:sz w:val="16"/>
        <w:szCs w:val="16"/>
      </w:rPr>
      <w:t>Sarah Williams</w:t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ab/>
    </w:r>
    <w:r w:rsidRPr="00F327E9">
      <w:rPr>
        <w:rFonts w:ascii="Baskerville Old Face" w:eastAsiaTheme="majorEastAsia" w:hAnsi="Baskerville Old Face" w:cstheme="majorBidi"/>
        <w:b/>
        <w:noProof/>
        <w:color w:val="4A66AC" w:themeColor="accent1"/>
        <w:sz w:val="16"/>
        <w:szCs w:val="16"/>
      </w:rPr>
      <w:t>Finance Manager</w:t>
    </w:r>
    <w:r w:rsidRPr="00F327E9">
      <w:rPr>
        <w:rFonts w:asciiTheme="majorHAnsi" w:eastAsiaTheme="majorEastAsia" w:hAnsiTheme="majorHAnsi" w:cstheme="majorBidi"/>
        <w:noProof/>
        <w:color w:val="4A66AC" w:themeColor="accent1"/>
        <w:sz w:val="16"/>
        <w:szCs w:val="16"/>
      </w:rPr>
      <w:t xml:space="preserve">:  </w:t>
    </w:r>
    <w:r w:rsidR="00F327E9" w:rsidRPr="00F327E9">
      <w:rPr>
        <w:rFonts w:ascii="Felix Titling" w:eastAsiaTheme="majorEastAsia" w:hAnsi="Felix Titling" w:cstheme="majorBidi"/>
        <w:noProof/>
        <w:color w:val="4A66AC" w:themeColor="accent1"/>
        <w:sz w:val="16"/>
        <w:szCs w:val="16"/>
      </w:rPr>
      <w:t>Sylvia Palma</w:t>
    </w:r>
  </w:p>
  <w:p w14:paraId="52DA4FBE" w14:textId="77777777" w:rsidR="00F327E9" w:rsidRDefault="00F327E9" w:rsidP="002443BD">
    <w:pPr>
      <w:jc w:val="center"/>
      <w:rPr>
        <w:rFonts w:ascii="Felix Titling" w:eastAsiaTheme="majorEastAsia" w:hAnsi="Felix Titling" w:cstheme="majorBidi"/>
        <w:b/>
        <w:noProof/>
        <w:color w:val="4A66AC" w:themeColor="accent1"/>
        <w:sz w:val="20"/>
        <w:szCs w:val="20"/>
        <w:u w:val="single"/>
      </w:rPr>
    </w:pP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20"/>
        <w:szCs w:val="20"/>
        <w:u w:val="single"/>
      </w:rPr>
      <w:t>Board of Education</w:t>
    </w:r>
  </w:p>
  <w:p w14:paraId="1C3205F1" w14:textId="77777777" w:rsidR="00297B35" w:rsidRDefault="00005312" w:rsidP="002443BD">
    <w:pPr>
      <w:jc w:val="center"/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</w:pP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Amy Zimmerman, 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President</w:t>
    </w:r>
    <w:r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ab/>
    </w:r>
    <w:r w:rsidR="00F327E9"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      </w:t>
    </w: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Cassandra Scanlon, 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Vice President</w:t>
    </w:r>
    <w:r w:rsidR="00F327E9"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          </w:t>
    </w:r>
    <w:r w:rsidR="00297B35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      </w:t>
    </w:r>
    <w:r w:rsidR="00F327E9"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 </w:t>
    </w: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Frank Palma, </w:t>
    </w:r>
    <w:r w:rsidR="00F327E9"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Secretary</w:t>
    </w:r>
  </w:p>
  <w:p w14:paraId="461AA0D4" w14:textId="77777777" w:rsidR="00297B35" w:rsidRDefault="00005312" w:rsidP="002443BD">
    <w:pPr>
      <w:jc w:val="center"/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</w:pP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Etni Prieto, 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Member</w:t>
    </w:r>
    <w:r w:rsid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                     </w:t>
    </w:r>
    <w:r w:rsidR="00F327E9"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</w:t>
    </w:r>
    <w:r w:rsidR="00F327E9"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Celia Tolle, 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Member</w:t>
    </w:r>
  </w:p>
  <w:p w14:paraId="0698BA4A" w14:textId="77777777" w:rsidR="00F327E9" w:rsidRPr="00297B35" w:rsidRDefault="00F327E9" w:rsidP="002443BD">
    <w:pPr>
      <w:jc w:val="center"/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</w:pP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>Darlene Sommer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, Teacher Rep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ab/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ab/>
    </w: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>Catie Driskell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, Parent Rep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5C84" w14:textId="77777777" w:rsidR="00005312" w:rsidRDefault="00005312" w:rsidP="00005312">
      <w:pPr>
        <w:spacing w:after="0" w:line="240" w:lineRule="auto"/>
      </w:pPr>
      <w:r>
        <w:separator/>
      </w:r>
    </w:p>
  </w:footnote>
  <w:footnote w:type="continuationSeparator" w:id="0">
    <w:p w14:paraId="50BD347E" w14:textId="77777777" w:rsidR="00005312" w:rsidRDefault="00005312" w:rsidP="0000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B8F9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Times New Roman" w:hAnsi="Baskerville Old Face" w:cs="Times New Roman"/>
        <w:b/>
        <w:bCs/>
        <w:smallCaps/>
        <w:sz w:val="48"/>
        <w:szCs w:val="48"/>
      </w:rPr>
    </w:pPr>
    <w:r w:rsidRPr="00005312">
      <w:rPr>
        <w:rFonts w:ascii="Baskerville Old Face" w:eastAsia="Times New Roman" w:hAnsi="Baskerville Old Face" w:cs="Times New Roman"/>
        <w:b/>
        <w:bCs/>
        <w:smallCaps/>
        <w:sz w:val="48"/>
        <w:szCs w:val="48"/>
      </w:rPr>
      <w:t>Big Pine Academy</w:t>
    </w:r>
  </w:p>
  <w:p w14:paraId="4659DA22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b/>
        <w:smallCaps/>
        <w:sz w:val="24"/>
        <w:szCs w:val="24"/>
      </w:rPr>
    </w:pPr>
    <w:r w:rsidRPr="00005312">
      <w:rPr>
        <w:rFonts w:ascii="Baskerville Old Face" w:eastAsia="Batang" w:hAnsi="Baskerville Old Face" w:cs="Times New Roman"/>
        <w:b/>
        <w:smallCaps/>
        <w:sz w:val="24"/>
        <w:szCs w:val="24"/>
      </w:rPr>
      <w:t>30220 Overseas Highway</w:t>
    </w:r>
  </w:p>
  <w:p w14:paraId="0012349B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b/>
        <w:smallCaps/>
        <w:sz w:val="24"/>
        <w:szCs w:val="24"/>
      </w:rPr>
    </w:pPr>
    <w:r w:rsidRPr="00005312">
      <w:rPr>
        <w:rFonts w:ascii="Baskerville Old Face" w:eastAsia="Batang" w:hAnsi="Baskerville Old Face" w:cs="Times New Roman"/>
        <w:b/>
        <w:smallCaps/>
        <w:sz w:val="24"/>
        <w:szCs w:val="24"/>
      </w:rPr>
      <w:t>Big Pine Key, FL 33043</w:t>
    </w:r>
  </w:p>
  <w:p w14:paraId="5578C126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sz w:val="24"/>
        <w:szCs w:val="36"/>
      </w:rPr>
    </w:pPr>
    <w:r w:rsidRPr="00005312">
      <w:rPr>
        <w:rFonts w:ascii="Baskerville Old Face" w:eastAsia="Batang" w:hAnsi="Baskerville Old Face" w:cs="Times New Roman"/>
        <w:b/>
        <w:sz w:val="24"/>
        <w:szCs w:val="36"/>
      </w:rPr>
      <w:t>www.bigpineacademy.com</w:t>
    </w:r>
  </w:p>
  <w:p w14:paraId="1496BA68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b/>
        <w:smallCaps/>
        <w:sz w:val="18"/>
        <w:szCs w:val="18"/>
      </w:rPr>
    </w:pPr>
    <w:r w:rsidRPr="00005312">
      <w:rPr>
        <w:rFonts w:ascii="Baskerville Old Face" w:eastAsia="Batang" w:hAnsi="Baskerville Old Face" w:cs="Times New Roman"/>
        <w:b/>
        <w:smallCaps/>
        <w:sz w:val="18"/>
        <w:szCs w:val="18"/>
      </w:rPr>
      <w:t>Phone:  305-872-1266</w:t>
    </w:r>
    <w:r w:rsidRPr="00005312">
      <w:rPr>
        <w:rFonts w:ascii="Baskerville Old Face" w:eastAsia="Batang" w:hAnsi="Baskerville Old Face" w:cs="Times New Roman"/>
        <w:b/>
        <w:smallCaps/>
        <w:sz w:val="18"/>
        <w:szCs w:val="18"/>
      </w:rPr>
      <w:tab/>
      <w:t xml:space="preserve">  Fax: 305-872-1265</w:t>
    </w:r>
  </w:p>
  <w:p w14:paraId="7579E299" w14:textId="77777777" w:rsidR="00005312" w:rsidRDefault="00005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654"/>
    <w:multiLevelType w:val="hybridMultilevel"/>
    <w:tmpl w:val="01DE1D00"/>
    <w:lvl w:ilvl="0" w:tplc="999C5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11C01"/>
    <w:multiLevelType w:val="hybridMultilevel"/>
    <w:tmpl w:val="33A25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E4699D"/>
    <w:multiLevelType w:val="hybridMultilevel"/>
    <w:tmpl w:val="C5A6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12"/>
    <w:rsid w:val="00005312"/>
    <w:rsid w:val="00033623"/>
    <w:rsid w:val="00040938"/>
    <w:rsid w:val="002443BD"/>
    <w:rsid w:val="00294885"/>
    <w:rsid w:val="00297B35"/>
    <w:rsid w:val="003002A3"/>
    <w:rsid w:val="003528D1"/>
    <w:rsid w:val="003D1468"/>
    <w:rsid w:val="004118A7"/>
    <w:rsid w:val="004B2040"/>
    <w:rsid w:val="005F077E"/>
    <w:rsid w:val="005F65A0"/>
    <w:rsid w:val="009C7F41"/>
    <w:rsid w:val="00D84A35"/>
    <w:rsid w:val="00ED6077"/>
    <w:rsid w:val="00F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6627"/>
  <w15:chartTrackingRefBased/>
  <w15:docId w15:val="{80036163-71AF-4EBE-8E32-4B78E4EF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312"/>
  </w:style>
  <w:style w:type="paragraph" w:styleId="Footer">
    <w:name w:val="footer"/>
    <w:basedOn w:val="Normal"/>
    <w:link w:val="FooterChar"/>
    <w:uiPriority w:val="99"/>
    <w:unhideWhenUsed/>
    <w:rsid w:val="000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312"/>
  </w:style>
  <w:style w:type="paragraph" w:styleId="ListParagraph">
    <w:name w:val="List Paragraph"/>
    <w:basedOn w:val="Normal"/>
    <w:uiPriority w:val="34"/>
    <w:qFormat/>
    <w:rsid w:val="00033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A13AB1356A248802D330AF99D7C6A" ma:contentTypeVersion="13" ma:contentTypeDescription="Create a new document." ma:contentTypeScope="" ma:versionID="13d69f478471dc7ff3f4add582694333">
  <xsd:schema xmlns:xsd="http://www.w3.org/2001/XMLSchema" xmlns:xs="http://www.w3.org/2001/XMLSchema" xmlns:p="http://schemas.microsoft.com/office/2006/metadata/properties" xmlns:ns3="70fd3c9e-07f1-486b-a9ea-a21340a7c9be" xmlns:ns4="eed13190-56a7-416a-bf5a-91b43172e6de" targetNamespace="http://schemas.microsoft.com/office/2006/metadata/properties" ma:root="true" ma:fieldsID="ab5df5054b9527d29ac637a2dcf1fa4c" ns3:_="" ns4:_="">
    <xsd:import namespace="70fd3c9e-07f1-486b-a9ea-a21340a7c9be"/>
    <xsd:import namespace="eed13190-56a7-416a-bf5a-91b43172e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d3c9e-07f1-486b-a9ea-a21340a7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3190-56a7-416a-bf5a-91b43172e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65C65-4B67-41B5-A6FA-A3B00CC2A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d3c9e-07f1-486b-a9ea-a21340a7c9be"/>
    <ds:schemaRef ds:uri="eed13190-56a7-416a-bf5a-91b43172e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55F27-D529-4FE4-A003-CE70FCA00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2F017-2774-4796-910F-CECD464973C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eed13190-56a7-416a-bf5a-91b43172e6de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0fd3c9e-07f1-486b-a9ea-a21340a7c9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Sylvia Palma</cp:lastModifiedBy>
  <cp:revision>2</cp:revision>
  <cp:lastPrinted>2022-06-14T14:40:00Z</cp:lastPrinted>
  <dcterms:created xsi:type="dcterms:W3CDTF">2022-07-12T13:38:00Z</dcterms:created>
  <dcterms:modified xsi:type="dcterms:W3CDTF">2022-07-12T13:38:00Z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0x010100C4EA13AB1356A248802D330AF99D7C6A</vt:lpwstr>
  </property>
</Properties>
</file>