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72D6" w14:textId="77777777" w:rsidR="009F68D8" w:rsidRDefault="009F68D8" w:rsidP="009F68D8">
      <w:pPr>
        <w:ind w:left="-540"/>
        <w:jc w:val="center"/>
        <w:rPr>
          <w:b/>
          <w:i/>
          <w:sz w:val="44"/>
          <w:szCs w:val="44"/>
        </w:rPr>
      </w:pPr>
      <w:r w:rsidRPr="006A0199">
        <w:rPr>
          <w:b/>
          <w:i/>
          <w:sz w:val="44"/>
          <w:szCs w:val="44"/>
        </w:rPr>
        <w:t>Greater Wyoming Valley Audubon Society</w:t>
      </w:r>
    </w:p>
    <w:p w14:paraId="52CA6038" w14:textId="77777777" w:rsidR="009F68D8" w:rsidRDefault="009F68D8" w:rsidP="009F68D8">
      <w:pPr>
        <w:ind w:left="-540"/>
        <w:jc w:val="center"/>
        <w:rPr>
          <w:b/>
          <w:sz w:val="40"/>
        </w:rPr>
      </w:pPr>
      <w:r>
        <w:rPr>
          <w:b/>
          <w:sz w:val="40"/>
        </w:rPr>
        <w:t>Bird Seed Fund</w:t>
      </w:r>
      <w:r w:rsidR="003A4D60">
        <w:rPr>
          <w:b/>
          <w:sz w:val="40"/>
        </w:rPr>
        <w:t>r</w:t>
      </w:r>
      <w:r>
        <w:rPr>
          <w:b/>
          <w:sz w:val="40"/>
        </w:rPr>
        <w:t>aiser</w:t>
      </w:r>
    </w:p>
    <w:p w14:paraId="38DA3470" w14:textId="3CF21543" w:rsidR="009F68D8" w:rsidRDefault="009F68D8" w:rsidP="009F68D8">
      <w:pPr>
        <w:ind w:left="-540"/>
        <w:jc w:val="center"/>
        <w:rPr>
          <w:sz w:val="32"/>
          <w:szCs w:val="32"/>
        </w:rPr>
      </w:pPr>
      <w:r w:rsidRPr="002361AB">
        <w:rPr>
          <w:sz w:val="32"/>
          <w:szCs w:val="32"/>
        </w:rPr>
        <w:t>(</w:t>
      </w:r>
      <w:r>
        <w:rPr>
          <w:sz w:val="32"/>
          <w:szCs w:val="32"/>
        </w:rPr>
        <w:t>N</w:t>
      </w:r>
      <w:r w:rsidRPr="002361AB">
        <w:rPr>
          <w:sz w:val="32"/>
          <w:szCs w:val="32"/>
        </w:rPr>
        <w:t xml:space="preserve">ow through </w:t>
      </w:r>
      <w:r w:rsidR="00122913">
        <w:rPr>
          <w:sz w:val="32"/>
          <w:szCs w:val="32"/>
        </w:rPr>
        <w:t>September 30, 2022</w:t>
      </w:r>
      <w:r w:rsidRPr="002361AB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261A7C57" w14:textId="77777777" w:rsidR="009F68D8" w:rsidRDefault="009F68D8" w:rsidP="009F68D8">
      <w:pPr>
        <w:ind w:left="-540"/>
        <w:jc w:val="center"/>
        <w:rPr>
          <w:b/>
          <w:u w:val="single"/>
        </w:rPr>
      </w:pPr>
    </w:p>
    <w:p w14:paraId="6120CC4D" w14:textId="77777777" w:rsidR="009F68D8" w:rsidRPr="004E6011" w:rsidRDefault="009F68D8" w:rsidP="009F68D8">
      <w:pPr>
        <w:ind w:left="-540"/>
        <w:jc w:val="center"/>
      </w:pPr>
      <w:r w:rsidRPr="004E6011">
        <w:rPr>
          <w:b/>
        </w:rPr>
        <w:t>Proceeds Benefit the Greater Wyoming Valley Audubon Society and Nature Programs</w:t>
      </w:r>
      <w:r w:rsidRPr="004E6011">
        <w:t>.</w:t>
      </w:r>
    </w:p>
    <w:p w14:paraId="424A96BD" w14:textId="77777777" w:rsidR="009F68D8" w:rsidRDefault="009F68D8" w:rsidP="009F68D8">
      <w:pPr>
        <w:ind w:left="-540" w:right="-540"/>
      </w:pPr>
    </w:p>
    <w:p w14:paraId="4285B8A9" w14:textId="77777777" w:rsidR="009F68D8" w:rsidRDefault="009F68D8" w:rsidP="009F68D8">
      <w:pPr>
        <w:ind w:left="-540" w:right="-540"/>
      </w:pPr>
      <w:r w:rsidRPr="004E6011">
        <w:t>Wild Birds Unlimited</w:t>
      </w:r>
      <w:r>
        <w:t xml:space="preserve"> Nature Shop</w:t>
      </w:r>
      <w:r w:rsidRPr="004E6011">
        <w:t xml:space="preserve"> is happy </w:t>
      </w:r>
      <w:r>
        <w:t>to support</w:t>
      </w:r>
      <w:r w:rsidRPr="004E6011">
        <w:t xml:space="preserve"> the Greater Wyoming Valley Audubon Society </w:t>
      </w:r>
      <w:r>
        <w:t xml:space="preserve">and </w:t>
      </w:r>
      <w:r w:rsidRPr="004E6011">
        <w:t>offer</w:t>
      </w:r>
      <w:r>
        <w:t xml:space="preserve"> to</w:t>
      </w:r>
      <w:r w:rsidRPr="004E6011">
        <w:t xml:space="preserve"> you </w:t>
      </w:r>
      <w:r>
        <w:t>the best bird seed you can buy! WBU</w:t>
      </w:r>
      <w:r w:rsidRPr="004E6011">
        <w:t xml:space="preserve"> </w:t>
      </w:r>
      <w:r>
        <w:t>S</w:t>
      </w:r>
      <w:r w:rsidRPr="004E6011">
        <w:t xml:space="preserve">eed </w:t>
      </w:r>
      <w:r>
        <w:t>B</w:t>
      </w:r>
      <w:r w:rsidRPr="004E6011">
        <w:t xml:space="preserve">lends are designed to attract the </w:t>
      </w:r>
      <w:r>
        <w:t>broadest</w:t>
      </w:r>
      <w:r w:rsidRPr="004E6011">
        <w:t xml:space="preserve"> </w:t>
      </w:r>
      <w:r>
        <w:t>assortment</w:t>
      </w:r>
      <w:r w:rsidRPr="004E6011">
        <w:t xml:space="preserve"> of birds to your</w:t>
      </w:r>
      <w:r>
        <w:t xml:space="preserve"> bird</w:t>
      </w:r>
      <w:r w:rsidRPr="004E6011">
        <w:t xml:space="preserve"> feeder</w:t>
      </w:r>
      <w:r>
        <w:t>s</w:t>
      </w:r>
      <w:r w:rsidRPr="004E6011">
        <w:t xml:space="preserve">. </w:t>
      </w:r>
      <w:r>
        <w:t xml:space="preserve"> T</w:t>
      </w:r>
      <w:r w:rsidRPr="004E6011">
        <w:t xml:space="preserve">here </w:t>
      </w:r>
      <w:r>
        <w:t>is</w:t>
      </w:r>
      <w:r w:rsidRPr="004E6011">
        <w:t xml:space="preserve"> </w:t>
      </w:r>
      <w:r>
        <w:rPr>
          <w:u w:val="single"/>
        </w:rPr>
        <w:t>no filler</w:t>
      </w:r>
      <w:r w:rsidRPr="00766FBD">
        <w:t xml:space="preserve"> </w:t>
      </w:r>
      <w:r w:rsidRPr="004E6011">
        <w:t xml:space="preserve">in our </w:t>
      </w:r>
      <w:r>
        <w:t xml:space="preserve">bird </w:t>
      </w:r>
      <w:r w:rsidRPr="004E6011">
        <w:t>seed blends to waste your money</w:t>
      </w:r>
      <w:r>
        <w:t>…</w:t>
      </w:r>
      <w:r w:rsidRPr="004E6011">
        <w:t xml:space="preserve"> </w:t>
      </w:r>
    </w:p>
    <w:p w14:paraId="1F0A09BB" w14:textId="77777777" w:rsidR="009F68D8" w:rsidRPr="004E6011" w:rsidRDefault="009F68D8" w:rsidP="009F68D8">
      <w:pPr>
        <w:ind w:left="-540" w:right="-540"/>
      </w:pPr>
    </w:p>
    <w:p w14:paraId="5F2418B5" w14:textId="77777777" w:rsidR="009F68D8" w:rsidRPr="004E6011" w:rsidRDefault="009F68D8" w:rsidP="009F68D8">
      <w:pPr>
        <w:ind w:left="-540" w:right="-540"/>
        <w:jc w:val="center"/>
        <w:rPr>
          <w:b/>
        </w:rPr>
      </w:pPr>
      <w:r w:rsidRPr="004E6011">
        <w:rPr>
          <w:b/>
        </w:rPr>
        <w:t xml:space="preserve">At </w:t>
      </w:r>
      <w:r>
        <w:rPr>
          <w:b/>
        </w:rPr>
        <w:t>Wild Birds Unlimited YOU</w:t>
      </w:r>
      <w:r w:rsidRPr="004E6011">
        <w:rPr>
          <w:b/>
        </w:rPr>
        <w:t xml:space="preserve"> get what the birds want to eat and the freshest seed you can buy.</w:t>
      </w:r>
    </w:p>
    <w:p w14:paraId="06D4C66D" w14:textId="77777777" w:rsidR="009F68D8" w:rsidRPr="004E6011" w:rsidRDefault="00E1388F" w:rsidP="009F68D8">
      <w:pPr>
        <w:ind w:left="-540" w:right="-54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5E044C" wp14:editId="1BD7CED3">
            <wp:simplePos x="0" y="0"/>
            <wp:positionH relativeFrom="column">
              <wp:posOffset>4694555</wp:posOffset>
            </wp:positionH>
            <wp:positionV relativeFrom="paragraph">
              <wp:posOffset>157480</wp:posOffset>
            </wp:positionV>
            <wp:extent cx="1446530" cy="3208655"/>
            <wp:effectExtent l="19050" t="0" r="1270" b="0"/>
            <wp:wrapNone/>
            <wp:docPr id="8" name="Picture 3" descr="0000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5288.jpg"/>
                    <pic:cNvPicPr/>
                  </pic:nvPicPr>
                  <pic:blipFill>
                    <a:blip r:embed="rId5" cstate="print"/>
                    <a:srcRect l="20295" r="18579" b="9927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12627D4" wp14:editId="6FD2CC2D">
            <wp:simplePos x="0" y="0"/>
            <wp:positionH relativeFrom="column">
              <wp:posOffset>94891</wp:posOffset>
            </wp:positionH>
            <wp:positionV relativeFrom="paragraph">
              <wp:posOffset>36830</wp:posOffset>
            </wp:positionV>
            <wp:extent cx="998867" cy="3441940"/>
            <wp:effectExtent l="19050" t="0" r="0" b="0"/>
            <wp:wrapNone/>
            <wp:docPr id="3" name="Picture 0" descr="0000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5290.jpg"/>
                    <pic:cNvPicPr/>
                  </pic:nvPicPr>
                  <pic:blipFill>
                    <a:blip r:embed="rId6" cstate="print"/>
                    <a:srcRect l="30702" r="25668"/>
                    <a:stretch>
                      <a:fillRect/>
                    </a:stretch>
                  </pic:blipFill>
                  <pic:spPr>
                    <a:xfrm>
                      <a:off x="0" y="0"/>
                      <a:ext cx="998867" cy="344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D01F1" w14:textId="4CDA5ABC" w:rsidR="009F68D8" w:rsidRDefault="009F68D8" w:rsidP="009F68D8">
      <w:pPr>
        <w:ind w:left="-540" w:right="-540"/>
        <w:jc w:val="center"/>
        <w:rPr>
          <w:b/>
        </w:rPr>
      </w:pPr>
      <w:r w:rsidRPr="004E6011">
        <w:rPr>
          <w:b/>
        </w:rPr>
        <w:t>All orde</w:t>
      </w:r>
      <w:r>
        <w:rPr>
          <w:b/>
        </w:rPr>
        <w:t xml:space="preserve">rs are due by </w:t>
      </w:r>
      <w:r w:rsidR="00122913">
        <w:rPr>
          <w:b/>
        </w:rPr>
        <w:t>September 30, 2022.</w:t>
      </w:r>
    </w:p>
    <w:p w14:paraId="72D032D2" w14:textId="77777777" w:rsidR="009F68D8" w:rsidRDefault="009F68D8" w:rsidP="009F68D8">
      <w:pPr>
        <w:ind w:left="-540" w:right="-540"/>
        <w:jc w:val="center"/>
        <w:rPr>
          <w:b/>
        </w:rPr>
      </w:pPr>
    </w:p>
    <w:p w14:paraId="383A8BF0" w14:textId="77777777" w:rsidR="009F68D8" w:rsidRPr="000320B3" w:rsidRDefault="009F68D8" w:rsidP="009F68D8">
      <w:pPr>
        <w:tabs>
          <w:tab w:val="left" w:pos="-540"/>
        </w:tabs>
        <w:ind w:left="-540"/>
        <w:jc w:val="center"/>
        <w:rPr>
          <w:b/>
        </w:rPr>
      </w:pPr>
      <w:proofErr w:type="gramStart"/>
      <w:r>
        <w:rPr>
          <w:b/>
          <w:u w:val="single"/>
        </w:rPr>
        <w:t>SEED  FUNDRAISER</w:t>
      </w:r>
      <w:proofErr w:type="gramEnd"/>
      <w:r>
        <w:rPr>
          <w:b/>
          <w:u w:val="single"/>
        </w:rPr>
        <w:t xml:space="preserve"> - Seed O</w:t>
      </w:r>
      <w:r w:rsidRPr="000320B3">
        <w:rPr>
          <w:b/>
          <w:u w:val="single"/>
        </w:rPr>
        <w:t xml:space="preserve">rder </w:t>
      </w:r>
      <w:r>
        <w:rPr>
          <w:b/>
          <w:u w:val="single"/>
        </w:rPr>
        <w:t>P</w:t>
      </w:r>
      <w:r w:rsidRPr="000320B3">
        <w:rPr>
          <w:b/>
          <w:u w:val="single"/>
        </w:rPr>
        <w:t>ickup</w:t>
      </w:r>
    </w:p>
    <w:p w14:paraId="39175486" w14:textId="73D04808" w:rsidR="009F68D8" w:rsidRDefault="009F68D8" w:rsidP="009F68D8">
      <w:pPr>
        <w:tabs>
          <w:tab w:val="left" w:pos="-540"/>
        </w:tabs>
        <w:ind w:left="-540"/>
        <w:jc w:val="center"/>
      </w:pPr>
      <w:r w:rsidRPr="004E6011">
        <w:t>Friday</w:t>
      </w:r>
      <w:r>
        <w:t xml:space="preserve">, </w:t>
      </w:r>
      <w:r w:rsidR="00122913">
        <w:t>October</w:t>
      </w:r>
      <w:r w:rsidR="00192FB7">
        <w:t xml:space="preserve"> 14</w:t>
      </w:r>
      <w:r w:rsidRPr="004E6011">
        <w:t xml:space="preserve"> from 10:00 am – 7:00 pm</w:t>
      </w:r>
    </w:p>
    <w:p w14:paraId="4F126674" w14:textId="13DC73BF" w:rsidR="009F68D8" w:rsidRDefault="009F68D8" w:rsidP="009F68D8">
      <w:pPr>
        <w:tabs>
          <w:tab w:val="left" w:pos="-540"/>
        </w:tabs>
        <w:ind w:left="-540"/>
        <w:jc w:val="center"/>
      </w:pPr>
      <w:r w:rsidRPr="004E6011">
        <w:t xml:space="preserve">Saturday, </w:t>
      </w:r>
      <w:r w:rsidR="00122913">
        <w:t>October</w:t>
      </w:r>
      <w:r w:rsidR="00BB47D2">
        <w:t xml:space="preserve"> 15</w:t>
      </w:r>
      <w:r w:rsidRPr="004E6011">
        <w:t xml:space="preserve"> </w:t>
      </w:r>
      <w:r>
        <w:t>1</w:t>
      </w:r>
      <w:r w:rsidR="00272FA4">
        <w:t>0</w:t>
      </w:r>
      <w:r w:rsidRPr="004E6011">
        <w:t xml:space="preserve"> from 10:00 am – 7:00 pm</w:t>
      </w:r>
    </w:p>
    <w:p w14:paraId="0FF15ED0" w14:textId="3F8C4E48" w:rsidR="009F68D8" w:rsidRDefault="009F68D8" w:rsidP="009F68D8">
      <w:pPr>
        <w:tabs>
          <w:tab w:val="left" w:pos="-540"/>
        </w:tabs>
        <w:ind w:left="-540"/>
        <w:jc w:val="center"/>
      </w:pPr>
      <w:r w:rsidRPr="004E6011">
        <w:t xml:space="preserve">Sunday, </w:t>
      </w:r>
      <w:r w:rsidR="00122913">
        <w:t>October</w:t>
      </w:r>
      <w:r w:rsidR="00BB47D2">
        <w:t xml:space="preserve"> 16</w:t>
      </w:r>
      <w:r w:rsidRPr="004E6011">
        <w:t xml:space="preserve"> from 11:00 am – </w:t>
      </w:r>
      <w:r>
        <w:t>3</w:t>
      </w:r>
      <w:r w:rsidRPr="004E6011">
        <w:t>:00 pm</w:t>
      </w:r>
    </w:p>
    <w:p w14:paraId="39CF0FE7" w14:textId="77777777" w:rsidR="009F68D8" w:rsidRDefault="009F68D8" w:rsidP="009F68D8">
      <w:pPr>
        <w:tabs>
          <w:tab w:val="left" w:pos="-540"/>
        </w:tabs>
        <w:ind w:left="-540"/>
        <w:jc w:val="center"/>
      </w:pPr>
    </w:p>
    <w:p w14:paraId="57A1EF8D" w14:textId="77777777" w:rsidR="00E17264" w:rsidRDefault="00E17264" w:rsidP="009F68D8">
      <w:pPr>
        <w:tabs>
          <w:tab w:val="left" w:pos="-540"/>
        </w:tabs>
        <w:ind w:left="-540"/>
        <w:jc w:val="center"/>
      </w:pPr>
    </w:p>
    <w:p w14:paraId="7A6FDDDE" w14:textId="77777777" w:rsidR="00E17264" w:rsidRDefault="00E17264" w:rsidP="009F68D8">
      <w:pPr>
        <w:tabs>
          <w:tab w:val="left" w:pos="-540"/>
        </w:tabs>
        <w:ind w:left="-540"/>
        <w:jc w:val="center"/>
      </w:pPr>
    </w:p>
    <w:p w14:paraId="309F9233" w14:textId="77777777" w:rsidR="00E17264" w:rsidRPr="008F38BC" w:rsidRDefault="00E17264" w:rsidP="009F68D8">
      <w:pPr>
        <w:tabs>
          <w:tab w:val="left" w:pos="-540"/>
        </w:tabs>
        <w:ind w:left="-540"/>
        <w:jc w:val="center"/>
      </w:pPr>
      <w:r w:rsidRPr="008F38BC">
        <w:rPr>
          <w:b/>
        </w:rPr>
        <w:t>WITH A PURCHASE OF $20 OR MORE RECEIVE</w:t>
      </w:r>
    </w:p>
    <w:p w14:paraId="74B86E70" w14:textId="77777777" w:rsidR="00E17264" w:rsidRPr="008F38BC" w:rsidRDefault="00E17264" w:rsidP="00E17264">
      <w:pPr>
        <w:tabs>
          <w:tab w:val="left" w:pos="-540"/>
        </w:tabs>
        <w:ind w:left="-540"/>
        <w:jc w:val="center"/>
        <w:rPr>
          <w:b/>
          <w:sz w:val="32"/>
          <w:szCs w:val="32"/>
        </w:rPr>
      </w:pPr>
      <w:r w:rsidRPr="008F38BC">
        <w:rPr>
          <w:b/>
          <w:sz w:val="32"/>
          <w:szCs w:val="32"/>
        </w:rPr>
        <w:t>FREE FLYING START COMBO</w:t>
      </w:r>
    </w:p>
    <w:p w14:paraId="6271BC91" w14:textId="77777777" w:rsidR="00E17264" w:rsidRDefault="00E17264" w:rsidP="00E17264">
      <w:pPr>
        <w:tabs>
          <w:tab w:val="left" w:pos="-540"/>
        </w:tabs>
        <w:ind w:left="-540"/>
        <w:jc w:val="center"/>
      </w:pPr>
      <w:r>
        <w:t xml:space="preserve">This includes Flying Start Pin Feeder along with 3 </w:t>
      </w:r>
      <w:r w:rsidR="00425C79">
        <w:t>stackable</w:t>
      </w:r>
    </w:p>
    <w:p w14:paraId="405BE682" w14:textId="77777777" w:rsidR="00E17264" w:rsidRPr="00E17264" w:rsidRDefault="00E17264" w:rsidP="00E17264">
      <w:pPr>
        <w:tabs>
          <w:tab w:val="left" w:pos="-540"/>
        </w:tabs>
        <w:ind w:left="-540"/>
        <w:jc w:val="center"/>
      </w:pPr>
      <w:r>
        <w:t>(Naturally Nuts, Nutty for Nuts &amp; No Mess)</w:t>
      </w:r>
    </w:p>
    <w:p w14:paraId="20A6EF48" w14:textId="77777777" w:rsidR="00E17264" w:rsidRDefault="00E17264" w:rsidP="00E17264">
      <w:pPr>
        <w:tabs>
          <w:tab w:val="left" w:pos="-540"/>
        </w:tabs>
        <w:ind w:left="-540"/>
        <w:jc w:val="center"/>
        <w:rPr>
          <w:b/>
        </w:rPr>
      </w:pPr>
      <w:r>
        <w:rPr>
          <w:b/>
        </w:rPr>
        <w:t>A $14.97 Value!</w:t>
      </w:r>
    </w:p>
    <w:p w14:paraId="3F365FC5" w14:textId="77777777" w:rsidR="009F765F" w:rsidRDefault="009F765F" w:rsidP="00E17264">
      <w:pPr>
        <w:tabs>
          <w:tab w:val="left" w:pos="-540"/>
        </w:tabs>
        <w:ind w:left="-540"/>
        <w:jc w:val="center"/>
        <w:rPr>
          <w:b/>
        </w:rPr>
      </w:pPr>
    </w:p>
    <w:p w14:paraId="2404CE67" w14:textId="77777777" w:rsidR="009F765F" w:rsidRDefault="009F765F" w:rsidP="00E17264">
      <w:pPr>
        <w:tabs>
          <w:tab w:val="left" w:pos="-540"/>
        </w:tabs>
        <w:ind w:left="-540"/>
        <w:jc w:val="center"/>
        <w:rPr>
          <w:b/>
          <w:sz w:val="28"/>
          <w:szCs w:val="28"/>
        </w:rPr>
      </w:pPr>
      <w:r w:rsidRPr="00122913">
        <w:rPr>
          <w:b/>
          <w:sz w:val="28"/>
          <w:szCs w:val="28"/>
          <w:highlight w:val="yellow"/>
        </w:rPr>
        <w:t>Make checks payable to GWVAS</w:t>
      </w:r>
    </w:p>
    <w:p w14:paraId="676F03FB" w14:textId="77777777" w:rsidR="009F765F" w:rsidRDefault="009F765F" w:rsidP="00E17264">
      <w:pPr>
        <w:tabs>
          <w:tab w:val="left" w:pos="-540"/>
        </w:tabs>
        <w:ind w:left="-540"/>
        <w:jc w:val="center"/>
        <w:rPr>
          <w:b/>
          <w:sz w:val="28"/>
          <w:szCs w:val="28"/>
        </w:rPr>
      </w:pPr>
    </w:p>
    <w:p w14:paraId="28F8A7BA" w14:textId="77777777" w:rsidR="009F765F" w:rsidRDefault="009F765F" w:rsidP="009F765F">
      <w:pPr>
        <w:tabs>
          <w:tab w:val="left" w:pos="-540"/>
        </w:tabs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mail or drop off your order form with check at:</w:t>
      </w:r>
    </w:p>
    <w:p w14:paraId="6647417E" w14:textId="77777777" w:rsidR="009F765F" w:rsidRDefault="009F765F" w:rsidP="009F765F">
      <w:pPr>
        <w:tabs>
          <w:tab w:val="left" w:pos="-540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Wild Birds Unlimited</w:t>
      </w:r>
    </w:p>
    <w:p w14:paraId="56A85E15" w14:textId="77777777" w:rsidR="009F765F" w:rsidRDefault="009F765F" w:rsidP="009F765F">
      <w:pPr>
        <w:tabs>
          <w:tab w:val="left" w:pos="-540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50 ½ Dallas Shopping Center</w:t>
      </w:r>
    </w:p>
    <w:p w14:paraId="142E2745" w14:textId="77777777" w:rsidR="009F765F" w:rsidRDefault="009F765F" w:rsidP="009F765F">
      <w:pPr>
        <w:tabs>
          <w:tab w:val="left" w:pos="-540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Dallas, PA 18612</w:t>
      </w:r>
    </w:p>
    <w:p w14:paraId="49A53B29" w14:textId="77777777" w:rsidR="009F765F" w:rsidRPr="009F765F" w:rsidRDefault="009F765F" w:rsidP="009F765F">
      <w:pPr>
        <w:tabs>
          <w:tab w:val="left" w:pos="-540"/>
        </w:tabs>
        <w:ind w:left="-540"/>
        <w:jc w:val="center"/>
        <w:rPr>
          <w:sz w:val="28"/>
          <w:szCs w:val="28"/>
        </w:rPr>
      </w:pPr>
    </w:p>
    <w:p w14:paraId="62DB7D77" w14:textId="77777777" w:rsidR="009F765F" w:rsidRDefault="009F765F" w:rsidP="009F765F">
      <w:pPr>
        <w:tabs>
          <w:tab w:val="left" w:pos="-540"/>
        </w:tabs>
        <w:ind w:left="-540"/>
        <w:jc w:val="center"/>
      </w:pPr>
      <w:r>
        <w:t>Feel free to call Wild Birds Unlimited should you have any questions at 570-675-9900.</w:t>
      </w:r>
    </w:p>
    <w:p w14:paraId="19693BD0" w14:textId="77777777" w:rsidR="00E17264" w:rsidRPr="00E17264" w:rsidRDefault="00E17264" w:rsidP="00E17264">
      <w:pPr>
        <w:tabs>
          <w:tab w:val="left" w:pos="-540"/>
        </w:tabs>
        <w:ind w:left="-540"/>
        <w:rPr>
          <w:b/>
        </w:rPr>
      </w:pPr>
    </w:p>
    <w:p w14:paraId="75285E85" w14:textId="77777777" w:rsidR="009F68D8" w:rsidRPr="004E6011" w:rsidRDefault="009F68D8" w:rsidP="009F68D8">
      <w:pPr>
        <w:tabs>
          <w:tab w:val="left" w:pos="-540"/>
        </w:tabs>
        <w:ind w:left="-540"/>
        <w:jc w:val="both"/>
        <w:rPr>
          <w:b/>
        </w:rPr>
      </w:pPr>
    </w:p>
    <w:p w14:paraId="28BF0ADB" w14:textId="77777777" w:rsidR="009F68D8" w:rsidRDefault="009F68D8" w:rsidP="009F68D8">
      <w:pPr>
        <w:tabs>
          <w:tab w:val="left" w:pos="-540"/>
        </w:tabs>
        <w:ind w:left="-540"/>
        <w:jc w:val="both"/>
      </w:pPr>
    </w:p>
    <w:p w14:paraId="441034D2" w14:textId="77777777" w:rsidR="009F68D8" w:rsidRDefault="009F68D8" w:rsidP="009F68D8">
      <w:pPr>
        <w:tabs>
          <w:tab w:val="left" w:pos="-540"/>
        </w:tabs>
        <w:ind w:left="-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A7F3D3" w14:textId="5CCB7C0A" w:rsidR="00DE6B65" w:rsidRDefault="009F68D8" w:rsidP="00272FA4">
      <w:pPr>
        <w:tabs>
          <w:tab w:val="left" w:pos="-540"/>
        </w:tabs>
        <w:ind w:left="-540"/>
        <w:jc w:val="center"/>
      </w:pPr>
      <w:r>
        <w:rPr>
          <w:b/>
          <w:sz w:val="28"/>
        </w:rPr>
        <w:t>Thank You for Supporting GWVAS with your order!</w:t>
      </w:r>
    </w:p>
    <w:p w14:paraId="4041AC16" w14:textId="77777777" w:rsidR="009F68D8" w:rsidRDefault="009F68D8"/>
    <w:p w14:paraId="327397F1" w14:textId="77777777" w:rsidR="009F68D8" w:rsidRDefault="009F68D8"/>
    <w:p w14:paraId="038B9B97" w14:textId="77777777" w:rsidR="00272FA4" w:rsidRDefault="00272FA4" w:rsidP="009F765F">
      <w:pPr>
        <w:jc w:val="center"/>
        <w:rPr>
          <w:b/>
          <w:sz w:val="32"/>
          <w:szCs w:val="32"/>
        </w:rPr>
      </w:pPr>
    </w:p>
    <w:p w14:paraId="1798CB20" w14:textId="6C07D537" w:rsidR="009F68D8" w:rsidRPr="009F765F" w:rsidRDefault="009F765F" w:rsidP="009F76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GWVAS Fund</w:t>
      </w:r>
      <w:r w:rsidR="003A4D60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aiser Order Form</w:t>
      </w:r>
    </w:p>
    <w:p w14:paraId="5BB5448B" w14:textId="77777777" w:rsidR="009F765F" w:rsidRDefault="009F765F"/>
    <w:p w14:paraId="541371FF" w14:textId="77777777" w:rsidR="009F765F" w:rsidRDefault="009F765F"/>
    <w:p w14:paraId="090913E3" w14:textId="377A7203" w:rsidR="009F68D8" w:rsidRDefault="00C23D5E" w:rsidP="00C23D5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17264">
        <w:rPr>
          <w:b/>
          <w:sz w:val="32"/>
          <w:szCs w:val="32"/>
        </w:rPr>
        <w:t>Name:</w:t>
      </w:r>
      <w:r>
        <w:rPr>
          <w:b/>
          <w:sz w:val="32"/>
          <w:szCs w:val="32"/>
        </w:rPr>
        <w:t xml:space="preserve">  __</w:t>
      </w:r>
      <w:r w:rsidR="00272FA4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>__________________________________</w:t>
      </w:r>
    </w:p>
    <w:p w14:paraId="3C4CB38C" w14:textId="77777777" w:rsidR="00E17264" w:rsidRDefault="00E17264">
      <w:pPr>
        <w:rPr>
          <w:b/>
          <w:sz w:val="32"/>
          <w:szCs w:val="32"/>
        </w:rPr>
      </w:pPr>
    </w:p>
    <w:p w14:paraId="6590D1A8" w14:textId="77777777" w:rsidR="00E17264" w:rsidRDefault="00E17264" w:rsidP="00C23D5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Address:</w:t>
      </w:r>
      <w:r w:rsidR="00C23D5E">
        <w:rPr>
          <w:b/>
          <w:sz w:val="32"/>
          <w:szCs w:val="32"/>
        </w:rPr>
        <w:t xml:space="preserve">  ____________________________________</w:t>
      </w:r>
    </w:p>
    <w:p w14:paraId="7FC80506" w14:textId="77777777" w:rsidR="00E17264" w:rsidRDefault="00E17264">
      <w:pPr>
        <w:rPr>
          <w:b/>
          <w:sz w:val="32"/>
          <w:szCs w:val="32"/>
        </w:rPr>
      </w:pPr>
    </w:p>
    <w:p w14:paraId="3775C612" w14:textId="77777777" w:rsidR="00E17264" w:rsidRDefault="00C23D5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____________________________________</w:t>
      </w:r>
    </w:p>
    <w:p w14:paraId="3C3C6300" w14:textId="77777777" w:rsidR="00E17264" w:rsidRDefault="00E17264">
      <w:pPr>
        <w:rPr>
          <w:b/>
          <w:sz w:val="32"/>
          <w:szCs w:val="32"/>
        </w:rPr>
      </w:pPr>
    </w:p>
    <w:p w14:paraId="15383226" w14:textId="6F74B9C6" w:rsidR="00425C79" w:rsidRDefault="00C23D5E" w:rsidP="00272FA4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17264">
        <w:rPr>
          <w:b/>
          <w:sz w:val="32"/>
          <w:szCs w:val="32"/>
        </w:rPr>
        <w:t>Phone#:</w:t>
      </w:r>
      <w:r>
        <w:rPr>
          <w:b/>
          <w:sz w:val="32"/>
          <w:szCs w:val="32"/>
        </w:rPr>
        <w:t xml:space="preserve">  ____________________________________</w:t>
      </w:r>
    </w:p>
    <w:p w14:paraId="27E8A84F" w14:textId="77777777" w:rsidR="009F68D8" w:rsidRDefault="009F68D8"/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810"/>
        <w:gridCol w:w="1170"/>
        <w:gridCol w:w="1170"/>
        <w:gridCol w:w="1170"/>
        <w:gridCol w:w="1170"/>
        <w:gridCol w:w="1080"/>
      </w:tblGrid>
      <w:tr w:rsidR="009F68D8" w:rsidRPr="004E6011" w14:paraId="07553B13" w14:textId="77777777" w:rsidTr="00EE5B34">
        <w:tc>
          <w:tcPr>
            <w:tcW w:w="4230" w:type="dxa"/>
          </w:tcPr>
          <w:p w14:paraId="238DA3A3" w14:textId="77777777" w:rsidR="009F68D8" w:rsidRPr="004E6011" w:rsidRDefault="009F68D8" w:rsidP="00EE5B34">
            <w:pPr>
              <w:jc w:val="center"/>
              <w:rPr>
                <w:b/>
              </w:rPr>
            </w:pPr>
            <w:r w:rsidRPr="004E6011">
              <w:rPr>
                <w:b/>
              </w:rPr>
              <w:t>Seed Type</w:t>
            </w:r>
          </w:p>
        </w:tc>
        <w:tc>
          <w:tcPr>
            <w:tcW w:w="810" w:type="dxa"/>
          </w:tcPr>
          <w:p w14:paraId="0BCB5BE4" w14:textId="77777777" w:rsidR="009F68D8" w:rsidRPr="004E6011" w:rsidRDefault="009F68D8" w:rsidP="00EE5B34">
            <w:pPr>
              <w:jc w:val="center"/>
              <w:rPr>
                <w:b/>
              </w:rPr>
            </w:pPr>
            <w:r w:rsidRPr="004E6011">
              <w:rPr>
                <w:b/>
              </w:rPr>
              <w:t>Bag</w:t>
            </w:r>
          </w:p>
          <w:p w14:paraId="1390EBBC" w14:textId="77777777" w:rsidR="009F68D8" w:rsidRPr="004E6011" w:rsidRDefault="009F68D8" w:rsidP="00EE5B34">
            <w:pPr>
              <w:jc w:val="center"/>
              <w:rPr>
                <w:b/>
              </w:rPr>
            </w:pPr>
            <w:r w:rsidRPr="004E6011">
              <w:rPr>
                <w:b/>
              </w:rPr>
              <w:t>Size</w:t>
            </w:r>
          </w:p>
        </w:tc>
        <w:tc>
          <w:tcPr>
            <w:tcW w:w="1170" w:type="dxa"/>
          </w:tcPr>
          <w:p w14:paraId="39B03DB9" w14:textId="77777777" w:rsidR="009F68D8" w:rsidRPr="004E6011" w:rsidRDefault="009F68D8" w:rsidP="00EE5B34">
            <w:pPr>
              <w:jc w:val="center"/>
              <w:rPr>
                <w:b/>
              </w:rPr>
            </w:pPr>
            <w:r w:rsidRPr="004E6011">
              <w:rPr>
                <w:b/>
              </w:rPr>
              <w:t>GWVAS</w:t>
            </w:r>
          </w:p>
          <w:p w14:paraId="393CC56A" w14:textId="77777777" w:rsidR="009F68D8" w:rsidRPr="004E6011" w:rsidRDefault="009F68D8" w:rsidP="00EE5B34">
            <w:pPr>
              <w:jc w:val="center"/>
              <w:rPr>
                <w:b/>
              </w:rPr>
            </w:pPr>
            <w:r w:rsidRPr="004E6011">
              <w:rPr>
                <w:b/>
              </w:rPr>
              <w:t>Price</w:t>
            </w:r>
          </w:p>
        </w:tc>
        <w:tc>
          <w:tcPr>
            <w:tcW w:w="1170" w:type="dxa"/>
          </w:tcPr>
          <w:p w14:paraId="6B6E39DD" w14:textId="77777777" w:rsidR="009F68D8" w:rsidRPr="004E6011" w:rsidRDefault="009F68D8" w:rsidP="00EE5B34">
            <w:pPr>
              <w:jc w:val="center"/>
              <w:rPr>
                <w:b/>
              </w:rPr>
            </w:pPr>
            <w:r w:rsidRPr="004E6011">
              <w:rPr>
                <w:b/>
              </w:rPr>
              <w:t xml:space="preserve">Number to Pickup </w:t>
            </w:r>
          </w:p>
        </w:tc>
        <w:tc>
          <w:tcPr>
            <w:tcW w:w="1170" w:type="dxa"/>
          </w:tcPr>
          <w:p w14:paraId="7EAEC2A0" w14:textId="77777777" w:rsidR="009F68D8" w:rsidRPr="004E6011" w:rsidRDefault="009F68D8" w:rsidP="00EE5B34">
            <w:pPr>
              <w:jc w:val="center"/>
              <w:rPr>
                <w:b/>
              </w:rPr>
            </w:pPr>
            <w:r w:rsidRPr="004E6011">
              <w:rPr>
                <w:b/>
              </w:rPr>
              <w:t>Number on Storage</w:t>
            </w:r>
            <w:r>
              <w:rPr>
                <w:b/>
              </w:rPr>
              <w:t>*</w:t>
            </w:r>
          </w:p>
        </w:tc>
        <w:tc>
          <w:tcPr>
            <w:tcW w:w="1170" w:type="dxa"/>
          </w:tcPr>
          <w:p w14:paraId="116D7155" w14:textId="77777777" w:rsidR="009F68D8" w:rsidRPr="004E6011" w:rsidRDefault="009F68D8" w:rsidP="00EE5B34">
            <w:pPr>
              <w:jc w:val="center"/>
              <w:rPr>
                <w:b/>
              </w:rPr>
            </w:pPr>
            <w:r w:rsidRPr="004E6011">
              <w:rPr>
                <w:b/>
              </w:rPr>
              <w:t>Total Quantity</w:t>
            </w:r>
          </w:p>
        </w:tc>
        <w:tc>
          <w:tcPr>
            <w:tcW w:w="1080" w:type="dxa"/>
          </w:tcPr>
          <w:p w14:paraId="2EA19170" w14:textId="77777777" w:rsidR="009F68D8" w:rsidRPr="004E6011" w:rsidRDefault="009F68D8" w:rsidP="00EE5B34">
            <w:pPr>
              <w:jc w:val="center"/>
              <w:rPr>
                <w:b/>
              </w:rPr>
            </w:pPr>
            <w:r w:rsidRPr="004E6011">
              <w:rPr>
                <w:b/>
              </w:rPr>
              <w:t>Total Amount</w:t>
            </w:r>
          </w:p>
        </w:tc>
      </w:tr>
      <w:tr w:rsidR="009F68D8" w:rsidRPr="004E6011" w14:paraId="0E97C700" w14:textId="77777777" w:rsidTr="0069380B">
        <w:trPr>
          <w:trHeight w:val="1152"/>
        </w:trPr>
        <w:tc>
          <w:tcPr>
            <w:tcW w:w="4230" w:type="dxa"/>
            <w:vAlign w:val="center"/>
          </w:tcPr>
          <w:p w14:paraId="6BC80305" w14:textId="77777777" w:rsidR="009F68D8" w:rsidRPr="004E6011" w:rsidRDefault="009F68D8" w:rsidP="0069380B">
            <w:pPr>
              <w:rPr>
                <w:rFonts w:ascii="Arial" w:hAnsi="Arial"/>
                <w:b/>
              </w:rPr>
            </w:pPr>
            <w:r w:rsidRPr="004E6011">
              <w:rPr>
                <w:rFonts w:ascii="Arial" w:hAnsi="Arial"/>
                <w:b/>
              </w:rPr>
              <w:t>Deluxe LM Seed Blend</w:t>
            </w:r>
            <w:r w:rsidRPr="004E6011">
              <w:rPr>
                <w:rFonts w:ascii="Arial" w:hAnsi="Arial"/>
              </w:rPr>
              <w:t xml:space="preserve"> – Black oil, safflower, striped sunflower, millet (</w:t>
            </w:r>
            <w:r w:rsidRPr="004E6011">
              <w:rPr>
                <w:rFonts w:ascii="Arial" w:hAnsi="Arial"/>
                <w:i/>
              </w:rPr>
              <w:t>Great for classic style feeders</w:t>
            </w:r>
            <w:r w:rsidRPr="004E6011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vAlign w:val="center"/>
          </w:tcPr>
          <w:p w14:paraId="7328BCB7" w14:textId="77777777" w:rsidR="009F68D8" w:rsidRPr="004E6011" w:rsidRDefault="0069380B" w:rsidP="0069380B">
            <w:pPr>
              <w:jc w:val="center"/>
              <w:rPr>
                <w:rFonts w:ascii="Arial" w:hAnsi="Arial"/>
              </w:rPr>
            </w:pPr>
            <w:r w:rsidRPr="0069380B">
              <w:rPr>
                <w:rFonts w:ascii="Arial" w:hAnsi="Arial"/>
              </w:rPr>
              <w:t>20 lb</w:t>
            </w:r>
          </w:p>
        </w:tc>
        <w:tc>
          <w:tcPr>
            <w:tcW w:w="1170" w:type="dxa"/>
            <w:vAlign w:val="center"/>
          </w:tcPr>
          <w:p w14:paraId="7CDCB9E1" w14:textId="77777777" w:rsidR="009957AD" w:rsidRPr="00446718" w:rsidRDefault="009957AD" w:rsidP="0069380B">
            <w:pPr>
              <w:jc w:val="center"/>
              <w:rPr>
                <w:rFonts w:ascii="Arial" w:hAnsi="Arial"/>
                <w:strike/>
              </w:rPr>
            </w:pPr>
          </w:p>
          <w:p w14:paraId="3AD3E141" w14:textId="236C5039" w:rsidR="009F68D8" w:rsidRPr="00446718" w:rsidRDefault="00587C53" w:rsidP="006938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122913">
              <w:rPr>
                <w:rFonts w:ascii="Arial" w:hAnsi="Arial"/>
                <w:b/>
              </w:rPr>
              <w:t>25.99</w:t>
            </w:r>
          </w:p>
          <w:p w14:paraId="6D753F78" w14:textId="77777777" w:rsidR="009F68D8" w:rsidRPr="004E6011" w:rsidRDefault="009F68D8" w:rsidP="0069380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4610DC06" w14:textId="77777777" w:rsidR="009F68D8" w:rsidRPr="004E6011" w:rsidRDefault="009F68D8" w:rsidP="00EE5B34">
            <w:pPr>
              <w:jc w:val="both"/>
            </w:pPr>
          </w:p>
        </w:tc>
        <w:tc>
          <w:tcPr>
            <w:tcW w:w="1170" w:type="dxa"/>
          </w:tcPr>
          <w:p w14:paraId="0FD5AEB8" w14:textId="77777777" w:rsidR="009F68D8" w:rsidRPr="004E6011" w:rsidRDefault="009F68D8" w:rsidP="00EE5B34">
            <w:pPr>
              <w:jc w:val="both"/>
            </w:pPr>
          </w:p>
        </w:tc>
        <w:tc>
          <w:tcPr>
            <w:tcW w:w="1170" w:type="dxa"/>
          </w:tcPr>
          <w:p w14:paraId="139C88D6" w14:textId="77777777" w:rsidR="009F68D8" w:rsidRPr="004E6011" w:rsidRDefault="009F68D8" w:rsidP="00EE5B34">
            <w:pPr>
              <w:jc w:val="both"/>
            </w:pPr>
          </w:p>
        </w:tc>
        <w:tc>
          <w:tcPr>
            <w:tcW w:w="1080" w:type="dxa"/>
          </w:tcPr>
          <w:p w14:paraId="773A31DC" w14:textId="77777777" w:rsidR="009F68D8" w:rsidRPr="004E6011" w:rsidRDefault="009F68D8" w:rsidP="00EE5B34">
            <w:pPr>
              <w:jc w:val="both"/>
            </w:pPr>
          </w:p>
        </w:tc>
      </w:tr>
      <w:tr w:rsidR="009F68D8" w:rsidRPr="004E6011" w14:paraId="78AEBE9A" w14:textId="77777777" w:rsidTr="0069380B">
        <w:trPr>
          <w:trHeight w:val="1152"/>
        </w:trPr>
        <w:tc>
          <w:tcPr>
            <w:tcW w:w="4230" w:type="dxa"/>
            <w:vAlign w:val="center"/>
          </w:tcPr>
          <w:p w14:paraId="6FBA0B10" w14:textId="77777777" w:rsidR="009F68D8" w:rsidRPr="004E6011" w:rsidRDefault="00587C53" w:rsidP="006938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Choice Blend</w:t>
            </w:r>
            <w:r w:rsidR="009F68D8" w:rsidRPr="004E6011">
              <w:rPr>
                <w:rFonts w:ascii="Arial" w:hAnsi="Arial"/>
              </w:rPr>
              <w:t xml:space="preserve"> – Black</w:t>
            </w:r>
            <w:r>
              <w:rPr>
                <w:rFonts w:ascii="Arial" w:hAnsi="Arial"/>
              </w:rPr>
              <w:t xml:space="preserve"> oil</w:t>
            </w:r>
            <w:r w:rsidR="0071007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sunflower chips, peanuts, striped sunflower and safflower     </w:t>
            </w:r>
            <w:r w:rsidR="009F68D8" w:rsidRPr="004E6011">
              <w:rPr>
                <w:rFonts w:ascii="Arial" w:hAnsi="Arial"/>
              </w:rPr>
              <w:t>(</w:t>
            </w:r>
            <w:r w:rsidR="009F68D8" w:rsidRPr="004E6011">
              <w:rPr>
                <w:rFonts w:ascii="Arial" w:hAnsi="Arial"/>
                <w:i/>
              </w:rPr>
              <w:t>Best for tube feeders</w:t>
            </w:r>
            <w:r w:rsidR="009F68D8" w:rsidRPr="004E6011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vAlign w:val="center"/>
          </w:tcPr>
          <w:p w14:paraId="4F474A44" w14:textId="77777777" w:rsidR="009F68D8" w:rsidRPr="004E6011" w:rsidRDefault="0069380B" w:rsidP="00C23D5E">
            <w:pPr>
              <w:jc w:val="center"/>
              <w:rPr>
                <w:rFonts w:ascii="Arial" w:hAnsi="Arial"/>
              </w:rPr>
            </w:pPr>
            <w:r w:rsidRPr="0069380B">
              <w:rPr>
                <w:rFonts w:ascii="Arial" w:hAnsi="Arial"/>
              </w:rPr>
              <w:t>20 lb</w:t>
            </w:r>
          </w:p>
        </w:tc>
        <w:tc>
          <w:tcPr>
            <w:tcW w:w="1170" w:type="dxa"/>
            <w:vAlign w:val="center"/>
          </w:tcPr>
          <w:p w14:paraId="7CF8EA71" w14:textId="03521B00" w:rsidR="009F68D8" w:rsidRPr="00587C53" w:rsidRDefault="00587C53" w:rsidP="00C23D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122913">
              <w:rPr>
                <w:rFonts w:ascii="Arial" w:hAnsi="Arial"/>
                <w:b/>
              </w:rPr>
              <w:t>30</w:t>
            </w:r>
            <w:r>
              <w:rPr>
                <w:rFonts w:ascii="Arial" w:hAnsi="Arial"/>
                <w:b/>
              </w:rPr>
              <w:t>.99</w:t>
            </w:r>
          </w:p>
        </w:tc>
        <w:tc>
          <w:tcPr>
            <w:tcW w:w="1170" w:type="dxa"/>
            <w:vAlign w:val="center"/>
          </w:tcPr>
          <w:p w14:paraId="7446E5C9" w14:textId="77777777" w:rsidR="009F68D8" w:rsidRPr="004E6011" w:rsidRDefault="009F68D8" w:rsidP="00C23D5E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EEA5038" w14:textId="77777777" w:rsidR="009F68D8" w:rsidRPr="004E6011" w:rsidRDefault="009F68D8" w:rsidP="00C23D5E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E146C74" w14:textId="77777777" w:rsidR="009F68D8" w:rsidRPr="004E6011" w:rsidRDefault="009F68D8" w:rsidP="00C23D5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0917E7F" w14:textId="77777777" w:rsidR="009F68D8" w:rsidRPr="004E6011" w:rsidRDefault="009F68D8" w:rsidP="00C23D5E">
            <w:pPr>
              <w:jc w:val="center"/>
            </w:pPr>
          </w:p>
        </w:tc>
      </w:tr>
      <w:tr w:rsidR="009F68D8" w:rsidRPr="004E6011" w14:paraId="1B1E6F99" w14:textId="77777777" w:rsidTr="0069380B">
        <w:trPr>
          <w:trHeight w:val="1152"/>
        </w:trPr>
        <w:tc>
          <w:tcPr>
            <w:tcW w:w="4230" w:type="dxa"/>
            <w:vAlign w:val="center"/>
          </w:tcPr>
          <w:p w14:paraId="62D30C6F" w14:textId="77777777" w:rsidR="009F68D8" w:rsidRPr="004E6011" w:rsidRDefault="00587C53" w:rsidP="006938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No-Mess-No Millet </w:t>
            </w:r>
            <w:r w:rsidR="009F68D8" w:rsidRPr="004E6011">
              <w:rPr>
                <w:rFonts w:ascii="Arial" w:hAnsi="Arial"/>
                <w:b/>
              </w:rPr>
              <w:t>Blend</w:t>
            </w:r>
            <w:r w:rsidR="009F68D8" w:rsidRPr="004E6011">
              <w:rPr>
                <w:rFonts w:ascii="Arial" w:hAnsi="Arial"/>
              </w:rPr>
              <w:t xml:space="preserve"> – Sunflower chips, </w:t>
            </w:r>
            <w:r>
              <w:rPr>
                <w:rFonts w:ascii="Arial" w:hAnsi="Arial"/>
              </w:rPr>
              <w:t>chopped tree nuts,</w:t>
            </w:r>
            <w:r w:rsidR="009F68D8" w:rsidRPr="004E6011">
              <w:rPr>
                <w:rFonts w:ascii="Arial" w:hAnsi="Arial"/>
              </w:rPr>
              <w:t xml:space="preserve"> peanuts (</w:t>
            </w:r>
            <w:r w:rsidR="009F68D8" w:rsidRPr="004E6011">
              <w:rPr>
                <w:rFonts w:ascii="Arial" w:hAnsi="Arial"/>
                <w:i/>
              </w:rPr>
              <w:t>No shells = 100% edible!)</w:t>
            </w:r>
          </w:p>
        </w:tc>
        <w:tc>
          <w:tcPr>
            <w:tcW w:w="810" w:type="dxa"/>
            <w:vAlign w:val="center"/>
          </w:tcPr>
          <w:p w14:paraId="5590ED24" w14:textId="77777777" w:rsidR="009F68D8" w:rsidRPr="004E6011" w:rsidRDefault="0069380B" w:rsidP="0069380B">
            <w:pPr>
              <w:jc w:val="center"/>
              <w:rPr>
                <w:rFonts w:ascii="Arial" w:hAnsi="Arial"/>
              </w:rPr>
            </w:pPr>
            <w:r w:rsidRPr="0069380B">
              <w:rPr>
                <w:rFonts w:ascii="Arial" w:hAnsi="Arial"/>
              </w:rPr>
              <w:t>20 lb</w:t>
            </w:r>
          </w:p>
        </w:tc>
        <w:tc>
          <w:tcPr>
            <w:tcW w:w="1170" w:type="dxa"/>
            <w:vAlign w:val="center"/>
          </w:tcPr>
          <w:p w14:paraId="33E670B8" w14:textId="323DF6C5" w:rsidR="009F68D8" w:rsidRPr="00587C53" w:rsidRDefault="00587C53" w:rsidP="00C23D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$3</w:t>
            </w:r>
            <w:r w:rsidR="00122913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.99</w:t>
            </w:r>
          </w:p>
        </w:tc>
        <w:tc>
          <w:tcPr>
            <w:tcW w:w="1170" w:type="dxa"/>
            <w:vAlign w:val="center"/>
          </w:tcPr>
          <w:p w14:paraId="2A7F193D" w14:textId="77777777" w:rsidR="009F68D8" w:rsidRPr="004E6011" w:rsidRDefault="009F68D8" w:rsidP="00C23D5E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8F7FD31" w14:textId="77777777" w:rsidR="009F68D8" w:rsidRPr="004E6011" w:rsidRDefault="009F68D8" w:rsidP="00C23D5E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CB93E4F" w14:textId="77777777" w:rsidR="009F68D8" w:rsidRPr="004E6011" w:rsidRDefault="009F68D8" w:rsidP="00C23D5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99819B1" w14:textId="77777777" w:rsidR="009F68D8" w:rsidRPr="004E6011" w:rsidRDefault="009F68D8" w:rsidP="00C23D5E">
            <w:pPr>
              <w:jc w:val="center"/>
            </w:pPr>
          </w:p>
        </w:tc>
      </w:tr>
      <w:tr w:rsidR="009F68D8" w:rsidRPr="004E6011" w14:paraId="08B14657" w14:textId="77777777" w:rsidTr="00C047F3">
        <w:trPr>
          <w:trHeight w:val="864"/>
        </w:trPr>
        <w:tc>
          <w:tcPr>
            <w:tcW w:w="4230" w:type="dxa"/>
            <w:vAlign w:val="center"/>
          </w:tcPr>
          <w:p w14:paraId="79AC0151" w14:textId="77777777" w:rsidR="009F68D8" w:rsidRPr="004E6011" w:rsidRDefault="0069380B" w:rsidP="0069380B">
            <w:pPr>
              <w:rPr>
                <w:rFonts w:ascii="Arial" w:hAnsi="Arial"/>
              </w:rPr>
            </w:pPr>
            <w:r w:rsidRPr="0069380B">
              <w:rPr>
                <w:rFonts w:ascii="Arial" w:hAnsi="Arial"/>
                <w:b/>
              </w:rPr>
              <w:t>Safflower</w:t>
            </w:r>
            <w:r>
              <w:rPr>
                <w:rFonts w:ascii="Arial" w:hAnsi="Arial"/>
              </w:rPr>
              <w:t xml:space="preserve"> (</w:t>
            </w:r>
            <w:r w:rsidRPr="0069380B">
              <w:rPr>
                <w:rFonts w:ascii="Arial" w:hAnsi="Arial"/>
                <w:i/>
              </w:rPr>
              <w:t>NOT a favorite of squirrels)</w:t>
            </w:r>
          </w:p>
        </w:tc>
        <w:tc>
          <w:tcPr>
            <w:tcW w:w="810" w:type="dxa"/>
            <w:vAlign w:val="center"/>
          </w:tcPr>
          <w:p w14:paraId="56BB7E3B" w14:textId="77777777" w:rsidR="009F68D8" w:rsidRPr="004E6011" w:rsidRDefault="00837639" w:rsidP="0069380B">
            <w:pPr>
              <w:rPr>
                <w:rFonts w:ascii="Arial" w:hAnsi="Arial"/>
              </w:rPr>
            </w:pPr>
            <w:r w:rsidRPr="00837639">
              <w:rPr>
                <w:rFonts w:ascii="Arial" w:hAnsi="Arial"/>
              </w:rPr>
              <w:t>20 lb</w:t>
            </w:r>
          </w:p>
        </w:tc>
        <w:tc>
          <w:tcPr>
            <w:tcW w:w="1170" w:type="dxa"/>
            <w:vAlign w:val="center"/>
          </w:tcPr>
          <w:p w14:paraId="71E6765F" w14:textId="7AEB3DF9" w:rsidR="009F68D8" w:rsidRPr="00425C79" w:rsidRDefault="00425C79" w:rsidP="00C047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$2</w:t>
            </w:r>
            <w:r w:rsidR="00122913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.99</w:t>
            </w:r>
          </w:p>
        </w:tc>
        <w:tc>
          <w:tcPr>
            <w:tcW w:w="1170" w:type="dxa"/>
            <w:vAlign w:val="center"/>
          </w:tcPr>
          <w:p w14:paraId="31580BA8" w14:textId="77777777" w:rsidR="009F68D8" w:rsidRPr="004E6011" w:rsidRDefault="009F68D8" w:rsidP="00C23D5E"/>
        </w:tc>
        <w:tc>
          <w:tcPr>
            <w:tcW w:w="1170" w:type="dxa"/>
            <w:vAlign w:val="center"/>
          </w:tcPr>
          <w:p w14:paraId="19C3EA4D" w14:textId="77777777" w:rsidR="009F68D8" w:rsidRPr="004E6011" w:rsidRDefault="009F68D8" w:rsidP="00C23D5E"/>
        </w:tc>
        <w:tc>
          <w:tcPr>
            <w:tcW w:w="1170" w:type="dxa"/>
            <w:vAlign w:val="center"/>
          </w:tcPr>
          <w:p w14:paraId="0C003D47" w14:textId="77777777" w:rsidR="009F68D8" w:rsidRPr="004E6011" w:rsidRDefault="009F68D8" w:rsidP="00C23D5E"/>
        </w:tc>
        <w:tc>
          <w:tcPr>
            <w:tcW w:w="1080" w:type="dxa"/>
            <w:vAlign w:val="center"/>
          </w:tcPr>
          <w:p w14:paraId="003B9434" w14:textId="77777777" w:rsidR="009F68D8" w:rsidRPr="004E6011" w:rsidRDefault="009F68D8" w:rsidP="00C23D5E"/>
        </w:tc>
      </w:tr>
      <w:tr w:rsidR="009F68D8" w:rsidRPr="004E6011" w14:paraId="62417045" w14:textId="77777777" w:rsidTr="0069380B">
        <w:trPr>
          <w:trHeight w:val="864"/>
        </w:trPr>
        <w:tc>
          <w:tcPr>
            <w:tcW w:w="4230" w:type="dxa"/>
            <w:vAlign w:val="center"/>
          </w:tcPr>
          <w:p w14:paraId="24AE13F6" w14:textId="62731751" w:rsidR="009F68D8" w:rsidRPr="004E6011" w:rsidRDefault="002D51ED" w:rsidP="006938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Black Oil Sunflower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5407CB7" w14:textId="069BE5C2" w:rsidR="009F68D8" w:rsidRPr="004E6011" w:rsidRDefault="002D51ED" w:rsidP="002D51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 </w:t>
            </w:r>
            <w:proofErr w:type="spellStart"/>
            <w:r>
              <w:rPr>
                <w:rFonts w:ascii="Arial" w:hAnsi="Arial"/>
              </w:rPr>
              <w:t>lb</w:t>
            </w:r>
            <w:proofErr w:type="spellEnd"/>
          </w:p>
        </w:tc>
        <w:tc>
          <w:tcPr>
            <w:tcW w:w="1170" w:type="dxa"/>
            <w:vAlign w:val="center"/>
          </w:tcPr>
          <w:p w14:paraId="55FD42BC" w14:textId="7092A277" w:rsidR="009F68D8" w:rsidRPr="00425C79" w:rsidRDefault="00425C79" w:rsidP="00741BC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2D51ED">
              <w:rPr>
                <w:rFonts w:ascii="Arial" w:hAnsi="Arial"/>
                <w:b/>
              </w:rPr>
              <w:t>24.99</w:t>
            </w:r>
          </w:p>
        </w:tc>
        <w:tc>
          <w:tcPr>
            <w:tcW w:w="1170" w:type="dxa"/>
          </w:tcPr>
          <w:p w14:paraId="6FF6005C" w14:textId="77777777" w:rsidR="009F68D8" w:rsidRPr="004E6011" w:rsidRDefault="009F68D8" w:rsidP="00EE5B34">
            <w:pPr>
              <w:jc w:val="both"/>
            </w:pPr>
          </w:p>
        </w:tc>
        <w:tc>
          <w:tcPr>
            <w:tcW w:w="1170" w:type="dxa"/>
          </w:tcPr>
          <w:p w14:paraId="4B78B000" w14:textId="77777777" w:rsidR="009F68D8" w:rsidRPr="004E6011" w:rsidRDefault="009F68D8" w:rsidP="00EE5B34">
            <w:pPr>
              <w:jc w:val="both"/>
            </w:pPr>
          </w:p>
        </w:tc>
        <w:tc>
          <w:tcPr>
            <w:tcW w:w="1170" w:type="dxa"/>
          </w:tcPr>
          <w:p w14:paraId="7004BD19" w14:textId="77777777" w:rsidR="009F68D8" w:rsidRPr="004E6011" w:rsidRDefault="009F68D8" w:rsidP="00EE5B34">
            <w:pPr>
              <w:jc w:val="both"/>
            </w:pPr>
          </w:p>
        </w:tc>
        <w:tc>
          <w:tcPr>
            <w:tcW w:w="1080" w:type="dxa"/>
          </w:tcPr>
          <w:p w14:paraId="00D764C4" w14:textId="77777777" w:rsidR="009F68D8" w:rsidRPr="004E6011" w:rsidRDefault="009F68D8" w:rsidP="00EE5B34">
            <w:pPr>
              <w:jc w:val="both"/>
            </w:pPr>
          </w:p>
        </w:tc>
      </w:tr>
      <w:tr w:rsidR="009F68D8" w:rsidRPr="004E6011" w14:paraId="6A2CA559" w14:textId="77777777" w:rsidTr="00EE5B34">
        <w:tc>
          <w:tcPr>
            <w:tcW w:w="4230" w:type="dxa"/>
            <w:tcBorders>
              <w:right w:val="single" w:sz="4" w:space="0" w:color="auto"/>
            </w:tcBorders>
            <w:vAlign w:val="bottom"/>
          </w:tcPr>
          <w:p w14:paraId="2F1E8CFF" w14:textId="77777777" w:rsidR="00272FA4" w:rsidRDefault="00272FA4" w:rsidP="00EE5B34">
            <w:pPr>
              <w:rPr>
                <w:rFonts w:ascii="Arial" w:hAnsi="Arial"/>
              </w:rPr>
            </w:pPr>
          </w:p>
          <w:p w14:paraId="7D224A18" w14:textId="270473BB" w:rsidR="009F68D8" w:rsidRDefault="009F68D8" w:rsidP="00EE5B34">
            <w:pPr>
              <w:rPr>
                <w:rFonts w:ascii="Arial" w:hAnsi="Arial"/>
                <w:b/>
                <w:bCs/>
              </w:rPr>
            </w:pPr>
            <w:r w:rsidRPr="004E6011">
              <w:rPr>
                <w:rFonts w:ascii="Arial" w:hAnsi="Arial"/>
              </w:rPr>
              <w:t xml:space="preserve"> </w:t>
            </w:r>
            <w:r w:rsidR="002D51ED">
              <w:rPr>
                <w:rFonts w:ascii="Arial" w:hAnsi="Arial"/>
                <w:b/>
                <w:bCs/>
              </w:rPr>
              <w:t xml:space="preserve">Nyjer/Thistle </w:t>
            </w:r>
            <w:r w:rsidR="002D51ED">
              <w:rPr>
                <w:rFonts w:ascii="Arial" w:hAnsi="Arial"/>
              </w:rPr>
              <w:t>(loved by all Finches)</w:t>
            </w:r>
          </w:p>
          <w:p w14:paraId="037CE256" w14:textId="4057A358" w:rsidR="00272FA4" w:rsidRPr="00272FA4" w:rsidRDefault="00272FA4" w:rsidP="00EE5B34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A63C" w14:textId="42646B40" w:rsidR="009F68D8" w:rsidRDefault="002D51ED" w:rsidP="002D51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 w14:paraId="18E54868" w14:textId="77777777" w:rsidR="002D51ED" w:rsidRDefault="002D51ED" w:rsidP="002D51ED">
            <w:pPr>
              <w:rPr>
                <w:rFonts w:ascii="Arial" w:hAnsi="Arial"/>
              </w:rPr>
            </w:pPr>
          </w:p>
          <w:p w14:paraId="69039EF5" w14:textId="135BDEA0" w:rsidR="00272FA4" w:rsidRPr="004E6011" w:rsidRDefault="002D51ED" w:rsidP="002D51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5 </w:t>
            </w:r>
            <w:proofErr w:type="spellStart"/>
            <w:r>
              <w:rPr>
                <w:rFonts w:ascii="Arial" w:hAnsi="Arial"/>
              </w:rPr>
              <w:t>lb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14:paraId="4AF6132A" w14:textId="11B02A63" w:rsidR="009F68D8" w:rsidRPr="00272FA4" w:rsidRDefault="002D51ED" w:rsidP="005060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 w:rsidR="00272FA4" w:rsidRPr="00272FA4">
              <w:rPr>
                <w:rFonts w:ascii="Arial" w:hAnsi="Arial"/>
                <w:b/>
                <w:bCs/>
              </w:rPr>
              <w:t>$</w:t>
            </w:r>
            <w:r>
              <w:rPr>
                <w:rFonts w:ascii="Arial" w:hAnsi="Arial"/>
                <w:b/>
                <w:bCs/>
              </w:rPr>
              <w:t>12.99</w:t>
            </w:r>
          </w:p>
        </w:tc>
        <w:tc>
          <w:tcPr>
            <w:tcW w:w="1170" w:type="dxa"/>
          </w:tcPr>
          <w:p w14:paraId="5D4A1D41" w14:textId="77777777" w:rsidR="009F68D8" w:rsidRPr="004E6011" w:rsidRDefault="009F68D8" w:rsidP="00EE5B34">
            <w:pPr>
              <w:jc w:val="both"/>
            </w:pPr>
          </w:p>
        </w:tc>
        <w:tc>
          <w:tcPr>
            <w:tcW w:w="1170" w:type="dxa"/>
          </w:tcPr>
          <w:p w14:paraId="7F512F22" w14:textId="77777777" w:rsidR="009F68D8" w:rsidRPr="004E6011" w:rsidRDefault="009F68D8" w:rsidP="00EE5B34">
            <w:pPr>
              <w:jc w:val="both"/>
            </w:pPr>
          </w:p>
        </w:tc>
        <w:tc>
          <w:tcPr>
            <w:tcW w:w="1170" w:type="dxa"/>
          </w:tcPr>
          <w:p w14:paraId="688A3A76" w14:textId="77777777" w:rsidR="009F68D8" w:rsidRPr="004E6011" w:rsidRDefault="009F68D8" w:rsidP="00EE5B34">
            <w:pPr>
              <w:jc w:val="both"/>
            </w:pPr>
          </w:p>
        </w:tc>
        <w:tc>
          <w:tcPr>
            <w:tcW w:w="1080" w:type="dxa"/>
          </w:tcPr>
          <w:p w14:paraId="19F1BEAD" w14:textId="77777777" w:rsidR="009F68D8" w:rsidRPr="004E6011" w:rsidRDefault="009F68D8" w:rsidP="00EE5B34">
            <w:pPr>
              <w:jc w:val="both"/>
            </w:pPr>
          </w:p>
        </w:tc>
      </w:tr>
      <w:tr w:rsidR="009F68D8" w:rsidRPr="004E6011" w14:paraId="0398BB41" w14:textId="77777777" w:rsidTr="00C23D5E">
        <w:trPr>
          <w:trHeight w:val="576"/>
        </w:trPr>
        <w:tc>
          <w:tcPr>
            <w:tcW w:w="4230" w:type="dxa"/>
            <w:vAlign w:val="center"/>
          </w:tcPr>
          <w:p w14:paraId="4DD03181" w14:textId="77777777" w:rsidR="009F68D8" w:rsidRPr="004E6011" w:rsidRDefault="009F68D8" w:rsidP="00C23D5E">
            <w:pPr>
              <w:jc w:val="center"/>
              <w:rPr>
                <w:rFonts w:ascii="Arial" w:hAnsi="Arial"/>
                <w:b/>
              </w:rPr>
            </w:pPr>
            <w:r w:rsidRPr="004E6011">
              <w:rPr>
                <w:rFonts w:ascii="Arial" w:hAnsi="Arial"/>
                <w:b/>
              </w:rPr>
              <w:t>Add PA Sales Tax 6%</w:t>
            </w:r>
          </w:p>
        </w:tc>
        <w:tc>
          <w:tcPr>
            <w:tcW w:w="810" w:type="dxa"/>
            <w:shd w:val="clear" w:color="auto" w:fill="C0C0C0"/>
            <w:vAlign w:val="bottom"/>
          </w:tcPr>
          <w:p w14:paraId="47080A77" w14:textId="77777777" w:rsidR="009F68D8" w:rsidRPr="004E6011" w:rsidRDefault="009F68D8" w:rsidP="00EE5B34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14:paraId="1A864096" w14:textId="77777777" w:rsidR="009F68D8" w:rsidRPr="004E6011" w:rsidRDefault="009F68D8" w:rsidP="00EE5B34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170" w:type="dxa"/>
            <w:shd w:val="clear" w:color="auto" w:fill="C0C0C0"/>
          </w:tcPr>
          <w:p w14:paraId="2B688DAA" w14:textId="77777777" w:rsidR="009F68D8" w:rsidRPr="004E6011" w:rsidRDefault="009F68D8" w:rsidP="00EE5B34">
            <w:pPr>
              <w:jc w:val="both"/>
              <w:rPr>
                <w:highlight w:val="lightGray"/>
              </w:rPr>
            </w:pPr>
          </w:p>
        </w:tc>
        <w:tc>
          <w:tcPr>
            <w:tcW w:w="1170" w:type="dxa"/>
            <w:shd w:val="clear" w:color="auto" w:fill="C0C0C0"/>
          </w:tcPr>
          <w:p w14:paraId="650F7E0F" w14:textId="77777777" w:rsidR="009F68D8" w:rsidRPr="004E6011" w:rsidRDefault="009F68D8" w:rsidP="00EE5B34">
            <w:pPr>
              <w:jc w:val="both"/>
              <w:rPr>
                <w:highlight w:val="lightGray"/>
              </w:rPr>
            </w:pPr>
          </w:p>
        </w:tc>
        <w:tc>
          <w:tcPr>
            <w:tcW w:w="1170" w:type="dxa"/>
            <w:shd w:val="clear" w:color="auto" w:fill="C0C0C0"/>
          </w:tcPr>
          <w:p w14:paraId="1E63F458" w14:textId="77777777" w:rsidR="009F68D8" w:rsidRPr="004E6011" w:rsidRDefault="009F68D8" w:rsidP="00EE5B34">
            <w:pPr>
              <w:jc w:val="both"/>
              <w:rPr>
                <w:highlight w:val="lightGray"/>
              </w:rPr>
            </w:pPr>
          </w:p>
        </w:tc>
        <w:tc>
          <w:tcPr>
            <w:tcW w:w="1080" w:type="dxa"/>
          </w:tcPr>
          <w:p w14:paraId="7BA1A736" w14:textId="77777777" w:rsidR="009F68D8" w:rsidRPr="004E6011" w:rsidRDefault="009F68D8" w:rsidP="00EE5B34">
            <w:pPr>
              <w:jc w:val="both"/>
            </w:pPr>
          </w:p>
        </w:tc>
      </w:tr>
      <w:tr w:rsidR="009F68D8" w:rsidRPr="004E6011" w14:paraId="37F92AC3" w14:textId="77777777" w:rsidTr="00C23D5E">
        <w:trPr>
          <w:trHeight w:val="576"/>
        </w:trPr>
        <w:tc>
          <w:tcPr>
            <w:tcW w:w="4230" w:type="dxa"/>
            <w:vAlign w:val="center"/>
          </w:tcPr>
          <w:p w14:paraId="1554712D" w14:textId="77777777" w:rsidR="009F68D8" w:rsidRPr="004E6011" w:rsidRDefault="009F68D8" w:rsidP="00C23D5E">
            <w:pPr>
              <w:jc w:val="center"/>
              <w:rPr>
                <w:rFonts w:ascii="Arial" w:hAnsi="Arial"/>
                <w:b/>
              </w:rPr>
            </w:pPr>
            <w:r w:rsidRPr="004E6011">
              <w:rPr>
                <w:rFonts w:ascii="Arial" w:hAnsi="Arial"/>
                <w:b/>
              </w:rPr>
              <w:t>GRAND TOTAL</w:t>
            </w:r>
          </w:p>
        </w:tc>
        <w:tc>
          <w:tcPr>
            <w:tcW w:w="810" w:type="dxa"/>
            <w:shd w:val="clear" w:color="auto" w:fill="C0C0C0"/>
            <w:vAlign w:val="bottom"/>
          </w:tcPr>
          <w:p w14:paraId="6386868A" w14:textId="77777777" w:rsidR="009F68D8" w:rsidRPr="004E6011" w:rsidRDefault="009F68D8" w:rsidP="00EE5B34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14:paraId="3AE44901" w14:textId="77777777" w:rsidR="009F68D8" w:rsidRPr="004E6011" w:rsidRDefault="009F68D8" w:rsidP="00EE5B34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170" w:type="dxa"/>
            <w:shd w:val="clear" w:color="auto" w:fill="C0C0C0"/>
          </w:tcPr>
          <w:p w14:paraId="62D18247" w14:textId="77777777" w:rsidR="009F68D8" w:rsidRPr="004E6011" w:rsidRDefault="009F68D8" w:rsidP="00EE5B34">
            <w:pPr>
              <w:jc w:val="both"/>
              <w:rPr>
                <w:highlight w:val="lightGray"/>
              </w:rPr>
            </w:pPr>
          </w:p>
        </w:tc>
        <w:tc>
          <w:tcPr>
            <w:tcW w:w="1170" w:type="dxa"/>
            <w:shd w:val="clear" w:color="auto" w:fill="C0C0C0"/>
          </w:tcPr>
          <w:p w14:paraId="1A7FD29C" w14:textId="77777777" w:rsidR="009F68D8" w:rsidRPr="004E6011" w:rsidRDefault="009F68D8" w:rsidP="00EE5B34">
            <w:pPr>
              <w:jc w:val="both"/>
              <w:rPr>
                <w:highlight w:val="lightGray"/>
              </w:rPr>
            </w:pPr>
          </w:p>
        </w:tc>
        <w:tc>
          <w:tcPr>
            <w:tcW w:w="1170" w:type="dxa"/>
            <w:shd w:val="clear" w:color="auto" w:fill="C0C0C0"/>
          </w:tcPr>
          <w:p w14:paraId="34BF64F8" w14:textId="77777777" w:rsidR="009F68D8" w:rsidRPr="004E6011" w:rsidRDefault="009F68D8" w:rsidP="00EE5B34">
            <w:pPr>
              <w:jc w:val="both"/>
              <w:rPr>
                <w:highlight w:val="lightGray"/>
              </w:rPr>
            </w:pPr>
          </w:p>
        </w:tc>
        <w:tc>
          <w:tcPr>
            <w:tcW w:w="1080" w:type="dxa"/>
          </w:tcPr>
          <w:p w14:paraId="2D913DB6" w14:textId="77777777" w:rsidR="009F68D8" w:rsidRPr="004E6011" w:rsidRDefault="009F68D8" w:rsidP="00EE5B34">
            <w:pPr>
              <w:jc w:val="both"/>
            </w:pPr>
          </w:p>
        </w:tc>
      </w:tr>
    </w:tbl>
    <w:p w14:paraId="6CEA44CB" w14:textId="77777777" w:rsidR="009F68D8" w:rsidRDefault="009F68D8" w:rsidP="001B39C4"/>
    <w:sectPr w:rsidR="009F68D8" w:rsidSect="00DE6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D8"/>
    <w:rsid w:val="00122913"/>
    <w:rsid w:val="00192FB7"/>
    <w:rsid w:val="001B39C4"/>
    <w:rsid w:val="00272FA4"/>
    <w:rsid w:val="002818D8"/>
    <w:rsid w:val="002D51ED"/>
    <w:rsid w:val="002F6736"/>
    <w:rsid w:val="003A4D60"/>
    <w:rsid w:val="00421492"/>
    <w:rsid w:val="00425C79"/>
    <w:rsid w:val="005060B5"/>
    <w:rsid w:val="00587C53"/>
    <w:rsid w:val="00637520"/>
    <w:rsid w:val="0069380B"/>
    <w:rsid w:val="00710079"/>
    <w:rsid w:val="00741BC9"/>
    <w:rsid w:val="007637CE"/>
    <w:rsid w:val="00837639"/>
    <w:rsid w:val="008E21B0"/>
    <w:rsid w:val="008F38BC"/>
    <w:rsid w:val="009957AD"/>
    <w:rsid w:val="009F68D8"/>
    <w:rsid w:val="009F765F"/>
    <w:rsid w:val="00BB47D2"/>
    <w:rsid w:val="00C047F3"/>
    <w:rsid w:val="00C23D5E"/>
    <w:rsid w:val="00C66DB2"/>
    <w:rsid w:val="00CE6EDF"/>
    <w:rsid w:val="00D469D0"/>
    <w:rsid w:val="00DC2BB9"/>
    <w:rsid w:val="00DE6B65"/>
    <w:rsid w:val="00E1388F"/>
    <w:rsid w:val="00E17264"/>
    <w:rsid w:val="00EA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8B81"/>
  <w15:docId w15:val="{A7D1107F-00B5-4912-B7BC-9458A30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C08A7-4A54-4544-BF27-A3F8E8B7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Yarrish</dc:creator>
  <cp:lastModifiedBy>Gary Kostrobala</cp:lastModifiedBy>
  <cp:revision>2</cp:revision>
  <cp:lastPrinted>2022-08-16T15:38:00Z</cp:lastPrinted>
  <dcterms:created xsi:type="dcterms:W3CDTF">2022-08-16T15:42:00Z</dcterms:created>
  <dcterms:modified xsi:type="dcterms:W3CDTF">2022-08-16T15:42:00Z</dcterms:modified>
</cp:coreProperties>
</file>