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A234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  <w:r w:rsidRPr="00FD33C3">
        <w:rPr>
          <w:rFonts w:ascii="Arial" w:eastAsia="Times New Roman" w:hAnsi="Arial" w:cs="Times New Roman"/>
          <w:b/>
          <w:sz w:val="20"/>
          <w:szCs w:val="20"/>
        </w:rPr>
        <w:t>Sharon A. Steele, SRA</w:t>
      </w:r>
    </w:p>
    <w:p w14:paraId="2F4B86F9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  <w:r w:rsidRPr="00FD33C3">
        <w:rPr>
          <w:rFonts w:ascii="Arial" w:eastAsia="Times New Roman" w:hAnsi="Arial" w:cs="Times New Roman"/>
          <w:b/>
          <w:sz w:val="20"/>
          <w:szCs w:val="20"/>
        </w:rPr>
        <w:t>P.O. Box 289</w:t>
      </w:r>
    </w:p>
    <w:p w14:paraId="7F85CF60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  <w:r w:rsidRPr="00FD33C3">
        <w:rPr>
          <w:rFonts w:ascii="Arial" w:eastAsia="Times New Roman" w:hAnsi="Arial" w:cs="Times New Roman"/>
          <w:b/>
          <w:sz w:val="20"/>
          <w:szCs w:val="20"/>
        </w:rPr>
        <w:t>Solvang, CA  93464</w:t>
      </w:r>
    </w:p>
    <w:p w14:paraId="4B719CAC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  <w:r w:rsidRPr="00FD33C3">
        <w:rPr>
          <w:rFonts w:ascii="Arial" w:eastAsia="Times New Roman" w:hAnsi="Arial" w:cs="Times New Roman"/>
          <w:b/>
          <w:sz w:val="20"/>
          <w:szCs w:val="20"/>
        </w:rPr>
        <w:t>805-688-0911</w:t>
      </w:r>
    </w:p>
    <w:p w14:paraId="609443A1" w14:textId="77777777" w:rsidR="00FD33C3" w:rsidRDefault="00000000" w:rsidP="001C50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" w:history="1">
        <w:r w:rsidR="001C50FA" w:rsidRPr="009D621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midstateappraisalservices@gmail.com</w:t>
        </w:r>
      </w:hyperlink>
    </w:p>
    <w:p w14:paraId="32F36CD4" w14:textId="77777777" w:rsidR="001C50FA" w:rsidRDefault="001C50FA" w:rsidP="001C50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A2C5BA" w14:textId="77777777" w:rsidR="001C50FA" w:rsidRDefault="001C50FA" w:rsidP="001C50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8839B3" w14:textId="77777777" w:rsidR="001C50FA" w:rsidRPr="00FD33C3" w:rsidRDefault="001C50FA" w:rsidP="001C50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1A6CA9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color w:val="4F81BD"/>
          <w:sz w:val="20"/>
          <w:szCs w:val="20"/>
        </w:rPr>
        <w:t>EXPERIENCE</w:t>
      </w:r>
    </w:p>
    <w:p w14:paraId="53C740B2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1990-Current</w:t>
      </w: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-Appraiser, Mid State Appraisal Services, Solvang, CA</w:t>
      </w:r>
    </w:p>
    <w:p w14:paraId="1E09DA70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Residential, Apartments, Commercial, Land, Industrial, Litigation</w:t>
      </w:r>
    </w:p>
    <w:p w14:paraId="7B0DB222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7AC13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1989-1990-Appraiser, Dammarell &amp; Associates, Laguna Hills, CA</w:t>
      </w:r>
    </w:p>
    <w:p w14:paraId="25113A22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Residential, Apartments</w:t>
      </w:r>
    </w:p>
    <w:p w14:paraId="20EFED0A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656570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1987-1989-Appraiser, Interstate Appraisal, Newport Beach, CA</w:t>
      </w:r>
    </w:p>
    <w:p w14:paraId="5FF13421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Residential, Commercial, Industrial, Subdivisions, Land</w:t>
      </w:r>
    </w:p>
    <w:p w14:paraId="4369C9E7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737CAE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1983-1987-Appraiser, Coastline Group, Santa Ana, CA</w:t>
      </w:r>
    </w:p>
    <w:p w14:paraId="05831048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Residential, Commercial, Industrial, Apartments, Land, Condemnation</w:t>
      </w:r>
    </w:p>
    <w:p w14:paraId="1014514F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FEB2F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color w:val="4F81BD"/>
          <w:sz w:val="20"/>
          <w:szCs w:val="20"/>
        </w:rPr>
        <w:t>AREAS OF EXPERTISE</w:t>
      </w:r>
    </w:p>
    <w:p w14:paraId="246E5FB7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Litigation</w:t>
      </w:r>
    </w:p>
    <w:p w14:paraId="395AA9DA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Dissolution of Marriage</w:t>
      </w:r>
    </w:p>
    <w:p w14:paraId="6632D6C7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Qualified Expert Witness</w:t>
      </w:r>
    </w:p>
    <w:p w14:paraId="47666E2E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Single family residences and condominiums</w:t>
      </w:r>
    </w:p>
    <w:p w14:paraId="3F9DA50A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Multi-Family residential</w:t>
      </w:r>
    </w:p>
    <w:p w14:paraId="1DD151AB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Vacant Land</w:t>
      </w:r>
    </w:p>
    <w:p w14:paraId="0236C938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Commercial/Industrial</w:t>
      </w:r>
    </w:p>
    <w:p w14:paraId="0AD21063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 xml:space="preserve">Agricultural </w:t>
      </w:r>
    </w:p>
    <w:p w14:paraId="37CB4B6F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Rental Surveys</w:t>
      </w:r>
    </w:p>
    <w:p w14:paraId="0D19A4E7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 xml:space="preserve">Relocation Appraisals </w:t>
      </w:r>
    </w:p>
    <w:p w14:paraId="2BD7F654" w14:textId="77777777" w:rsidR="00FD33C3" w:rsidRPr="00FD33C3" w:rsidRDefault="00FD33C3" w:rsidP="00FD33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HUD Approved FHA Appraiser</w:t>
      </w:r>
    </w:p>
    <w:p w14:paraId="1711C823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37B577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color w:val="4F81BD"/>
          <w:sz w:val="20"/>
          <w:szCs w:val="20"/>
        </w:rPr>
        <w:t>LICENSURE</w:t>
      </w:r>
    </w:p>
    <w:p w14:paraId="14396C67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Certified General Appraiser</w:t>
      </w:r>
    </w:p>
    <w:p w14:paraId="7A005A8B" w14:textId="3CF3E7EC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State of California AG001591-Expires  01/29/202</w:t>
      </w:r>
      <w:r w:rsidR="005F4DC4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7A9E905C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152204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color w:val="4F81BD"/>
          <w:sz w:val="20"/>
          <w:szCs w:val="20"/>
        </w:rPr>
        <w:t>EDUCATION</w:t>
      </w:r>
    </w:p>
    <w:p w14:paraId="35C6D263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California State University Fullerton</w:t>
      </w:r>
    </w:p>
    <w:p w14:paraId="2781FF20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Bachelor of Arts, Business Administration – Finance-1983</w:t>
      </w:r>
    </w:p>
    <w:p w14:paraId="41253C53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8823DA" w14:textId="229C023A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color w:val="4F81BD"/>
          <w:sz w:val="20"/>
          <w:szCs w:val="20"/>
        </w:rPr>
        <w:t>COURSES AND SEMINARS</w:t>
      </w:r>
    </w:p>
    <w:p w14:paraId="1DD44B06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Business Practices and Ethics</w:t>
      </w:r>
    </w:p>
    <w:p w14:paraId="744EDD13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General Appraiser Sales Comparison Approach</w:t>
      </w:r>
    </w:p>
    <w:p w14:paraId="10840F13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National USPAP</w:t>
      </w:r>
    </w:p>
    <w:p w14:paraId="35431868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California Laws and Regs</w:t>
      </w:r>
    </w:p>
    <w:p w14:paraId="08E3A18D" w14:textId="3BEA8ABC" w:rsidR="005834E4" w:rsidRDefault="005834E4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Advanced Applications</w:t>
      </w:r>
    </w:p>
    <w:p w14:paraId="2FD92DD5" w14:textId="560E3A58" w:rsidR="005834E4" w:rsidRDefault="005834E4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Income Capitalization</w:t>
      </w:r>
    </w:p>
    <w:p w14:paraId="7AE1228C" w14:textId="330CAB56" w:rsidR="005834E4" w:rsidRDefault="005834E4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Analyzing Distressed Real Estate</w:t>
      </w:r>
    </w:p>
    <w:p w14:paraId="6C36D483" w14:textId="32768BF2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The Cost Approach</w:t>
      </w:r>
    </w:p>
    <w:p w14:paraId="0A4CA84D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Land and Site Valuation-</w:t>
      </w:r>
    </w:p>
    <w:p w14:paraId="39E1503D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Mortgage Fruad</w:t>
      </w:r>
    </w:p>
    <w:p w14:paraId="13D00BD4" w14:textId="43B0253B" w:rsid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Local Market Trends Seminar</w:t>
      </w:r>
    </w:p>
    <w:p w14:paraId="5791274B" w14:textId="34FB9457" w:rsidR="005834E4" w:rsidRPr="00FD33C3" w:rsidRDefault="005834E4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Litigation Appraising</w:t>
      </w:r>
    </w:p>
    <w:p w14:paraId="2F628B6C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color w:val="4F81BD"/>
          <w:sz w:val="20"/>
          <w:szCs w:val="20"/>
        </w:rPr>
        <w:t>AFFILIATIONS</w:t>
      </w:r>
    </w:p>
    <w:p w14:paraId="728B8C0B" w14:textId="77777777" w:rsidR="00FD33C3" w:rsidRPr="00FD33C3" w:rsidRDefault="00FD33C3" w:rsidP="00FD33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3C3">
        <w:rPr>
          <w:rFonts w:ascii="Times New Roman" w:eastAsia="Times New Roman" w:hAnsi="Times New Roman" w:cs="Times New Roman"/>
          <w:b/>
          <w:sz w:val="20"/>
          <w:szCs w:val="20"/>
        </w:rPr>
        <w:t>Appraisal Institute, SRA Member, 1994</w:t>
      </w:r>
    </w:p>
    <w:p w14:paraId="6E886BB8" w14:textId="77777777" w:rsidR="00FD33C3" w:rsidRPr="00FD33C3" w:rsidRDefault="00FD33C3" w:rsidP="00FD33C3"/>
    <w:p w14:paraId="02995713" w14:textId="77777777" w:rsidR="00094A73" w:rsidRDefault="00094A73"/>
    <w:sectPr w:rsidR="00094A73" w:rsidSect="008E69A6">
      <w:footerReference w:type="even" r:id="rId8"/>
      <w:footerReference w:type="default" r:id="rId9"/>
      <w:footnotePr>
        <w:numRestart w:val="eachSect"/>
      </w:footnotePr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96F7" w14:textId="77777777" w:rsidR="002A62E0" w:rsidRDefault="002A62E0">
      <w:pPr>
        <w:spacing w:after="0" w:line="240" w:lineRule="auto"/>
      </w:pPr>
      <w:r>
        <w:separator/>
      </w:r>
    </w:p>
  </w:endnote>
  <w:endnote w:type="continuationSeparator" w:id="0">
    <w:p w14:paraId="0D51F7AF" w14:textId="77777777" w:rsidR="002A62E0" w:rsidRDefault="002A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aramou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587E" w14:textId="77777777" w:rsidR="009E3FDF" w:rsidRDefault="00FD33C3">
    <w:pPr>
      <w:tabs>
        <w:tab w:val="left" w:pos="-864"/>
        <w:tab w:val="left" w:pos="576"/>
        <w:tab w:val="left" w:pos="2016"/>
        <w:tab w:val="left" w:pos="3456"/>
      </w:tabs>
      <w:spacing w:line="240" w:lineRule="exact"/>
      <w:ind w:left="-1440" w:right="-2304"/>
      <w:rPr>
        <w:rFonts w:ascii="CubicPS" w:hAnsi="CubicPS"/>
        <w:sz w:val="24"/>
      </w:rPr>
    </w:pPr>
    <w:r>
      <w:rPr>
        <w:rFonts w:ascii="CubicPS" w:hAnsi="CubicPS"/>
        <w:sz w:val="24"/>
      </w:rPr>
      <w:t>Mid State Appraisal Services</w:t>
    </w:r>
    <w:r>
      <w:rPr>
        <w:rFonts w:ascii="CubicPS" w:hAnsi="CubicPS"/>
        <w:sz w:val="24"/>
      </w:rPr>
      <w:br/>
    </w:r>
    <w:r>
      <w:rPr>
        <w:rFonts w:ascii="CubicPS" w:hAnsi="CubicPS"/>
        <w:sz w:val="24"/>
      </w:rPr>
      <w:pgNum/>
    </w:r>
    <w:r>
      <w:rPr>
        <w:rFonts w:ascii="CubicPS" w:hAnsi="CubicPS"/>
        <w:sz w:val="24"/>
      </w:rPr>
      <w:t xml:space="preserve"> of 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BD0D" w14:textId="77777777" w:rsidR="009E3FDF" w:rsidRDefault="00000000">
    <w:pPr>
      <w:pStyle w:val="Footer"/>
      <w:rPr>
        <w:rFonts w:ascii="Paramount" w:hAnsi="Paramoun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A6E3" w14:textId="77777777" w:rsidR="002A62E0" w:rsidRDefault="002A62E0">
      <w:pPr>
        <w:spacing w:after="0" w:line="240" w:lineRule="auto"/>
      </w:pPr>
      <w:r>
        <w:separator/>
      </w:r>
    </w:p>
  </w:footnote>
  <w:footnote w:type="continuationSeparator" w:id="0">
    <w:p w14:paraId="05673691" w14:textId="77777777" w:rsidR="002A62E0" w:rsidRDefault="002A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20BC4"/>
    <w:multiLevelType w:val="hybridMultilevel"/>
    <w:tmpl w:val="105E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2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C3"/>
    <w:rsid w:val="00094A73"/>
    <w:rsid w:val="000E160F"/>
    <w:rsid w:val="00155310"/>
    <w:rsid w:val="001850D6"/>
    <w:rsid w:val="001C50FA"/>
    <w:rsid w:val="002A62E0"/>
    <w:rsid w:val="00443B54"/>
    <w:rsid w:val="005834E4"/>
    <w:rsid w:val="005F4DC4"/>
    <w:rsid w:val="00DC7F3C"/>
    <w:rsid w:val="00EA2DF8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9447"/>
  <w15:docId w15:val="{8407C96F-4A19-41E8-BD2C-8E015C1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3C3"/>
  </w:style>
  <w:style w:type="character" w:styleId="Hyperlink">
    <w:name w:val="Hyperlink"/>
    <w:basedOn w:val="DefaultParagraphFont"/>
    <w:uiPriority w:val="99"/>
    <w:unhideWhenUsed/>
    <w:rsid w:val="001C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dstateappraisalservi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2019-07-01T18:37:00Z</cp:lastPrinted>
  <dcterms:created xsi:type="dcterms:W3CDTF">2022-10-21T19:26:00Z</dcterms:created>
  <dcterms:modified xsi:type="dcterms:W3CDTF">2022-10-21T19:26:00Z</dcterms:modified>
</cp:coreProperties>
</file>