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Calibri" w:hAnsi="Calibri"/>
          <w:b/>
          <w:i w:val="0"/>
          <w:color w:val="42127F"/>
          <w:sz w:val="16"/>
        </w:rPr>
        <w:t>ESTHER FUNDS FOUNDATION</w:t>
      </w:r>
    </w:p>
    <w:p>
      <w:pPr>
        <w:spacing w:before="0" w:after="120"/>
        <w:jc w:val="center"/>
      </w:pPr>
      <w:r>
        <w:rPr>
          <w:rFonts w:ascii="Calibri" w:hAnsi="Calibri"/>
          <w:b w:val="0"/>
          <w:i/>
          <w:color w:val="42127F"/>
          <w:sz w:val="18"/>
        </w:rPr>
        <w:t>Every Future Fulfilled</w:t>
      </w:r>
    </w:p>
    <w:p>
      <w:pPr>
        <w:spacing w:before="80" w:after="40"/>
        <w:jc w:val="center"/>
      </w:pPr>
      <w:r>
        <w:rPr>
          <w:rFonts w:ascii="Calibri" w:hAnsi="Calibri"/>
          <w:b/>
          <w:i w:val="0"/>
          <w:color w:val="42127F"/>
          <w:sz w:val="32"/>
        </w:rPr>
        <w:t>Step 5 — Escalation to Nationals Summary Form</w:t>
      </w:r>
    </w:p>
    <w:p>
      <w:pPr>
        <w:spacing w:before="40" w:after="40"/>
      </w:pPr>
      <w:r>
        <w:rPr>
          <w:color w:val="42127F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80" w:after="120"/>
        <w:jc w:val="left"/>
      </w:pPr>
      <w:r>
        <w:rPr>
          <w:rFonts w:ascii="Calibri" w:hAnsi="Calibri"/>
          <w:b w:val="0"/>
          <w:i/>
          <w:sz w:val="20"/>
        </w:rPr>
        <w:t>Step 5 — the LAST step.  Complete only after Steps 1–4 have been attempted, OR immediately for harassment, financial, or safety concerns.</w:t>
      </w:r>
    </w:p>
    <w:p>
      <w:pPr>
        <w:spacing w:before="40" w:after="40"/>
      </w:pPr>
      <w:r>
        <w:rPr>
          <w:color w:val="42127F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160" w:after="80"/>
        <w:jc w:val="left"/>
      </w:pPr>
      <w:r>
        <w:rPr>
          <w:rFonts w:ascii="Calibri" w:hAnsi="Calibri"/>
          <w:b/>
          <w:i w:val="0"/>
          <w:color w:val="42127F"/>
          <w:sz w:val="26"/>
        </w:rPr>
        <w:t>Submission Information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016"/>
          </w:tcPr>
          <w:p>
            <w:r/>
            <w:r>
              <w:rPr>
                <w:rFonts w:ascii="Calibri" w:hAnsi="Calibri"/>
                <w:b/>
                <w:i w:val="0"/>
                <w:sz w:val="20"/>
              </w:rPr>
              <w:t>Chapter:</w:t>
            </w:r>
          </w:p>
        </w:tc>
        <w:tc>
          <w:tcPr>
            <w:tcW w:type="dxa" w:w="345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EFF at [SCHOOL]</w:t>
            </w:r>
          </w:p>
        </w:tc>
        <w:tc>
          <w:tcPr>
            <w:tcW w:type="dxa" w:w="2016"/>
          </w:tcPr>
          <w:p>
            <w:r/>
            <w:r>
              <w:rPr>
                <w:rFonts w:ascii="Calibri" w:hAnsi="Calibri"/>
                <w:b/>
                <w:i w:val="0"/>
                <w:sz w:val="20"/>
              </w:rPr>
              <w:t>Date:</w:t>
            </w:r>
          </w:p>
        </w:tc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[__________]</w:t>
            </w:r>
          </w:p>
        </w:tc>
      </w:tr>
      <w:tr>
        <w:tc>
          <w:tcPr>
            <w:tcW w:type="dxa" w:w="2016"/>
          </w:tcPr>
          <w:p>
            <w:r/>
            <w:r>
              <w:rPr>
                <w:rFonts w:ascii="Calibri" w:hAnsi="Calibri"/>
                <w:b/>
                <w:i w:val="0"/>
                <w:sz w:val="20"/>
              </w:rPr>
              <w:t>People Involved:</w:t>
            </w:r>
          </w:p>
        </w:tc>
        <w:tc>
          <w:tcPr>
            <w:tcW w:type="dxa" w:w="345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[__________]</w:t>
            </w:r>
          </w:p>
        </w:tc>
        <w:tc>
          <w:tcPr>
            <w:tcW w:type="dxa" w:w="2016"/>
          </w:tcPr>
          <w:p>
            <w:r/>
            <w:r>
              <w:rPr>
                <w:rFonts w:ascii="Calibri" w:hAnsi="Calibri"/>
                <w:b/>
                <w:i w:val="0"/>
                <w:sz w:val="20"/>
              </w:rPr>
              <w:t>Submitted By:</w:t>
            </w:r>
          </w:p>
        </w:tc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[__________]</w:t>
            </w:r>
          </w:p>
        </w:tc>
      </w:tr>
      <w:tr>
        <w:tc>
          <w:tcPr>
            <w:tcW w:type="dxa" w:w="2016"/>
          </w:tcPr>
          <w:p>
            <w:r/>
            <w:r>
              <w:rPr>
                <w:rFonts w:ascii="Calibri" w:hAnsi="Calibri"/>
                <w:b/>
                <w:i w:val="0"/>
                <w:sz w:val="20"/>
              </w:rPr>
              <w:t>Role:</w:t>
            </w:r>
          </w:p>
        </w:tc>
        <w:tc>
          <w:tcPr>
            <w:tcW w:type="dxa" w:w="345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[__________]</w:t>
            </w:r>
          </w:p>
        </w:tc>
        <w:tc>
          <w:tcPr>
            <w:tcW w:type="dxa" w:w="2016"/>
          </w:tcPr>
          <w:p>
            <w:r/>
          </w:p>
        </w:tc>
        <w:tc>
          <w:tcPr>
            <w:tcW w:type="dxa" w:w="1584"/>
          </w:tcPr>
          <w:p>
            <w:r/>
          </w:p>
        </w:tc>
      </w:tr>
    </w:tbl>
    <w:p/>
    <w:p>
      <w:pPr>
        <w:spacing w:before="40" w:after="40"/>
      </w:pPr>
      <w:r>
        <w:rPr>
          <w:color w:val="42127F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160" w:after="80"/>
        <w:jc w:val="left"/>
      </w:pPr>
      <w:r>
        <w:rPr>
          <w:rFonts w:ascii="Calibri" w:hAnsi="Calibri"/>
          <w:b/>
          <w:i w:val="0"/>
          <w:color w:val="42127F"/>
          <w:sz w:val="26"/>
        </w:rPr>
        <w:t>1.  Summary of the Conflict:</w:t>
      </w:r>
    </w:p>
    <w:p>
      <w:pPr>
        <w:spacing w:before="0" w:after="40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_______________________________________________________________________________________________</w:t>
      </w:r>
    </w:p>
    <w:p>
      <w:pPr>
        <w:spacing w:before="160" w:after="80"/>
        <w:jc w:val="left"/>
      </w:pPr>
      <w:r>
        <w:rPr>
          <w:rFonts w:ascii="Calibri" w:hAnsi="Calibri"/>
          <w:b/>
          <w:i w:val="0"/>
          <w:color w:val="42127F"/>
          <w:sz w:val="26"/>
        </w:rPr>
        <w:t>2.  Steps Already Taken (Check All That Apply — Include Dates):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576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42127F"/>
                <w:sz w:val="20"/>
              </w:rPr>
              <w:t>✓</w:t>
            </w:r>
          </w:p>
        </w:tc>
        <w:tc>
          <w:tcPr>
            <w:tcW w:type="dxa" w:w="5040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42127F"/>
                <w:sz w:val="20"/>
              </w:rPr>
              <w:t>Step Completed</w:t>
            </w:r>
          </w:p>
        </w:tc>
        <w:tc>
          <w:tcPr>
            <w:tcW w:type="dxa" w:w="3456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42127F"/>
                <w:sz w:val="20"/>
              </w:rPr>
              <w:t>Date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i w:val="0"/>
                <w:sz w:val="24"/>
              </w:rPr>
              <w:t>□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Step 1 — Personal Reflection</w:t>
            </w:r>
          </w:p>
        </w:tc>
        <w:tc>
          <w:tcPr>
            <w:tcW w:type="dxa" w:w="345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[Date: ____________]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i w:val="0"/>
                <w:sz w:val="24"/>
              </w:rPr>
              <w:t>□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Step 2 — One-on-One Conversation</w:t>
            </w:r>
          </w:p>
        </w:tc>
        <w:tc>
          <w:tcPr>
            <w:tcW w:type="dxa" w:w="345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[Date: ____________]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i w:val="0"/>
                <w:sz w:val="24"/>
              </w:rPr>
              <w:t>□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Step 3 — Advisor-Facilitated Resolution</w:t>
            </w:r>
          </w:p>
        </w:tc>
        <w:tc>
          <w:tcPr>
            <w:tcW w:type="dxa" w:w="345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[Date: ____________]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i w:val="0"/>
                <w:sz w:val="24"/>
              </w:rPr>
              <w:t>□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Step 4 — Executive Board Mediation</w:t>
            </w:r>
          </w:p>
        </w:tc>
        <w:tc>
          <w:tcPr>
            <w:tcW w:type="dxa" w:w="345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[Date: ____________]</w:t>
            </w:r>
          </w:p>
        </w:tc>
      </w:tr>
    </w:tbl>
    <w:p/>
    <w:p>
      <w:pPr>
        <w:spacing w:before="160" w:after="80"/>
        <w:jc w:val="left"/>
      </w:pPr>
      <w:r>
        <w:rPr>
          <w:rFonts w:ascii="Calibri" w:hAnsi="Calibri"/>
          <w:b/>
          <w:i w:val="0"/>
          <w:color w:val="42127F"/>
          <w:sz w:val="26"/>
        </w:rPr>
        <w:t>3.  Why It Remains Unresolved:</w:t>
      </w:r>
    </w:p>
    <w:p>
      <w:pPr>
        <w:spacing w:before="0" w:after="40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_______________________________________________________________________________________________</w:t>
      </w:r>
    </w:p>
    <w:p>
      <w:pPr>
        <w:spacing w:before="160" w:after="80"/>
        <w:jc w:val="left"/>
      </w:pPr>
      <w:r>
        <w:rPr>
          <w:rFonts w:ascii="Calibri" w:hAnsi="Calibri"/>
          <w:b/>
          <w:i w:val="0"/>
          <w:color w:val="42127F"/>
          <w:sz w:val="26"/>
        </w:rPr>
        <w:t>4.  Desired Resolution:</w:t>
      </w:r>
    </w:p>
    <w:p>
      <w:pPr>
        <w:spacing w:before="0" w:after="40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_______________________________________________________________________________________________</w:t>
      </w:r>
    </w:p>
    <w:p>
      <w:pPr>
        <w:spacing w:before="40" w:after="40"/>
      </w:pPr>
      <w:r>
        <w:rPr>
          <w:color w:val="42127F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160" w:after="80"/>
        <w:jc w:val="left"/>
      </w:pPr>
      <w:r>
        <w:rPr>
          <w:rFonts w:ascii="Calibri" w:hAnsi="Calibri"/>
          <w:b/>
          <w:i w:val="0"/>
          <w:color w:val="42127F"/>
          <w:sz w:val="26"/>
        </w:rPr>
        <w:t>HOW TO SUBMIT</w:t>
      </w:r>
    </w:p>
    <w:p>
      <w:pPr>
        <w:spacing w:before="0" w:after="120"/>
      </w:pPr>
      <w:r>
        <w:rPr>
          <w:rFonts w:ascii="Calibri" w:hAnsi="Calibri"/>
          <w:b w:val="0"/>
          <w:i w:val="0"/>
          <w:sz w:val="22"/>
        </w:rPr>
        <w:t xml:space="preserve">Submit to National Headquarters via the </w:t>
      </w:r>
      <w:r>
        <w:rPr>
          <w:rFonts w:ascii="Calibri" w:hAnsi="Calibri"/>
          <w:b/>
          <w:i w:val="0"/>
          <w:sz w:val="22"/>
        </w:rPr>
        <w:t>EFF Chapter Grievance Form</w:t>
      </w:r>
      <w:r>
        <w:rPr>
          <w:rFonts w:ascii="Calibri" w:hAnsi="Calibri"/>
          <w:b w:val="0"/>
          <w:i w:val="0"/>
          <w:sz w:val="22"/>
        </w:rPr>
        <w:t xml:space="preserve"> or email </w:t>
      </w:r>
      <w:r>
        <w:rPr>
          <w:rFonts w:ascii="Calibri" w:hAnsi="Calibri"/>
          <w:b/>
          <w:i w:val="0"/>
          <w:color w:val="42127F"/>
          <w:sz w:val="22"/>
        </w:rPr>
        <w:t>chapters@estherfundsinc.org</w:t>
      </w:r>
      <w:r>
        <w:rPr>
          <w:rFonts w:ascii="Calibri" w:hAnsi="Calibri"/>
          <w:b w:val="0"/>
          <w:i w:val="0"/>
          <w:sz w:val="22"/>
        </w:rPr>
        <w:t xml:space="preserve"> or </w:t>
      </w:r>
      <w:r>
        <w:rPr>
          <w:rFonts w:ascii="Calibri" w:hAnsi="Calibri"/>
          <w:b/>
          <w:i w:val="0"/>
          <w:color w:val="42127F"/>
          <w:sz w:val="22"/>
        </w:rPr>
        <w:t>nationals@estherfundsinc.org</w:t>
      </w:r>
      <w:r>
        <w:rPr>
          <w:rFonts w:ascii="Calibri" w:hAnsi="Calibri"/>
          <w:b w:val="0"/>
          <w:i w:val="0"/>
          <w:sz w:val="22"/>
        </w:rPr>
        <w:t>.  National HQ will review the matter fairly and confidentially under the EFF grievance and due-process procedures (Bylaws Article XXV).  Retaliation for raising a good-faith concern is strictly prohibited.</w:t>
      </w:r>
    </w:p>
    <w:p>
      <w:pPr>
        <w:spacing w:before="40" w:after="40"/>
      </w:pPr>
      <w:r>
        <w:rPr>
          <w:color w:val="42127F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sectPr w:rsidR="00FC693F" w:rsidRPr="0006063C" w:rsidSect="00034616">
      <w:footerReference w:type="default" r:id="rId9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 w:val="0"/>
        <w:color w:val="42127F"/>
        <w:sz w:val="18"/>
      </w:rPr>
      <w:t xml:space="preserve">Esther Funds Foundation  ·  chapters@estherfundsinc.org  ·  nationals@estherfundsinc.org    </w:t>
    </w:r>
    <w:r>
      <w:rPr>
        <w:rFonts w:ascii="Calibri" w:hAnsi="Calibri"/>
        <w:b w:val="0"/>
        <w:i w:val="0"/>
        <w:color w:val="42127F"/>
        <w:sz w:val="18"/>
      </w:rPr>
      <w:fldChar w:fldCharType="begin"/>
      <w:instrText xml:space="preserve"> PAGE </w:instrText>
      <w:fldChar w:fldCharType="separate"/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