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23BF" w:rsidRPr="002D3F37" w:rsidRDefault="00F223BF" w:rsidP="002D3F37">
      <w:pPr>
        <w:rPr>
          <w:caps/>
          <w:szCs w:val="32"/>
        </w:rPr>
      </w:pPr>
      <w:r w:rsidRPr="002D3F37">
        <w:rPr>
          <w:b/>
          <w:caps/>
          <w:sz w:val="32"/>
          <w:szCs w:val="32"/>
        </w:rPr>
        <w:t>Analysis of Mouthwash</w:t>
      </w:r>
    </w:p>
    <w:p w:rsidR="00F223BF" w:rsidRPr="002D3F37" w:rsidRDefault="00F223BF">
      <w:pPr>
        <w:spacing w:line="360" w:lineRule="auto"/>
        <w:rPr>
          <w:caps/>
          <w:szCs w:val="32"/>
        </w:rPr>
      </w:pPr>
    </w:p>
    <w:p w:rsidR="00F223BF" w:rsidRDefault="00AF59D5" w:rsidP="00AF59D5">
      <w:pPr>
        <w:rPr>
          <w:b/>
          <w:sz w:val="28"/>
          <w:szCs w:val="28"/>
        </w:rPr>
      </w:pPr>
      <w:r w:rsidRPr="00AF59D5">
        <w:rPr>
          <w:b/>
          <w:sz w:val="28"/>
          <w:szCs w:val="28"/>
        </w:rPr>
        <w:t>LAB</w:t>
      </w:r>
    </w:p>
    <w:p w:rsidR="00AF59D5" w:rsidRPr="00AF59D5" w:rsidRDefault="00AF59D5" w:rsidP="00AF59D5">
      <w:pPr>
        <w:rPr>
          <w:szCs w:val="24"/>
        </w:rPr>
      </w:pPr>
      <w:r>
        <w:rPr>
          <w:szCs w:val="24"/>
        </w:rPr>
        <w:t>From Juniata College, Science in Motion</w:t>
      </w:r>
    </w:p>
    <w:p w:rsidR="00AF59D5" w:rsidRDefault="00AF59D5" w:rsidP="00AF59D5"/>
    <w:p w:rsidR="007E4617" w:rsidRDefault="007E4617" w:rsidP="00AF59D5"/>
    <w:p w:rsidR="007E4617" w:rsidRDefault="007E4617" w:rsidP="00AF59D5">
      <w:pPr>
        <w:rPr>
          <w:b/>
        </w:rPr>
      </w:pPr>
      <w:r>
        <w:rPr>
          <w:b/>
        </w:rPr>
        <w:t>STANDARDS ADDRESSED</w:t>
      </w:r>
    </w:p>
    <w:p w:rsidR="007E4617" w:rsidRPr="007E4617" w:rsidRDefault="007E4617" w:rsidP="007E4617">
      <w:pPr>
        <w:shd w:val="clear" w:color="auto" w:fill="FFFFFF"/>
        <w:ind w:left="720"/>
        <w:textAlignment w:val="baseline"/>
        <w:rPr>
          <w:color w:val="000000"/>
          <w:szCs w:val="24"/>
        </w:rPr>
      </w:pPr>
      <w:r w:rsidRPr="007E4617">
        <w:rPr>
          <w:b/>
          <w:color w:val="000000"/>
          <w:szCs w:val="24"/>
        </w:rPr>
        <w:t>3.2.5.B</w:t>
      </w:r>
      <w:r>
        <w:rPr>
          <w:color w:val="000000"/>
          <w:szCs w:val="24"/>
        </w:rPr>
        <w:t xml:space="preserve"> </w:t>
      </w:r>
      <w:r w:rsidRPr="007E4617">
        <w:rPr>
          <w:color w:val="000000"/>
          <w:szCs w:val="24"/>
        </w:rPr>
        <w:t>Make and communicate observations and measurements to identify materials based on their properties.  </w:t>
      </w:r>
    </w:p>
    <w:p w:rsidR="007E4617" w:rsidRPr="007E4617" w:rsidRDefault="007E4617" w:rsidP="007E4617">
      <w:pPr>
        <w:shd w:val="clear" w:color="auto" w:fill="FFFFFF"/>
        <w:textAlignment w:val="baseline"/>
        <w:rPr>
          <w:color w:val="000000"/>
          <w:szCs w:val="24"/>
        </w:rPr>
      </w:pPr>
    </w:p>
    <w:p w:rsidR="007E4617" w:rsidRPr="007E4617" w:rsidRDefault="007E4617" w:rsidP="007E4617">
      <w:pPr>
        <w:shd w:val="clear" w:color="auto" w:fill="FFFFFF"/>
        <w:ind w:left="720"/>
        <w:textAlignment w:val="baseline"/>
        <w:rPr>
          <w:color w:val="000000"/>
          <w:szCs w:val="24"/>
        </w:rPr>
      </w:pPr>
      <w:r w:rsidRPr="007E4617">
        <w:rPr>
          <w:b/>
          <w:color w:val="000000"/>
          <w:szCs w:val="24"/>
        </w:rPr>
        <w:t>3.2.9-12.B</w:t>
      </w:r>
      <w:r>
        <w:rPr>
          <w:b/>
          <w:color w:val="000000"/>
          <w:szCs w:val="24"/>
        </w:rPr>
        <w:t xml:space="preserve"> </w:t>
      </w:r>
      <w:r w:rsidRPr="007E4617">
        <w:rPr>
          <w:color w:val="000000"/>
          <w:szCs w:val="24"/>
        </w:rPr>
        <w:t>Plan and conduct an investigation to gather evidence to compare the structure of substances at the bulk scale to infer the strength of electrical forces between particles.</w:t>
      </w:r>
    </w:p>
    <w:p w:rsidR="007E4617" w:rsidRPr="007E4617" w:rsidRDefault="007E4617" w:rsidP="00AF59D5">
      <w:pPr>
        <w:rPr>
          <w:b/>
        </w:rPr>
      </w:pPr>
    </w:p>
    <w:p w:rsidR="00F223BF" w:rsidRPr="002D3F37" w:rsidRDefault="002D3F37">
      <w:pPr>
        <w:spacing w:line="360" w:lineRule="auto"/>
        <w:rPr>
          <w:b/>
          <w:caps/>
          <w:sz w:val="28"/>
          <w:szCs w:val="28"/>
        </w:rPr>
      </w:pPr>
      <w:r>
        <w:rPr>
          <w:b/>
          <w:caps/>
          <w:sz w:val="28"/>
          <w:szCs w:val="28"/>
        </w:rPr>
        <w:t>Introduction</w:t>
      </w:r>
    </w:p>
    <w:p w:rsidR="00F223BF" w:rsidRDefault="00F223BF" w:rsidP="007E4617">
      <w:r>
        <w:tab/>
        <w:t>This series of experiments is designed to show how a variety of instruments and techniques are used to solve a problem.  Commercial mouthwashes are mixtures of water, alcohol, dyes, and other components.  By combining several techniques, it is possible to separate and identify or quantify some of these components.</w:t>
      </w:r>
    </w:p>
    <w:p w:rsidR="00F223BF" w:rsidRDefault="00F223BF" w:rsidP="007E4617"/>
    <w:p w:rsidR="00F223BF" w:rsidRPr="002D3F37" w:rsidRDefault="002D3F37">
      <w:pPr>
        <w:spacing w:line="360" w:lineRule="auto"/>
        <w:rPr>
          <w:b/>
          <w:caps/>
          <w:sz w:val="28"/>
          <w:szCs w:val="28"/>
        </w:rPr>
      </w:pPr>
      <w:r>
        <w:rPr>
          <w:b/>
          <w:caps/>
          <w:sz w:val="28"/>
          <w:szCs w:val="28"/>
        </w:rPr>
        <w:t>Purpose</w:t>
      </w:r>
    </w:p>
    <w:p w:rsidR="00F223BF" w:rsidRDefault="00F223BF" w:rsidP="007E4617">
      <w:r>
        <w:tab/>
        <w:t>The purpose of this experiment is to study a commercial product with a variety of techniques. In the course of the experiment, dyes will be extracted, separated, and identified.  Additionally, the alcohol content of the mouthwash will be determined.</w:t>
      </w:r>
    </w:p>
    <w:p w:rsidR="00F223BF" w:rsidRDefault="00F223BF">
      <w:pPr>
        <w:spacing w:line="360" w:lineRule="auto"/>
      </w:pPr>
    </w:p>
    <w:p w:rsidR="00F223BF" w:rsidRPr="002D3F37" w:rsidRDefault="00F223BF">
      <w:pPr>
        <w:spacing w:line="360" w:lineRule="auto"/>
        <w:rPr>
          <w:caps/>
          <w:sz w:val="28"/>
          <w:szCs w:val="28"/>
        </w:rPr>
      </w:pPr>
      <w:r w:rsidRPr="002D3F37">
        <w:rPr>
          <w:b/>
          <w:caps/>
          <w:sz w:val="28"/>
          <w:szCs w:val="28"/>
        </w:rPr>
        <w:t>Equipment/Materials</w:t>
      </w:r>
    </w:p>
    <w:p w:rsidR="00F223BF" w:rsidRDefault="00F223BF" w:rsidP="007E4617">
      <w:r>
        <w:tab/>
        <w:t>mouthwash samples</w:t>
      </w:r>
      <w:r>
        <w:tab/>
      </w:r>
      <w:r>
        <w:tab/>
      </w:r>
      <w:r>
        <w:tab/>
        <w:t>isopropyl alcohol (99%, 40%, 20%, 10%)</w:t>
      </w:r>
    </w:p>
    <w:p w:rsidR="00F223BF" w:rsidRDefault="00F223BF" w:rsidP="007E4617">
      <w:r>
        <w:tab/>
        <w:t>distilled water</w:t>
      </w:r>
      <w:r>
        <w:tab/>
      </w:r>
      <w:r>
        <w:tab/>
      </w:r>
      <w:r>
        <w:tab/>
      </w:r>
      <w:r>
        <w:tab/>
        <w:t>C-18 tube (Prep-Sep)</w:t>
      </w:r>
    </w:p>
    <w:p w:rsidR="00F223BF" w:rsidRDefault="00F223BF" w:rsidP="007E4617">
      <w:r>
        <w:tab/>
        <w:t>three-way stopcock</w:t>
      </w:r>
      <w:r>
        <w:tab/>
      </w:r>
      <w:r>
        <w:tab/>
      </w:r>
      <w:r>
        <w:tab/>
        <w:t>syringe</w:t>
      </w:r>
    </w:p>
    <w:p w:rsidR="00F223BF" w:rsidRDefault="00F223BF" w:rsidP="007E4617">
      <w:r>
        <w:tab/>
        <w:t>test tubes</w:t>
      </w:r>
      <w:r>
        <w:tab/>
      </w:r>
      <w:r>
        <w:tab/>
      </w:r>
      <w:r>
        <w:tab/>
      </w:r>
      <w:r>
        <w:tab/>
        <w:t>test tube rack</w:t>
      </w:r>
    </w:p>
    <w:p w:rsidR="00F223BF" w:rsidRDefault="00F223BF" w:rsidP="007E4617">
      <w:r>
        <w:tab/>
        <w:t>10 mL graduated cylinder</w:t>
      </w:r>
      <w:r>
        <w:tab/>
      </w:r>
      <w:r>
        <w:tab/>
        <w:t>cuvettes</w:t>
      </w:r>
    </w:p>
    <w:p w:rsidR="00F223BF" w:rsidRDefault="00F223BF" w:rsidP="007E4617">
      <w:r>
        <w:tab/>
        <w:t>100 mL volumetric flasks</w:t>
      </w:r>
      <w:r>
        <w:tab/>
      </w:r>
      <w:r>
        <w:tab/>
        <w:t>ethanol standards (5%, 10%, 20%, 30%)</w:t>
      </w:r>
    </w:p>
    <w:p w:rsidR="00F223BF" w:rsidRDefault="00F223BF" w:rsidP="007E4617">
      <w:r>
        <w:tab/>
        <w:t>pipet or buret</w:t>
      </w:r>
      <w:r>
        <w:tab/>
      </w:r>
      <w:r>
        <w:tab/>
      </w:r>
      <w:r>
        <w:tab/>
      </w:r>
      <w:r>
        <w:tab/>
        <w:t>gas chromatograph</w:t>
      </w:r>
    </w:p>
    <w:p w:rsidR="00F223BF" w:rsidRDefault="00F223BF" w:rsidP="007E4617">
      <w:r>
        <w:tab/>
        <w:t>syringe for gas chromatograph</w:t>
      </w:r>
      <w:r>
        <w:tab/>
        <w:t>hot plate</w:t>
      </w:r>
    </w:p>
    <w:p w:rsidR="00F223BF" w:rsidRDefault="00F223BF" w:rsidP="007E4617">
      <w:r>
        <w:tab/>
        <w:t>spec-20</w:t>
      </w:r>
    </w:p>
    <w:p w:rsidR="00F223BF" w:rsidRDefault="00F223BF" w:rsidP="007E4617"/>
    <w:p w:rsidR="00F223BF" w:rsidRDefault="00F223BF" w:rsidP="007E4617">
      <w:pPr>
        <w:rPr>
          <w:b/>
        </w:rPr>
      </w:pPr>
    </w:p>
    <w:p w:rsidR="002D3F37" w:rsidRDefault="002D3F37">
      <w:pPr>
        <w:spacing w:line="360" w:lineRule="auto"/>
        <w:rPr>
          <w:b/>
        </w:rPr>
      </w:pPr>
    </w:p>
    <w:p w:rsidR="00F223BF" w:rsidRPr="002D3F37" w:rsidRDefault="002D3F37">
      <w:pPr>
        <w:spacing w:line="360" w:lineRule="auto"/>
        <w:rPr>
          <w:b/>
          <w:caps/>
          <w:sz w:val="28"/>
          <w:szCs w:val="28"/>
        </w:rPr>
      </w:pPr>
      <w:r>
        <w:rPr>
          <w:b/>
          <w:caps/>
          <w:sz w:val="28"/>
          <w:szCs w:val="28"/>
        </w:rPr>
        <w:t>Safety</w:t>
      </w:r>
    </w:p>
    <w:p w:rsidR="00F223BF" w:rsidRDefault="00F223BF">
      <w:pPr>
        <w:numPr>
          <w:ilvl w:val="0"/>
          <w:numId w:val="23"/>
        </w:numPr>
        <w:spacing w:line="360" w:lineRule="auto"/>
      </w:pPr>
      <w:r>
        <w:t>An apron and goggles should always be worn in the laboratory.</w:t>
      </w:r>
    </w:p>
    <w:p w:rsidR="00F223BF" w:rsidRDefault="00F223BF">
      <w:pPr>
        <w:spacing w:line="360" w:lineRule="auto"/>
        <w:rPr>
          <w:b/>
        </w:rPr>
      </w:pPr>
    </w:p>
    <w:p w:rsidR="00F223BF" w:rsidRPr="002D3F37" w:rsidRDefault="002D3F37">
      <w:pPr>
        <w:spacing w:line="360" w:lineRule="auto"/>
        <w:rPr>
          <w:b/>
          <w:caps/>
          <w:sz w:val="28"/>
          <w:szCs w:val="28"/>
        </w:rPr>
      </w:pPr>
      <w:r>
        <w:rPr>
          <w:b/>
          <w:caps/>
          <w:sz w:val="28"/>
          <w:szCs w:val="28"/>
        </w:rPr>
        <w:lastRenderedPageBreak/>
        <w:t>Procedure</w:t>
      </w:r>
    </w:p>
    <w:p w:rsidR="00F223BF" w:rsidRDefault="00F223BF">
      <w:pPr>
        <w:spacing w:line="360" w:lineRule="auto"/>
      </w:pPr>
    </w:p>
    <w:p w:rsidR="00F223BF" w:rsidRDefault="00F223BF">
      <w:pPr>
        <w:spacing w:line="360" w:lineRule="auto"/>
      </w:pPr>
      <w:r>
        <w:rPr>
          <w:b/>
        </w:rPr>
        <w:t>Part I:</w:t>
      </w:r>
      <w:r>
        <w:rPr>
          <w:b/>
        </w:rPr>
        <w:tab/>
        <w:t>Separation of the Dyes</w:t>
      </w:r>
    </w:p>
    <w:p w:rsidR="00F223BF" w:rsidRDefault="00F223BF">
      <w:pPr>
        <w:spacing w:line="360" w:lineRule="auto"/>
      </w:pPr>
    </w:p>
    <w:p w:rsidR="00F223BF" w:rsidRDefault="00F223BF" w:rsidP="007E4617">
      <w:pPr>
        <w:numPr>
          <w:ilvl w:val="0"/>
          <w:numId w:val="10"/>
        </w:numPr>
      </w:pPr>
      <w:r>
        <w:t>The sample should be heated gently on a hotplate to remove the alcohol and intensify the dyes.  The volume should be reduced to about 1/3 of the original volume.  For example, if a 5 mL sample is desired, you should begin with 15 mL of the selected mouthwash.  The sample should cool before being used.</w:t>
      </w:r>
    </w:p>
    <w:p w:rsidR="00F223BF" w:rsidRDefault="00F223BF">
      <w:pPr>
        <w:numPr>
          <w:ilvl w:val="12"/>
          <w:numId w:val="0"/>
        </w:numPr>
        <w:spacing w:line="360" w:lineRule="auto"/>
      </w:pPr>
    </w:p>
    <w:p w:rsidR="00F223BF" w:rsidRDefault="00F223BF" w:rsidP="007E4617">
      <w:pPr>
        <w:numPr>
          <w:ilvl w:val="0"/>
          <w:numId w:val="10"/>
        </w:numPr>
      </w:pPr>
      <w:r>
        <w:t>The C-18 tube should be conditioned with 5 mL of isopropyl alcohol followed by 5 mL of distilled water.  These elutants may be discarded.  Leave a small amount of water on top of the column if it will not be used immediately.</w:t>
      </w:r>
    </w:p>
    <w:p w:rsidR="00F223BF" w:rsidRDefault="00F223BF" w:rsidP="007E4617"/>
    <w:p w:rsidR="00F223BF" w:rsidRDefault="00F223BF" w:rsidP="007E4617">
      <w:pPr>
        <w:numPr>
          <w:ilvl w:val="0"/>
          <w:numId w:val="10"/>
        </w:numPr>
        <w:tabs>
          <w:tab w:val="clear" w:pos="360"/>
          <w:tab w:val="num" w:pos="420"/>
        </w:tabs>
        <w:ind w:left="420"/>
      </w:pPr>
      <w:r>
        <w:t>Place 5 test tubes in a test tube rack.  As samples are drawn through the C-18 column, they will be placed in the test tubes.</w:t>
      </w:r>
    </w:p>
    <w:p w:rsidR="00F223BF" w:rsidRDefault="00F223BF" w:rsidP="007E4617">
      <w:pPr>
        <w:ind w:left="360"/>
      </w:pPr>
      <w:r>
        <w:t>The following steps are used to place the sample on the column and complete the separation:</w:t>
      </w:r>
    </w:p>
    <w:p w:rsidR="007E4617" w:rsidRDefault="007E4617" w:rsidP="007E4617">
      <w:pPr>
        <w:ind w:left="360"/>
      </w:pPr>
    </w:p>
    <w:p w:rsidR="00F223BF" w:rsidRDefault="00F223BF" w:rsidP="007E4617">
      <w:pPr>
        <w:numPr>
          <w:ilvl w:val="0"/>
          <w:numId w:val="11"/>
        </w:numPr>
      </w:pPr>
      <w:r>
        <w:t>Place a 2 mL sample of the concentrated mouthwash (prepared above) in the C-18 tube.  Slowly draw the sample onto the column.  Place the elutant in test tube number 1.</w:t>
      </w:r>
    </w:p>
    <w:p w:rsidR="007E4617" w:rsidRDefault="007E4617" w:rsidP="007E4617">
      <w:pPr>
        <w:ind w:left="360"/>
      </w:pPr>
    </w:p>
    <w:p w:rsidR="00F223BF" w:rsidRDefault="00F223BF" w:rsidP="007E4617">
      <w:pPr>
        <w:numPr>
          <w:ilvl w:val="0"/>
          <w:numId w:val="12"/>
        </w:numPr>
      </w:pPr>
      <w:r>
        <w:t>Place 5 mL of water on the C-18 tube and draw through slowly.  This elutant is placed in test tube number 2.</w:t>
      </w:r>
    </w:p>
    <w:p w:rsidR="007E4617" w:rsidRDefault="007E4617" w:rsidP="007E4617">
      <w:pPr>
        <w:ind w:left="360"/>
      </w:pPr>
    </w:p>
    <w:p w:rsidR="00F223BF" w:rsidRDefault="00F223BF" w:rsidP="007E4617">
      <w:pPr>
        <w:numPr>
          <w:ilvl w:val="0"/>
          <w:numId w:val="13"/>
        </w:numPr>
      </w:pPr>
      <w:r>
        <w:t>Place 5 mL of 10% isopropyl alcohol in the C-18 tube.  Slowly draw the sample onto the column.  Place the elutant in test tube number 3.</w:t>
      </w:r>
    </w:p>
    <w:p w:rsidR="007E4617" w:rsidRDefault="007E4617" w:rsidP="007E4617">
      <w:pPr>
        <w:ind w:left="360"/>
      </w:pPr>
    </w:p>
    <w:p w:rsidR="00F223BF" w:rsidRDefault="00F223BF" w:rsidP="007E4617">
      <w:pPr>
        <w:numPr>
          <w:ilvl w:val="0"/>
          <w:numId w:val="1"/>
        </w:numPr>
      </w:pPr>
      <w:r>
        <w:t>Place 5 mL of 20% isopropyl alcohol in the C-18 tube.  Slowly draw the sample onto the column.  Place the elutant in test tube number 4.</w:t>
      </w:r>
    </w:p>
    <w:p w:rsidR="007E4617" w:rsidRDefault="007E4617" w:rsidP="007E4617">
      <w:pPr>
        <w:ind w:left="360"/>
      </w:pPr>
    </w:p>
    <w:p w:rsidR="00F223BF" w:rsidRDefault="00F223BF" w:rsidP="007E4617">
      <w:pPr>
        <w:numPr>
          <w:ilvl w:val="0"/>
          <w:numId w:val="1"/>
        </w:numPr>
      </w:pPr>
      <w:r>
        <w:t>Place 5 mL of 40% isopropyl alcohol in the C-18 tube.  Slowly draw the sample onto the column.  Place the elutant in test tube number 5.</w:t>
      </w:r>
    </w:p>
    <w:p w:rsidR="00F223BF" w:rsidRDefault="00F223BF">
      <w:pPr>
        <w:numPr>
          <w:ilvl w:val="12"/>
          <w:numId w:val="0"/>
        </w:numPr>
        <w:spacing w:line="360" w:lineRule="auto"/>
      </w:pPr>
    </w:p>
    <w:p w:rsidR="00F223BF" w:rsidRDefault="00F223BF" w:rsidP="007E4617">
      <w:pPr>
        <w:numPr>
          <w:ilvl w:val="0"/>
          <w:numId w:val="10"/>
        </w:numPr>
      </w:pPr>
      <w:r>
        <w:t>If you see a distinct color change in the 3-way stopcock or syringe, switch test tubes.  If all the color in a particular fraction is not removed from the column, a small amount of additional elutant may be used.  Rinse the C-18 column with 99% isopropyl alcohol until the column is clean.</w:t>
      </w:r>
    </w:p>
    <w:p w:rsidR="00F223BF" w:rsidRDefault="00F223BF">
      <w:pPr>
        <w:spacing w:line="360" w:lineRule="auto"/>
      </w:pPr>
    </w:p>
    <w:p w:rsidR="007E4617" w:rsidRDefault="007E4617">
      <w:pPr>
        <w:spacing w:line="360" w:lineRule="auto"/>
        <w:rPr>
          <w:b/>
        </w:rPr>
      </w:pPr>
    </w:p>
    <w:p w:rsidR="007E4617" w:rsidRDefault="007E4617">
      <w:pPr>
        <w:spacing w:line="360" w:lineRule="auto"/>
        <w:rPr>
          <w:b/>
        </w:rPr>
      </w:pPr>
    </w:p>
    <w:p w:rsidR="00F223BF" w:rsidRDefault="00F223BF">
      <w:pPr>
        <w:spacing w:line="360" w:lineRule="auto"/>
      </w:pPr>
      <w:r>
        <w:rPr>
          <w:b/>
        </w:rPr>
        <w:lastRenderedPageBreak/>
        <w:t>Part II:</w:t>
      </w:r>
      <w:r>
        <w:rPr>
          <w:b/>
        </w:rPr>
        <w:tab/>
        <w:t>Dye Identification</w:t>
      </w:r>
    </w:p>
    <w:p w:rsidR="00F223BF" w:rsidRDefault="00F223BF">
      <w:pPr>
        <w:spacing w:line="360" w:lineRule="auto"/>
      </w:pPr>
    </w:p>
    <w:p w:rsidR="00F223BF" w:rsidRDefault="00F223BF">
      <w:pPr>
        <w:numPr>
          <w:ilvl w:val="0"/>
          <w:numId w:val="5"/>
        </w:numPr>
        <w:spacing w:line="360" w:lineRule="auto"/>
      </w:pPr>
      <w:r>
        <w:t>Plug in the Spec 20 and allow it to warm up for 15 minutes.</w:t>
      </w:r>
    </w:p>
    <w:p w:rsidR="00F223BF" w:rsidRDefault="00F223BF">
      <w:pPr>
        <w:numPr>
          <w:ilvl w:val="12"/>
          <w:numId w:val="0"/>
        </w:numPr>
        <w:spacing w:line="360" w:lineRule="auto"/>
      </w:pPr>
    </w:p>
    <w:p w:rsidR="00F223BF" w:rsidRDefault="00F223BF" w:rsidP="007E4617">
      <w:pPr>
        <w:numPr>
          <w:ilvl w:val="0"/>
          <w:numId w:val="5"/>
        </w:numPr>
      </w:pPr>
      <w:r>
        <w:t xml:space="preserve">Select two cuvettes.  Fill one with distilled water to serve as a blank.  Fill the other with a dye sample.  </w:t>
      </w:r>
    </w:p>
    <w:p w:rsidR="00F223BF" w:rsidRDefault="00F223BF">
      <w:pPr>
        <w:numPr>
          <w:ilvl w:val="12"/>
          <w:numId w:val="0"/>
        </w:numPr>
        <w:spacing w:line="360" w:lineRule="auto"/>
      </w:pPr>
    </w:p>
    <w:p w:rsidR="00F223BF" w:rsidRDefault="00F223BF" w:rsidP="007E4617">
      <w:pPr>
        <w:numPr>
          <w:ilvl w:val="0"/>
          <w:numId w:val="5"/>
        </w:numPr>
      </w:pPr>
      <w:r>
        <w:t>Obtain an absorbance value every 25 nm from 400 to 650 nm. Remember to rezero the Spec 20 at each wavelength.  You may wish to go back and take additional readings every 5 to 10 nm in areas of greatest absorbance for a particular dye.  Some dyes may have more than one absorbance peak.</w:t>
      </w:r>
    </w:p>
    <w:p w:rsidR="00F223BF" w:rsidRDefault="00F223BF">
      <w:pPr>
        <w:numPr>
          <w:ilvl w:val="12"/>
          <w:numId w:val="0"/>
        </w:numPr>
        <w:spacing w:line="360" w:lineRule="auto"/>
      </w:pPr>
    </w:p>
    <w:p w:rsidR="00F223BF" w:rsidRDefault="00F223BF" w:rsidP="007E4617">
      <w:pPr>
        <w:numPr>
          <w:ilvl w:val="0"/>
          <w:numId w:val="5"/>
        </w:numPr>
      </w:pPr>
      <w:r>
        <w:t xml:space="preserve">Repeat for the other dyes extracted from the mouthwash. </w:t>
      </w:r>
    </w:p>
    <w:p w:rsidR="00F223BF" w:rsidRDefault="00F223BF" w:rsidP="007E4617">
      <w:pPr>
        <w:ind w:left="360"/>
      </w:pPr>
      <w:r>
        <w:t>Plot absorbance values as a function of wavelength.  Determine the wavelength of maximum absorbance and use the chart below to determine the identity of the dye(s).</w:t>
      </w:r>
    </w:p>
    <w:p w:rsidR="00F223BF" w:rsidRDefault="00F223BF">
      <w:pPr>
        <w:spacing w:line="360" w:lineRule="auto"/>
      </w:pPr>
    </w:p>
    <w:p w:rsidR="00F223BF" w:rsidRDefault="00F223BF">
      <w:pPr>
        <w:spacing w:line="360" w:lineRule="auto"/>
      </w:pPr>
      <w:r>
        <w:tab/>
      </w:r>
    </w:p>
    <w:p w:rsidR="00F223BF" w:rsidRDefault="00F223BF">
      <w:pPr>
        <w:spacing w:line="360" w:lineRule="auto"/>
      </w:pPr>
    </w:p>
    <w:p w:rsidR="00F223BF" w:rsidRDefault="00F223BF">
      <w:pPr>
        <w:spacing w:line="360" w:lineRule="auto"/>
      </w:pPr>
    </w:p>
    <w:p w:rsidR="00F223BF" w:rsidRDefault="00F223BF">
      <w:pPr>
        <w:spacing w:line="360" w:lineRule="auto"/>
      </w:pPr>
    </w:p>
    <w:p w:rsidR="00F223BF" w:rsidRDefault="00F223BF">
      <w:pPr>
        <w:spacing w:line="360" w:lineRule="auto"/>
        <w:rPr>
          <w:i/>
        </w:rPr>
      </w:pPr>
      <w:r>
        <w:t xml:space="preserve">This is a partial list of FD &amp; C dyes from the </w:t>
      </w:r>
      <w:r>
        <w:rPr>
          <w:i/>
        </w:rPr>
        <w:t xml:space="preserve">Handbook of </w:t>
      </w:r>
      <w:smartTag w:uri="urn:schemas-microsoft-com:office:smarttags" w:element="country-region">
        <w:smartTag w:uri="urn:schemas-microsoft-com:office:smarttags" w:element="place">
          <w:r>
            <w:rPr>
              <w:i/>
            </w:rPr>
            <w:t>U. S.</w:t>
          </w:r>
        </w:smartTag>
      </w:smartTag>
      <w:r>
        <w:rPr>
          <w:i/>
        </w:rPr>
        <w:t xml:space="preserve"> Colorants, Foods, Drugs, Cosmetics and Medical Devices.</w:t>
      </w:r>
    </w:p>
    <w:p w:rsidR="00F223BF" w:rsidRDefault="00F223BF">
      <w:pPr>
        <w:spacing w:line="360" w:lineRule="auto"/>
        <w:rPr>
          <w:i/>
        </w:rPr>
      </w:pPr>
    </w:p>
    <w:p w:rsidR="00F223BF" w:rsidRPr="002D3F37" w:rsidRDefault="00F223BF">
      <w:pPr>
        <w:spacing w:line="360" w:lineRule="auto"/>
        <w:rPr>
          <w:b/>
          <w:i/>
        </w:rPr>
      </w:pPr>
      <w:r>
        <w:tab/>
      </w:r>
      <w:r>
        <w:tab/>
      </w:r>
      <w:r>
        <w:tab/>
      </w:r>
      <w:r w:rsidRPr="002D3F37">
        <w:rPr>
          <w:b/>
        </w:rPr>
        <w:t>Wavelength of Maximum Absorbance of Dyes</w:t>
      </w:r>
    </w:p>
    <w:tbl>
      <w:tblPr>
        <w:tblW w:w="0" w:type="auto"/>
        <w:tblLayout w:type="fixed"/>
        <w:tblLook w:val="0000" w:firstRow="0" w:lastRow="0" w:firstColumn="0" w:lastColumn="0" w:noHBand="0" w:noVBand="0"/>
      </w:tblPr>
      <w:tblGrid>
        <w:gridCol w:w="2214"/>
        <w:gridCol w:w="2214"/>
        <w:gridCol w:w="2214"/>
        <w:gridCol w:w="2214"/>
      </w:tblGrid>
      <w:tr w:rsidR="00F223BF">
        <w:tc>
          <w:tcPr>
            <w:tcW w:w="2214" w:type="dxa"/>
          </w:tcPr>
          <w:p w:rsidR="00F223BF" w:rsidRDefault="00F223BF">
            <w:pPr>
              <w:spacing w:line="360" w:lineRule="auto"/>
              <w:rPr>
                <w:i/>
              </w:rPr>
            </w:pPr>
          </w:p>
        </w:tc>
        <w:tc>
          <w:tcPr>
            <w:tcW w:w="2214" w:type="dxa"/>
            <w:tcBorders>
              <w:top w:val="single" w:sz="6" w:space="0" w:color="auto"/>
              <w:left w:val="single" w:sz="6" w:space="0" w:color="auto"/>
              <w:bottom w:val="single" w:sz="6" w:space="0" w:color="auto"/>
              <w:right w:val="single" w:sz="6" w:space="0" w:color="auto"/>
            </w:tcBorders>
          </w:tcPr>
          <w:p w:rsidR="00F223BF" w:rsidRDefault="00F223BF">
            <w:pPr>
              <w:spacing w:line="360" w:lineRule="auto"/>
              <w:jc w:val="center"/>
            </w:pPr>
            <w:r>
              <w:t>FD &amp; C Dye</w:t>
            </w:r>
          </w:p>
        </w:tc>
        <w:tc>
          <w:tcPr>
            <w:tcW w:w="2214" w:type="dxa"/>
            <w:tcBorders>
              <w:top w:val="single" w:sz="6" w:space="0" w:color="auto"/>
              <w:left w:val="single" w:sz="6" w:space="0" w:color="auto"/>
              <w:bottom w:val="single" w:sz="6" w:space="0" w:color="auto"/>
              <w:right w:val="single" w:sz="6" w:space="0" w:color="auto"/>
            </w:tcBorders>
          </w:tcPr>
          <w:p w:rsidR="00F223BF" w:rsidRDefault="00F223BF">
            <w:pPr>
              <w:spacing w:line="360" w:lineRule="auto"/>
              <w:jc w:val="center"/>
            </w:pPr>
            <w:r>
              <w:t>Wavelength, nm</w:t>
            </w:r>
          </w:p>
        </w:tc>
        <w:tc>
          <w:tcPr>
            <w:tcW w:w="2214" w:type="dxa"/>
            <w:tcBorders>
              <w:left w:val="nil"/>
            </w:tcBorders>
          </w:tcPr>
          <w:p w:rsidR="00F223BF" w:rsidRDefault="00F223BF">
            <w:pPr>
              <w:spacing w:line="360" w:lineRule="auto"/>
              <w:rPr>
                <w:i/>
              </w:rPr>
            </w:pPr>
          </w:p>
        </w:tc>
      </w:tr>
      <w:tr w:rsidR="00F223BF">
        <w:tc>
          <w:tcPr>
            <w:tcW w:w="2214" w:type="dxa"/>
          </w:tcPr>
          <w:p w:rsidR="00F223BF" w:rsidRDefault="00F223BF">
            <w:pPr>
              <w:spacing w:line="360" w:lineRule="auto"/>
              <w:rPr>
                <w:i/>
              </w:rPr>
            </w:pPr>
          </w:p>
        </w:tc>
        <w:tc>
          <w:tcPr>
            <w:tcW w:w="2214" w:type="dxa"/>
            <w:tcBorders>
              <w:top w:val="single" w:sz="6" w:space="0" w:color="auto"/>
              <w:left w:val="single" w:sz="6" w:space="0" w:color="auto"/>
              <w:bottom w:val="single" w:sz="6" w:space="0" w:color="auto"/>
              <w:right w:val="single" w:sz="6" w:space="0" w:color="auto"/>
            </w:tcBorders>
          </w:tcPr>
          <w:p w:rsidR="00F223BF" w:rsidRDefault="00F223BF">
            <w:pPr>
              <w:spacing w:line="360" w:lineRule="auto"/>
              <w:jc w:val="center"/>
            </w:pPr>
            <w:r>
              <w:t>Blue No. 1</w:t>
            </w:r>
          </w:p>
        </w:tc>
        <w:tc>
          <w:tcPr>
            <w:tcW w:w="2214" w:type="dxa"/>
            <w:tcBorders>
              <w:top w:val="single" w:sz="6" w:space="0" w:color="auto"/>
              <w:left w:val="single" w:sz="6" w:space="0" w:color="auto"/>
              <w:bottom w:val="single" w:sz="6" w:space="0" w:color="auto"/>
              <w:right w:val="single" w:sz="6" w:space="0" w:color="auto"/>
            </w:tcBorders>
          </w:tcPr>
          <w:p w:rsidR="00F223BF" w:rsidRDefault="00F223BF">
            <w:pPr>
              <w:spacing w:line="360" w:lineRule="auto"/>
              <w:jc w:val="center"/>
            </w:pPr>
            <w:r>
              <w:t>630</w:t>
            </w:r>
          </w:p>
        </w:tc>
        <w:tc>
          <w:tcPr>
            <w:tcW w:w="2214" w:type="dxa"/>
            <w:tcBorders>
              <w:left w:val="nil"/>
            </w:tcBorders>
          </w:tcPr>
          <w:p w:rsidR="00F223BF" w:rsidRDefault="00F223BF">
            <w:pPr>
              <w:spacing w:line="360" w:lineRule="auto"/>
              <w:rPr>
                <w:i/>
              </w:rPr>
            </w:pPr>
          </w:p>
        </w:tc>
      </w:tr>
      <w:tr w:rsidR="00F223BF">
        <w:tc>
          <w:tcPr>
            <w:tcW w:w="2214" w:type="dxa"/>
          </w:tcPr>
          <w:p w:rsidR="00F223BF" w:rsidRDefault="00F223BF">
            <w:pPr>
              <w:spacing w:line="360" w:lineRule="auto"/>
              <w:rPr>
                <w:i/>
              </w:rPr>
            </w:pPr>
          </w:p>
        </w:tc>
        <w:tc>
          <w:tcPr>
            <w:tcW w:w="2214" w:type="dxa"/>
            <w:tcBorders>
              <w:top w:val="single" w:sz="6" w:space="0" w:color="auto"/>
              <w:left w:val="single" w:sz="6" w:space="0" w:color="auto"/>
              <w:bottom w:val="single" w:sz="6" w:space="0" w:color="auto"/>
              <w:right w:val="single" w:sz="6" w:space="0" w:color="auto"/>
            </w:tcBorders>
          </w:tcPr>
          <w:p w:rsidR="00F223BF" w:rsidRDefault="00F223BF">
            <w:pPr>
              <w:spacing w:line="360" w:lineRule="auto"/>
              <w:jc w:val="center"/>
            </w:pPr>
            <w:r>
              <w:t>Blue No. 2</w:t>
            </w:r>
          </w:p>
        </w:tc>
        <w:tc>
          <w:tcPr>
            <w:tcW w:w="2214" w:type="dxa"/>
            <w:tcBorders>
              <w:top w:val="single" w:sz="6" w:space="0" w:color="auto"/>
              <w:left w:val="single" w:sz="6" w:space="0" w:color="auto"/>
              <w:bottom w:val="single" w:sz="6" w:space="0" w:color="auto"/>
              <w:right w:val="single" w:sz="6" w:space="0" w:color="auto"/>
            </w:tcBorders>
          </w:tcPr>
          <w:p w:rsidR="00F223BF" w:rsidRDefault="00F223BF">
            <w:pPr>
              <w:spacing w:line="360" w:lineRule="auto"/>
              <w:jc w:val="center"/>
            </w:pPr>
            <w:r>
              <w:t>610</w:t>
            </w:r>
          </w:p>
        </w:tc>
        <w:tc>
          <w:tcPr>
            <w:tcW w:w="2214" w:type="dxa"/>
            <w:tcBorders>
              <w:left w:val="nil"/>
            </w:tcBorders>
          </w:tcPr>
          <w:p w:rsidR="00F223BF" w:rsidRDefault="00F223BF">
            <w:pPr>
              <w:spacing w:line="360" w:lineRule="auto"/>
              <w:rPr>
                <w:i/>
              </w:rPr>
            </w:pPr>
          </w:p>
        </w:tc>
      </w:tr>
      <w:tr w:rsidR="00F223BF">
        <w:tc>
          <w:tcPr>
            <w:tcW w:w="2214" w:type="dxa"/>
          </w:tcPr>
          <w:p w:rsidR="00F223BF" w:rsidRDefault="00F223BF">
            <w:pPr>
              <w:spacing w:line="360" w:lineRule="auto"/>
              <w:rPr>
                <w:i/>
              </w:rPr>
            </w:pPr>
          </w:p>
        </w:tc>
        <w:tc>
          <w:tcPr>
            <w:tcW w:w="2214" w:type="dxa"/>
            <w:tcBorders>
              <w:top w:val="single" w:sz="6" w:space="0" w:color="auto"/>
              <w:left w:val="single" w:sz="6" w:space="0" w:color="auto"/>
              <w:bottom w:val="single" w:sz="6" w:space="0" w:color="auto"/>
              <w:right w:val="single" w:sz="6" w:space="0" w:color="auto"/>
            </w:tcBorders>
          </w:tcPr>
          <w:p w:rsidR="00F223BF" w:rsidRDefault="00F223BF">
            <w:pPr>
              <w:spacing w:line="360" w:lineRule="auto"/>
              <w:jc w:val="center"/>
            </w:pPr>
            <w:r>
              <w:t>Green No. 3</w:t>
            </w:r>
          </w:p>
        </w:tc>
        <w:tc>
          <w:tcPr>
            <w:tcW w:w="2214" w:type="dxa"/>
            <w:tcBorders>
              <w:top w:val="single" w:sz="6" w:space="0" w:color="auto"/>
              <w:left w:val="single" w:sz="6" w:space="0" w:color="auto"/>
              <w:bottom w:val="single" w:sz="6" w:space="0" w:color="auto"/>
              <w:right w:val="single" w:sz="6" w:space="0" w:color="auto"/>
            </w:tcBorders>
          </w:tcPr>
          <w:p w:rsidR="00F223BF" w:rsidRDefault="00F223BF">
            <w:pPr>
              <w:spacing w:line="360" w:lineRule="auto"/>
              <w:jc w:val="center"/>
            </w:pPr>
            <w:r>
              <w:t>625</w:t>
            </w:r>
          </w:p>
        </w:tc>
        <w:tc>
          <w:tcPr>
            <w:tcW w:w="2214" w:type="dxa"/>
            <w:tcBorders>
              <w:left w:val="nil"/>
            </w:tcBorders>
          </w:tcPr>
          <w:p w:rsidR="00F223BF" w:rsidRDefault="00F223BF">
            <w:pPr>
              <w:spacing w:line="360" w:lineRule="auto"/>
              <w:rPr>
                <w:i/>
              </w:rPr>
            </w:pPr>
          </w:p>
        </w:tc>
      </w:tr>
      <w:tr w:rsidR="00F223BF">
        <w:tc>
          <w:tcPr>
            <w:tcW w:w="2214" w:type="dxa"/>
          </w:tcPr>
          <w:p w:rsidR="00F223BF" w:rsidRDefault="00F223BF">
            <w:pPr>
              <w:spacing w:line="360" w:lineRule="auto"/>
              <w:rPr>
                <w:i/>
              </w:rPr>
            </w:pPr>
          </w:p>
        </w:tc>
        <w:tc>
          <w:tcPr>
            <w:tcW w:w="2214" w:type="dxa"/>
            <w:tcBorders>
              <w:top w:val="single" w:sz="6" w:space="0" w:color="auto"/>
              <w:left w:val="single" w:sz="6" w:space="0" w:color="auto"/>
              <w:bottom w:val="single" w:sz="6" w:space="0" w:color="auto"/>
              <w:right w:val="single" w:sz="6" w:space="0" w:color="auto"/>
            </w:tcBorders>
          </w:tcPr>
          <w:p w:rsidR="00F223BF" w:rsidRDefault="00F223BF">
            <w:pPr>
              <w:spacing w:line="360" w:lineRule="auto"/>
              <w:jc w:val="center"/>
            </w:pPr>
            <w:r>
              <w:t>Red No. 3</w:t>
            </w:r>
          </w:p>
        </w:tc>
        <w:tc>
          <w:tcPr>
            <w:tcW w:w="2214" w:type="dxa"/>
            <w:tcBorders>
              <w:top w:val="single" w:sz="6" w:space="0" w:color="auto"/>
              <w:left w:val="single" w:sz="6" w:space="0" w:color="auto"/>
              <w:bottom w:val="single" w:sz="6" w:space="0" w:color="auto"/>
              <w:right w:val="single" w:sz="6" w:space="0" w:color="auto"/>
            </w:tcBorders>
          </w:tcPr>
          <w:p w:rsidR="00F223BF" w:rsidRDefault="00F223BF">
            <w:pPr>
              <w:spacing w:line="360" w:lineRule="auto"/>
              <w:jc w:val="center"/>
            </w:pPr>
            <w:r>
              <w:t>527</w:t>
            </w:r>
          </w:p>
        </w:tc>
        <w:tc>
          <w:tcPr>
            <w:tcW w:w="2214" w:type="dxa"/>
            <w:tcBorders>
              <w:left w:val="nil"/>
            </w:tcBorders>
          </w:tcPr>
          <w:p w:rsidR="00F223BF" w:rsidRDefault="00F223BF">
            <w:pPr>
              <w:spacing w:line="360" w:lineRule="auto"/>
              <w:rPr>
                <w:i/>
              </w:rPr>
            </w:pPr>
          </w:p>
        </w:tc>
      </w:tr>
      <w:tr w:rsidR="00F223BF">
        <w:tc>
          <w:tcPr>
            <w:tcW w:w="2214" w:type="dxa"/>
          </w:tcPr>
          <w:p w:rsidR="00F223BF" w:rsidRDefault="00F223BF">
            <w:pPr>
              <w:spacing w:line="360" w:lineRule="auto"/>
              <w:rPr>
                <w:i/>
              </w:rPr>
            </w:pPr>
          </w:p>
        </w:tc>
        <w:tc>
          <w:tcPr>
            <w:tcW w:w="2214" w:type="dxa"/>
            <w:tcBorders>
              <w:top w:val="single" w:sz="6" w:space="0" w:color="auto"/>
              <w:left w:val="single" w:sz="6" w:space="0" w:color="auto"/>
              <w:bottom w:val="single" w:sz="6" w:space="0" w:color="auto"/>
              <w:right w:val="single" w:sz="6" w:space="0" w:color="auto"/>
            </w:tcBorders>
          </w:tcPr>
          <w:p w:rsidR="00F223BF" w:rsidRDefault="00F223BF">
            <w:pPr>
              <w:spacing w:line="360" w:lineRule="auto"/>
              <w:jc w:val="center"/>
            </w:pPr>
            <w:r>
              <w:t>Red No. 40</w:t>
            </w:r>
          </w:p>
        </w:tc>
        <w:tc>
          <w:tcPr>
            <w:tcW w:w="2214" w:type="dxa"/>
            <w:tcBorders>
              <w:top w:val="single" w:sz="6" w:space="0" w:color="auto"/>
              <w:left w:val="single" w:sz="6" w:space="0" w:color="auto"/>
              <w:bottom w:val="single" w:sz="6" w:space="0" w:color="auto"/>
              <w:right w:val="single" w:sz="6" w:space="0" w:color="auto"/>
            </w:tcBorders>
          </w:tcPr>
          <w:p w:rsidR="00F223BF" w:rsidRDefault="00F223BF">
            <w:pPr>
              <w:spacing w:line="360" w:lineRule="auto"/>
              <w:jc w:val="center"/>
            </w:pPr>
            <w:r>
              <w:t>502</w:t>
            </w:r>
          </w:p>
        </w:tc>
        <w:tc>
          <w:tcPr>
            <w:tcW w:w="2214" w:type="dxa"/>
            <w:tcBorders>
              <w:left w:val="nil"/>
            </w:tcBorders>
          </w:tcPr>
          <w:p w:rsidR="00F223BF" w:rsidRDefault="00F223BF">
            <w:pPr>
              <w:spacing w:line="360" w:lineRule="auto"/>
              <w:rPr>
                <w:i/>
              </w:rPr>
            </w:pPr>
          </w:p>
        </w:tc>
      </w:tr>
      <w:tr w:rsidR="00F223BF">
        <w:tc>
          <w:tcPr>
            <w:tcW w:w="2214" w:type="dxa"/>
          </w:tcPr>
          <w:p w:rsidR="00F223BF" w:rsidRDefault="00F223BF">
            <w:pPr>
              <w:spacing w:line="360" w:lineRule="auto"/>
              <w:rPr>
                <w:i/>
              </w:rPr>
            </w:pPr>
          </w:p>
        </w:tc>
        <w:tc>
          <w:tcPr>
            <w:tcW w:w="2214" w:type="dxa"/>
            <w:tcBorders>
              <w:top w:val="single" w:sz="6" w:space="0" w:color="auto"/>
              <w:left w:val="single" w:sz="6" w:space="0" w:color="auto"/>
              <w:bottom w:val="single" w:sz="6" w:space="0" w:color="auto"/>
              <w:right w:val="single" w:sz="6" w:space="0" w:color="auto"/>
            </w:tcBorders>
          </w:tcPr>
          <w:p w:rsidR="00F223BF" w:rsidRDefault="00F223BF">
            <w:pPr>
              <w:spacing w:line="360" w:lineRule="auto"/>
              <w:jc w:val="center"/>
            </w:pPr>
            <w:r>
              <w:t>Yellow No. 5</w:t>
            </w:r>
          </w:p>
        </w:tc>
        <w:tc>
          <w:tcPr>
            <w:tcW w:w="2214" w:type="dxa"/>
            <w:tcBorders>
              <w:top w:val="single" w:sz="6" w:space="0" w:color="auto"/>
              <w:left w:val="single" w:sz="6" w:space="0" w:color="auto"/>
              <w:bottom w:val="single" w:sz="6" w:space="0" w:color="auto"/>
              <w:right w:val="single" w:sz="6" w:space="0" w:color="auto"/>
            </w:tcBorders>
          </w:tcPr>
          <w:p w:rsidR="00F223BF" w:rsidRDefault="00F223BF">
            <w:pPr>
              <w:spacing w:line="360" w:lineRule="auto"/>
              <w:jc w:val="center"/>
            </w:pPr>
            <w:r>
              <w:t>428</w:t>
            </w:r>
          </w:p>
        </w:tc>
        <w:tc>
          <w:tcPr>
            <w:tcW w:w="2214" w:type="dxa"/>
            <w:tcBorders>
              <w:left w:val="nil"/>
            </w:tcBorders>
          </w:tcPr>
          <w:p w:rsidR="00F223BF" w:rsidRDefault="00F223BF">
            <w:pPr>
              <w:spacing w:line="360" w:lineRule="auto"/>
              <w:rPr>
                <w:i/>
              </w:rPr>
            </w:pPr>
          </w:p>
        </w:tc>
      </w:tr>
      <w:tr w:rsidR="00F223BF">
        <w:tc>
          <w:tcPr>
            <w:tcW w:w="2214" w:type="dxa"/>
          </w:tcPr>
          <w:p w:rsidR="00F223BF" w:rsidRDefault="00F223BF">
            <w:pPr>
              <w:spacing w:line="360" w:lineRule="auto"/>
              <w:rPr>
                <w:i/>
              </w:rPr>
            </w:pPr>
          </w:p>
        </w:tc>
        <w:tc>
          <w:tcPr>
            <w:tcW w:w="2214" w:type="dxa"/>
            <w:tcBorders>
              <w:top w:val="single" w:sz="6" w:space="0" w:color="auto"/>
              <w:left w:val="single" w:sz="6" w:space="0" w:color="auto"/>
              <w:bottom w:val="single" w:sz="6" w:space="0" w:color="auto"/>
              <w:right w:val="single" w:sz="6" w:space="0" w:color="auto"/>
            </w:tcBorders>
          </w:tcPr>
          <w:p w:rsidR="00F223BF" w:rsidRDefault="00F223BF">
            <w:pPr>
              <w:spacing w:line="360" w:lineRule="auto"/>
              <w:jc w:val="center"/>
            </w:pPr>
            <w:r>
              <w:t>Yellow No. 6</w:t>
            </w:r>
          </w:p>
        </w:tc>
        <w:tc>
          <w:tcPr>
            <w:tcW w:w="2214" w:type="dxa"/>
            <w:tcBorders>
              <w:top w:val="single" w:sz="6" w:space="0" w:color="auto"/>
              <w:left w:val="single" w:sz="6" w:space="0" w:color="auto"/>
              <w:bottom w:val="single" w:sz="6" w:space="0" w:color="auto"/>
              <w:right w:val="single" w:sz="6" w:space="0" w:color="auto"/>
            </w:tcBorders>
          </w:tcPr>
          <w:p w:rsidR="00F223BF" w:rsidRDefault="00F223BF">
            <w:pPr>
              <w:spacing w:line="360" w:lineRule="auto"/>
              <w:jc w:val="center"/>
            </w:pPr>
            <w:r>
              <w:t>484</w:t>
            </w:r>
          </w:p>
        </w:tc>
        <w:tc>
          <w:tcPr>
            <w:tcW w:w="2214" w:type="dxa"/>
            <w:tcBorders>
              <w:left w:val="nil"/>
            </w:tcBorders>
          </w:tcPr>
          <w:p w:rsidR="00F223BF" w:rsidRDefault="00F223BF">
            <w:pPr>
              <w:spacing w:line="360" w:lineRule="auto"/>
              <w:rPr>
                <w:i/>
              </w:rPr>
            </w:pPr>
          </w:p>
        </w:tc>
      </w:tr>
      <w:tr w:rsidR="00F223BF">
        <w:tc>
          <w:tcPr>
            <w:tcW w:w="2214" w:type="dxa"/>
          </w:tcPr>
          <w:p w:rsidR="00F223BF" w:rsidRDefault="00F223BF">
            <w:pPr>
              <w:spacing w:line="360" w:lineRule="auto"/>
              <w:rPr>
                <w:i/>
              </w:rPr>
            </w:pPr>
          </w:p>
        </w:tc>
        <w:tc>
          <w:tcPr>
            <w:tcW w:w="2214" w:type="dxa"/>
            <w:tcBorders>
              <w:top w:val="single" w:sz="6" w:space="0" w:color="auto"/>
              <w:left w:val="single" w:sz="6" w:space="0" w:color="auto"/>
              <w:bottom w:val="single" w:sz="6" w:space="0" w:color="auto"/>
              <w:right w:val="single" w:sz="6" w:space="0" w:color="auto"/>
            </w:tcBorders>
          </w:tcPr>
          <w:p w:rsidR="00F223BF" w:rsidRDefault="00F223BF">
            <w:pPr>
              <w:spacing w:line="360" w:lineRule="auto"/>
              <w:jc w:val="center"/>
            </w:pPr>
            <w:r>
              <w:t>Yellow No. 10</w:t>
            </w:r>
          </w:p>
        </w:tc>
        <w:tc>
          <w:tcPr>
            <w:tcW w:w="2214" w:type="dxa"/>
            <w:tcBorders>
              <w:top w:val="single" w:sz="6" w:space="0" w:color="auto"/>
              <w:left w:val="single" w:sz="6" w:space="0" w:color="auto"/>
              <w:bottom w:val="single" w:sz="6" w:space="0" w:color="auto"/>
              <w:right w:val="single" w:sz="6" w:space="0" w:color="auto"/>
            </w:tcBorders>
          </w:tcPr>
          <w:p w:rsidR="00F223BF" w:rsidRDefault="00F223BF">
            <w:pPr>
              <w:spacing w:line="360" w:lineRule="auto"/>
              <w:jc w:val="center"/>
            </w:pPr>
            <w:r>
              <w:t>413</w:t>
            </w:r>
          </w:p>
        </w:tc>
        <w:tc>
          <w:tcPr>
            <w:tcW w:w="2214" w:type="dxa"/>
            <w:tcBorders>
              <w:left w:val="nil"/>
            </w:tcBorders>
          </w:tcPr>
          <w:p w:rsidR="00F223BF" w:rsidRDefault="00F223BF">
            <w:pPr>
              <w:spacing w:line="360" w:lineRule="auto"/>
              <w:rPr>
                <w:i/>
              </w:rPr>
            </w:pPr>
          </w:p>
        </w:tc>
      </w:tr>
    </w:tbl>
    <w:p w:rsidR="00F223BF" w:rsidRDefault="00F223BF">
      <w:pPr>
        <w:spacing w:line="360" w:lineRule="auto"/>
      </w:pPr>
    </w:p>
    <w:p w:rsidR="00F223BF" w:rsidRDefault="00F223BF">
      <w:pPr>
        <w:spacing w:line="360" w:lineRule="auto"/>
      </w:pPr>
      <w:r>
        <w:rPr>
          <w:b/>
        </w:rPr>
        <w:lastRenderedPageBreak/>
        <w:t>Part III:</w:t>
      </w:r>
      <w:r>
        <w:tab/>
      </w:r>
      <w:r>
        <w:rPr>
          <w:b/>
        </w:rPr>
        <w:t>Percent Alcohol Determination</w:t>
      </w:r>
    </w:p>
    <w:p w:rsidR="00F223BF" w:rsidRDefault="00F223BF">
      <w:pPr>
        <w:spacing w:line="360" w:lineRule="auto"/>
      </w:pPr>
    </w:p>
    <w:p w:rsidR="00F223BF" w:rsidRDefault="00F223BF">
      <w:pPr>
        <w:numPr>
          <w:ilvl w:val="0"/>
          <w:numId w:val="15"/>
        </w:numPr>
        <w:spacing w:line="360" w:lineRule="auto"/>
      </w:pPr>
      <w:r>
        <w:t>Make sure that the gas chromatograph is ready for use.</w:t>
      </w:r>
    </w:p>
    <w:p w:rsidR="00F223BF" w:rsidRDefault="00F223BF">
      <w:pPr>
        <w:numPr>
          <w:ilvl w:val="12"/>
          <w:numId w:val="0"/>
        </w:numPr>
        <w:spacing w:line="360" w:lineRule="auto"/>
      </w:pPr>
    </w:p>
    <w:p w:rsidR="00F223BF" w:rsidRDefault="00F223BF" w:rsidP="007E4617">
      <w:pPr>
        <w:numPr>
          <w:ilvl w:val="0"/>
          <w:numId w:val="15"/>
        </w:numPr>
      </w:pPr>
      <w:r>
        <w:t>Prepare standard dilutions of ethanol (95%) according to the following list.  Each lab group should prepare solutions as assigned by the instructor.  The alcohol is added to enough water to make 100 mL of diluted alcohol solution.</w:t>
      </w:r>
    </w:p>
    <w:p w:rsidR="00F223BF" w:rsidRDefault="00F223BF">
      <w:pPr>
        <w:spacing w:line="360" w:lineRule="auto"/>
      </w:pPr>
    </w:p>
    <w:tbl>
      <w:tblPr>
        <w:tblW w:w="0" w:type="auto"/>
        <w:tblLayout w:type="fixed"/>
        <w:tblLook w:val="0000" w:firstRow="0" w:lastRow="0" w:firstColumn="0" w:lastColumn="0" w:noHBand="0" w:noVBand="0"/>
      </w:tblPr>
      <w:tblGrid>
        <w:gridCol w:w="1771"/>
        <w:gridCol w:w="1487"/>
        <w:gridCol w:w="1866"/>
        <w:gridCol w:w="2102"/>
        <w:gridCol w:w="1630"/>
      </w:tblGrid>
      <w:tr w:rsidR="00F223BF">
        <w:tc>
          <w:tcPr>
            <w:tcW w:w="1771" w:type="dxa"/>
          </w:tcPr>
          <w:p w:rsidR="00F223BF" w:rsidRDefault="00F223BF">
            <w:pPr>
              <w:spacing w:line="360" w:lineRule="auto"/>
            </w:pPr>
          </w:p>
        </w:tc>
        <w:tc>
          <w:tcPr>
            <w:tcW w:w="1487" w:type="dxa"/>
            <w:tcBorders>
              <w:top w:val="single" w:sz="6" w:space="0" w:color="auto"/>
              <w:left w:val="single" w:sz="6" w:space="0" w:color="auto"/>
              <w:bottom w:val="single" w:sz="6" w:space="0" w:color="auto"/>
              <w:right w:val="single" w:sz="6" w:space="0" w:color="auto"/>
            </w:tcBorders>
          </w:tcPr>
          <w:p w:rsidR="00F223BF" w:rsidRDefault="00F223BF">
            <w:pPr>
              <w:spacing w:line="360" w:lineRule="auto"/>
            </w:pPr>
            <w:r>
              <w:t>Solution</w:t>
            </w:r>
          </w:p>
        </w:tc>
        <w:tc>
          <w:tcPr>
            <w:tcW w:w="1866" w:type="dxa"/>
            <w:tcBorders>
              <w:top w:val="single" w:sz="6" w:space="0" w:color="auto"/>
              <w:left w:val="single" w:sz="6" w:space="0" w:color="auto"/>
              <w:bottom w:val="single" w:sz="6" w:space="0" w:color="auto"/>
              <w:right w:val="single" w:sz="6" w:space="0" w:color="auto"/>
            </w:tcBorders>
          </w:tcPr>
          <w:p w:rsidR="00F223BF" w:rsidRDefault="00F223BF">
            <w:pPr>
              <w:spacing w:line="360" w:lineRule="auto"/>
            </w:pPr>
            <w:r>
              <w:t>% vol. alcohol</w:t>
            </w:r>
          </w:p>
        </w:tc>
        <w:tc>
          <w:tcPr>
            <w:tcW w:w="2102" w:type="dxa"/>
            <w:tcBorders>
              <w:top w:val="single" w:sz="6" w:space="0" w:color="auto"/>
              <w:left w:val="single" w:sz="6" w:space="0" w:color="auto"/>
              <w:bottom w:val="single" w:sz="6" w:space="0" w:color="auto"/>
              <w:right w:val="single" w:sz="6" w:space="0" w:color="auto"/>
            </w:tcBorders>
          </w:tcPr>
          <w:p w:rsidR="00F223BF" w:rsidRDefault="00F223BF">
            <w:pPr>
              <w:spacing w:line="360" w:lineRule="auto"/>
            </w:pPr>
            <w:r>
              <w:t>vol. 95% alcohol</w:t>
            </w:r>
          </w:p>
        </w:tc>
        <w:tc>
          <w:tcPr>
            <w:tcW w:w="1630" w:type="dxa"/>
            <w:tcBorders>
              <w:left w:val="nil"/>
            </w:tcBorders>
          </w:tcPr>
          <w:p w:rsidR="00F223BF" w:rsidRDefault="00F223BF">
            <w:pPr>
              <w:spacing w:line="360" w:lineRule="auto"/>
            </w:pPr>
          </w:p>
        </w:tc>
      </w:tr>
      <w:tr w:rsidR="00F223BF">
        <w:tc>
          <w:tcPr>
            <w:tcW w:w="1771" w:type="dxa"/>
          </w:tcPr>
          <w:p w:rsidR="00F223BF" w:rsidRDefault="00F223BF">
            <w:pPr>
              <w:spacing w:line="360" w:lineRule="auto"/>
            </w:pPr>
          </w:p>
        </w:tc>
        <w:tc>
          <w:tcPr>
            <w:tcW w:w="1487" w:type="dxa"/>
            <w:tcBorders>
              <w:top w:val="single" w:sz="6" w:space="0" w:color="auto"/>
              <w:left w:val="single" w:sz="6" w:space="0" w:color="auto"/>
              <w:bottom w:val="single" w:sz="6" w:space="0" w:color="auto"/>
              <w:right w:val="single" w:sz="6" w:space="0" w:color="auto"/>
            </w:tcBorders>
          </w:tcPr>
          <w:p w:rsidR="00F223BF" w:rsidRDefault="00F223BF">
            <w:pPr>
              <w:spacing w:line="360" w:lineRule="auto"/>
            </w:pPr>
            <w:r>
              <w:t>A</w:t>
            </w:r>
          </w:p>
        </w:tc>
        <w:tc>
          <w:tcPr>
            <w:tcW w:w="1866" w:type="dxa"/>
            <w:tcBorders>
              <w:top w:val="single" w:sz="6" w:space="0" w:color="auto"/>
              <w:left w:val="single" w:sz="6" w:space="0" w:color="auto"/>
              <w:bottom w:val="single" w:sz="6" w:space="0" w:color="auto"/>
              <w:right w:val="single" w:sz="6" w:space="0" w:color="auto"/>
            </w:tcBorders>
          </w:tcPr>
          <w:p w:rsidR="00F223BF" w:rsidRDefault="00F223BF">
            <w:pPr>
              <w:spacing w:line="360" w:lineRule="auto"/>
            </w:pPr>
            <w:r>
              <w:t>5 %</w:t>
            </w:r>
          </w:p>
        </w:tc>
        <w:tc>
          <w:tcPr>
            <w:tcW w:w="2102" w:type="dxa"/>
            <w:tcBorders>
              <w:top w:val="single" w:sz="6" w:space="0" w:color="auto"/>
              <w:left w:val="single" w:sz="6" w:space="0" w:color="auto"/>
              <w:bottom w:val="single" w:sz="6" w:space="0" w:color="auto"/>
              <w:right w:val="single" w:sz="6" w:space="0" w:color="auto"/>
            </w:tcBorders>
          </w:tcPr>
          <w:p w:rsidR="00F223BF" w:rsidRDefault="00F223BF">
            <w:pPr>
              <w:spacing w:line="360" w:lineRule="auto"/>
            </w:pPr>
            <w:r>
              <w:t>5.26 mL</w:t>
            </w:r>
          </w:p>
        </w:tc>
        <w:tc>
          <w:tcPr>
            <w:tcW w:w="1630" w:type="dxa"/>
            <w:tcBorders>
              <w:left w:val="nil"/>
            </w:tcBorders>
          </w:tcPr>
          <w:p w:rsidR="00F223BF" w:rsidRDefault="00F223BF">
            <w:pPr>
              <w:spacing w:line="360" w:lineRule="auto"/>
            </w:pPr>
          </w:p>
        </w:tc>
      </w:tr>
      <w:tr w:rsidR="00F223BF">
        <w:tc>
          <w:tcPr>
            <w:tcW w:w="1771" w:type="dxa"/>
          </w:tcPr>
          <w:p w:rsidR="00F223BF" w:rsidRDefault="00F223BF">
            <w:pPr>
              <w:spacing w:line="360" w:lineRule="auto"/>
            </w:pPr>
          </w:p>
        </w:tc>
        <w:tc>
          <w:tcPr>
            <w:tcW w:w="1487" w:type="dxa"/>
            <w:tcBorders>
              <w:top w:val="single" w:sz="6" w:space="0" w:color="auto"/>
              <w:left w:val="single" w:sz="6" w:space="0" w:color="auto"/>
              <w:bottom w:val="single" w:sz="6" w:space="0" w:color="auto"/>
              <w:right w:val="single" w:sz="6" w:space="0" w:color="auto"/>
            </w:tcBorders>
          </w:tcPr>
          <w:p w:rsidR="00F223BF" w:rsidRDefault="00F223BF">
            <w:pPr>
              <w:spacing w:line="360" w:lineRule="auto"/>
            </w:pPr>
            <w:r>
              <w:t>B</w:t>
            </w:r>
          </w:p>
        </w:tc>
        <w:tc>
          <w:tcPr>
            <w:tcW w:w="1866" w:type="dxa"/>
            <w:tcBorders>
              <w:top w:val="single" w:sz="6" w:space="0" w:color="auto"/>
              <w:left w:val="single" w:sz="6" w:space="0" w:color="auto"/>
              <w:bottom w:val="single" w:sz="6" w:space="0" w:color="auto"/>
              <w:right w:val="single" w:sz="6" w:space="0" w:color="auto"/>
            </w:tcBorders>
          </w:tcPr>
          <w:p w:rsidR="00F223BF" w:rsidRDefault="00F223BF">
            <w:pPr>
              <w:spacing w:line="360" w:lineRule="auto"/>
            </w:pPr>
            <w:r>
              <w:t>10 %</w:t>
            </w:r>
          </w:p>
        </w:tc>
        <w:tc>
          <w:tcPr>
            <w:tcW w:w="2102" w:type="dxa"/>
            <w:tcBorders>
              <w:top w:val="single" w:sz="6" w:space="0" w:color="auto"/>
              <w:left w:val="single" w:sz="6" w:space="0" w:color="auto"/>
              <w:bottom w:val="single" w:sz="6" w:space="0" w:color="auto"/>
              <w:right w:val="single" w:sz="6" w:space="0" w:color="auto"/>
            </w:tcBorders>
          </w:tcPr>
          <w:p w:rsidR="00F223BF" w:rsidRDefault="00F223BF">
            <w:pPr>
              <w:spacing w:line="360" w:lineRule="auto"/>
            </w:pPr>
            <w:r>
              <w:t>10.53 mL</w:t>
            </w:r>
          </w:p>
        </w:tc>
        <w:tc>
          <w:tcPr>
            <w:tcW w:w="1630" w:type="dxa"/>
            <w:tcBorders>
              <w:left w:val="nil"/>
            </w:tcBorders>
          </w:tcPr>
          <w:p w:rsidR="00F223BF" w:rsidRDefault="00F223BF">
            <w:pPr>
              <w:spacing w:line="360" w:lineRule="auto"/>
            </w:pPr>
          </w:p>
        </w:tc>
      </w:tr>
      <w:tr w:rsidR="00F223BF">
        <w:tc>
          <w:tcPr>
            <w:tcW w:w="1771" w:type="dxa"/>
          </w:tcPr>
          <w:p w:rsidR="00F223BF" w:rsidRDefault="00F223BF">
            <w:pPr>
              <w:spacing w:line="360" w:lineRule="auto"/>
            </w:pPr>
          </w:p>
        </w:tc>
        <w:tc>
          <w:tcPr>
            <w:tcW w:w="1487" w:type="dxa"/>
            <w:tcBorders>
              <w:top w:val="single" w:sz="6" w:space="0" w:color="auto"/>
              <w:left w:val="single" w:sz="6" w:space="0" w:color="auto"/>
              <w:bottom w:val="single" w:sz="6" w:space="0" w:color="auto"/>
              <w:right w:val="single" w:sz="6" w:space="0" w:color="auto"/>
            </w:tcBorders>
          </w:tcPr>
          <w:p w:rsidR="00F223BF" w:rsidRDefault="00F223BF">
            <w:pPr>
              <w:spacing w:line="360" w:lineRule="auto"/>
            </w:pPr>
            <w:r>
              <w:t>C</w:t>
            </w:r>
          </w:p>
        </w:tc>
        <w:tc>
          <w:tcPr>
            <w:tcW w:w="1866" w:type="dxa"/>
            <w:tcBorders>
              <w:top w:val="single" w:sz="6" w:space="0" w:color="auto"/>
              <w:left w:val="single" w:sz="6" w:space="0" w:color="auto"/>
              <w:bottom w:val="single" w:sz="6" w:space="0" w:color="auto"/>
              <w:right w:val="single" w:sz="6" w:space="0" w:color="auto"/>
            </w:tcBorders>
          </w:tcPr>
          <w:p w:rsidR="00F223BF" w:rsidRDefault="00F223BF">
            <w:pPr>
              <w:spacing w:line="360" w:lineRule="auto"/>
            </w:pPr>
            <w:r>
              <w:t>20 %</w:t>
            </w:r>
          </w:p>
        </w:tc>
        <w:tc>
          <w:tcPr>
            <w:tcW w:w="2102" w:type="dxa"/>
            <w:tcBorders>
              <w:top w:val="single" w:sz="6" w:space="0" w:color="auto"/>
              <w:left w:val="single" w:sz="6" w:space="0" w:color="auto"/>
              <w:bottom w:val="single" w:sz="6" w:space="0" w:color="auto"/>
              <w:right w:val="single" w:sz="6" w:space="0" w:color="auto"/>
            </w:tcBorders>
          </w:tcPr>
          <w:p w:rsidR="00F223BF" w:rsidRDefault="00F223BF">
            <w:pPr>
              <w:spacing w:line="360" w:lineRule="auto"/>
            </w:pPr>
            <w:r>
              <w:t>21.05 mL</w:t>
            </w:r>
          </w:p>
        </w:tc>
        <w:tc>
          <w:tcPr>
            <w:tcW w:w="1630" w:type="dxa"/>
            <w:tcBorders>
              <w:left w:val="nil"/>
            </w:tcBorders>
          </w:tcPr>
          <w:p w:rsidR="00F223BF" w:rsidRDefault="00F223BF">
            <w:pPr>
              <w:spacing w:line="360" w:lineRule="auto"/>
            </w:pPr>
          </w:p>
        </w:tc>
      </w:tr>
      <w:tr w:rsidR="00F223BF">
        <w:tc>
          <w:tcPr>
            <w:tcW w:w="1771" w:type="dxa"/>
          </w:tcPr>
          <w:p w:rsidR="00F223BF" w:rsidRDefault="00F223BF">
            <w:pPr>
              <w:spacing w:line="360" w:lineRule="auto"/>
            </w:pPr>
          </w:p>
        </w:tc>
        <w:tc>
          <w:tcPr>
            <w:tcW w:w="1487" w:type="dxa"/>
            <w:tcBorders>
              <w:top w:val="single" w:sz="6" w:space="0" w:color="auto"/>
              <w:left w:val="single" w:sz="6" w:space="0" w:color="auto"/>
              <w:bottom w:val="single" w:sz="6" w:space="0" w:color="auto"/>
              <w:right w:val="single" w:sz="6" w:space="0" w:color="auto"/>
            </w:tcBorders>
          </w:tcPr>
          <w:p w:rsidR="00F223BF" w:rsidRDefault="00F223BF">
            <w:pPr>
              <w:spacing w:line="360" w:lineRule="auto"/>
            </w:pPr>
            <w:r>
              <w:t>D</w:t>
            </w:r>
          </w:p>
        </w:tc>
        <w:tc>
          <w:tcPr>
            <w:tcW w:w="1866" w:type="dxa"/>
            <w:tcBorders>
              <w:top w:val="single" w:sz="6" w:space="0" w:color="auto"/>
              <w:left w:val="single" w:sz="6" w:space="0" w:color="auto"/>
              <w:bottom w:val="single" w:sz="6" w:space="0" w:color="auto"/>
              <w:right w:val="single" w:sz="6" w:space="0" w:color="auto"/>
            </w:tcBorders>
          </w:tcPr>
          <w:p w:rsidR="00F223BF" w:rsidRDefault="00F223BF">
            <w:pPr>
              <w:spacing w:line="360" w:lineRule="auto"/>
            </w:pPr>
            <w:r>
              <w:t>30 %</w:t>
            </w:r>
          </w:p>
        </w:tc>
        <w:tc>
          <w:tcPr>
            <w:tcW w:w="2102" w:type="dxa"/>
            <w:tcBorders>
              <w:top w:val="single" w:sz="6" w:space="0" w:color="auto"/>
              <w:left w:val="single" w:sz="6" w:space="0" w:color="auto"/>
              <w:bottom w:val="single" w:sz="6" w:space="0" w:color="auto"/>
              <w:right w:val="single" w:sz="6" w:space="0" w:color="auto"/>
            </w:tcBorders>
          </w:tcPr>
          <w:p w:rsidR="00F223BF" w:rsidRDefault="00F223BF">
            <w:pPr>
              <w:spacing w:line="360" w:lineRule="auto"/>
            </w:pPr>
            <w:r>
              <w:t>31.58 mL</w:t>
            </w:r>
          </w:p>
        </w:tc>
        <w:tc>
          <w:tcPr>
            <w:tcW w:w="1630" w:type="dxa"/>
            <w:tcBorders>
              <w:left w:val="nil"/>
            </w:tcBorders>
          </w:tcPr>
          <w:p w:rsidR="00F223BF" w:rsidRDefault="00F223BF">
            <w:pPr>
              <w:spacing w:line="360" w:lineRule="auto"/>
            </w:pPr>
          </w:p>
        </w:tc>
      </w:tr>
    </w:tbl>
    <w:p w:rsidR="00F223BF" w:rsidRDefault="00F223BF">
      <w:pPr>
        <w:spacing w:line="360" w:lineRule="auto"/>
      </w:pPr>
    </w:p>
    <w:p w:rsidR="00F223BF" w:rsidRDefault="00F223BF" w:rsidP="007E4617">
      <w:pPr>
        <w:numPr>
          <w:ilvl w:val="0"/>
          <w:numId w:val="15"/>
        </w:numPr>
      </w:pPr>
      <w:r>
        <w:t>Inject 5 microliter samples of the standards and the original mouthwash sample into the gas chromatograph.</w:t>
      </w:r>
    </w:p>
    <w:p w:rsidR="00F223BF" w:rsidRDefault="00F223BF">
      <w:pPr>
        <w:spacing w:line="360" w:lineRule="auto"/>
      </w:pPr>
    </w:p>
    <w:p w:rsidR="00F223BF" w:rsidRDefault="00F223BF" w:rsidP="007E4617">
      <w:pPr>
        <w:numPr>
          <w:ilvl w:val="0"/>
          <w:numId w:val="15"/>
        </w:numPr>
      </w:pPr>
      <w:r>
        <w:t>Determine the area under each peak by using an integrating plotter or by carefully cutting out each peak (be sure to label) and weighing.</w:t>
      </w:r>
    </w:p>
    <w:p w:rsidR="00F223BF" w:rsidRDefault="00F223BF">
      <w:pPr>
        <w:spacing w:line="360" w:lineRule="auto"/>
      </w:pPr>
    </w:p>
    <w:p w:rsidR="00F223BF" w:rsidRDefault="00F223BF" w:rsidP="007E4617">
      <w:pPr>
        <w:numPr>
          <w:ilvl w:val="0"/>
          <w:numId w:val="15"/>
        </w:numPr>
      </w:pPr>
      <w:r>
        <w:t>For each sample, calculate the area due to water and alcohol.  Also calculate the total area and the % area due to alcohol.</w:t>
      </w:r>
    </w:p>
    <w:p w:rsidR="007E4617" w:rsidRDefault="007E4617" w:rsidP="007E4617">
      <w:pPr>
        <w:pStyle w:val="ListParagraph"/>
      </w:pPr>
    </w:p>
    <w:p w:rsidR="007E4617" w:rsidRDefault="007E4617" w:rsidP="007E4617">
      <w:pPr>
        <w:ind w:left="360"/>
      </w:pPr>
    </w:p>
    <w:p w:rsidR="00F223BF" w:rsidRDefault="00F223BF" w:rsidP="007E4617">
      <w:pPr>
        <w:numPr>
          <w:ilvl w:val="0"/>
          <w:numId w:val="15"/>
        </w:numPr>
      </w:pPr>
      <w:r>
        <w:t>Plot percent area due to alcohol (y-axis) vs. percent alcohol (x-axis).  Draw a best-fit line.  Use this calibration graph to determine the percent alcohol in the original mouthwash sample.</w:t>
      </w:r>
    </w:p>
    <w:p w:rsidR="00F223BF" w:rsidRDefault="00F223BF">
      <w:pPr>
        <w:spacing w:line="360" w:lineRule="auto"/>
      </w:pPr>
    </w:p>
    <w:p w:rsidR="00F223BF" w:rsidRPr="002D3F37" w:rsidRDefault="00F223BF">
      <w:pPr>
        <w:spacing w:line="360" w:lineRule="auto"/>
        <w:jc w:val="center"/>
        <w:rPr>
          <w:caps/>
          <w:szCs w:val="28"/>
        </w:rPr>
      </w:pPr>
      <w:bookmarkStart w:id="0" w:name="_GoBack"/>
      <w:bookmarkEnd w:id="0"/>
      <w:r>
        <w:br w:type="page"/>
      </w:r>
      <w:r w:rsidRPr="002D3F37">
        <w:rPr>
          <w:b/>
          <w:caps/>
          <w:sz w:val="28"/>
          <w:szCs w:val="28"/>
        </w:rPr>
        <w:lastRenderedPageBreak/>
        <w:t>Analysis of Mouthwash</w:t>
      </w:r>
    </w:p>
    <w:p w:rsidR="00F223BF" w:rsidRDefault="00F223BF">
      <w:pPr>
        <w:spacing w:line="360" w:lineRule="auto"/>
      </w:pPr>
    </w:p>
    <w:p w:rsidR="00F223BF" w:rsidRPr="002D3F37" w:rsidRDefault="00F223BF">
      <w:pPr>
        <w:spacing w:line="360" w:lineRule="auto"/>
        <w:rPr>
          <w:caps/>
          <w:sz w:val="28"/>
          <w:szCs w:val="28"/>
        </w:rPr>
      </w:pPr>
      <w:r w:rsidRPr="002D3F37">
        <w:rPr>
          <w:b/>
          <w:caps/>
          <w:sz w:val="28"/>
          <w:szCs w:val="28"/>
        </w:rPr>
        <w:t>Data</w:t>
      </w:r>
    </w:p>
    <w:p w:rsidR="00F223BF" w:rsidRDefault="00F223BF">
      <w:pPr>
        <w:spacing w:line="360" w:lineRule="auto"/>
      </w:pPr>
    </w:p>
    <w:p w:rsidR="00F223BF" w:rsidRDefault="00F223BF">
      <w:pPr>
        <w:spacing w:line="360" w:lineRule="auto"/>
      </w:pPr>
      <w:r>
        <w:t>Brand of Mouthwash Studied ____________________</w:t>
      </w:r>
    </w:p>
    <w:p w:rsidR="00F223BF" w:rsidRDefault="00F223BF">
      <w:pPr>
        <w:spacing w:line="360" w:lineRule="auto"/>
      </w:pPr>
    </w:p>
    <w:p w:rsidR="00F223BF" w:rsidRDefault="00F223BF">
      <w:pPr>
        <w:spacing w:line="360" w:lineRule="auto"/>
        <w:rPr>
          <w:b/>
        </w:rPr>
      </w:pPr>
      <w:r>
        <w:rPr>
          <w:b/>
        </w:rPr>
        <w:t>Part II:</w:t>
      </w:r>
      <w:r>
        <w:rPr>
          <w:b/>
        </w:rPr>
        <w:tab/>
      </w:r>
      <w:r>
        <w:rPr>
          <w:b/>
        </w:rPr>
        <w:tab/>
        <w:t>Dye Identification</w:t>
      </w:r>
    </w:p>
    <w:p w:rsidR="00F223BF" w:rsidRDefault="00F223BF">
      <w:pPr>
        <w:spacing w:line="360" w:lineRule="auto"/>
      </w:pPr>
    </w:p>
    <w:tbl>
      <w:tblPr>
        <w:tblW w:w="0" w:type="auto"/>
        <w:tblLayout w:type="fixed"/>
        <w:tblLook w:val="0000" w:firstRow="0" w:lastRow="0" w:firstColumn="0" w:lastColumn="0" w:noHBand="0" w:noVBand="0"/>
      </w:tblPr>
      <w:tblGrid>
        <w:gridCol w:w="2214"/>
        <w:gridCol w:w="2214"/>
        <w:gridCol w:w="2214"/>
        <w:gridCol w:w="2214"/>
      </w:tblGrid>
      <w:tr w:rsidR="00F223BF">
        <w:tc>
          <w:tcPr>
            <w:tcW w:w="2214" w:type="dxa"/>
          </w:tcPr>
          <w:p w:rsidR="00F223BF" w:rsidRDefault="00F223BF">
            <w:pPr>
              <w:spacing w:line="360" w:lineRule="auto"/>
            </w:pPr>
          </w:p>
        </w:tc>
        <w:tc>
          <w:tcPr>
            <w:tcW w:w="2214" w:type="dxa"/>
            <w:tcBorders>
              <w:top w:val="single" w:sz="6" w:space="0" w:color="auto"/>
              <w:left w:val="single" w:sz="6" w:space="0" w:color="auto"/>
              <w:bottom w:val="single" w:sz="6" w:space="0" w:color="auto"/>
              <w:right w:val="single" w:sz="6" w:space="0" w:color="auto"/>
            </w:tcBorders>
          </w:tcPr>
          <w:p w:rsidR="00F223BF" w:rsidRDefault="00F223BF">
            <w:pPr>
              <w:spacing w:line="360" w:lineRule="auto"/>
            </w:pPr>
            <w:r>
              <w:t>Wavelength</w:t>
            </w:r>
          </w:p>
        </w:tc>
        <w:tc>
          <w:tcPr>
            <w:tcW w:w="2214" w:type="dxa"/>
            <w:tcBorders>
              <w:top w:val="single" w:sz="6" w:space="0" w:color="auto"/>
              <w:left w:val="single" w:sz="6" w:space="0" w:color="auto"/>
              <w:bottom w:val="single" w:sz="6" w:space="0" w:color="auto"/>
              <w:right w:val="single" w:sz="6" w:space="0" w:color="auto"/>
            </w:tcBorders>
          </w:tcPr>
          <w:p w:rsidR="00F223BF" w:rsidRDefault="00F223BF">
            <w:pPr>
              <w:spacing w:line="360" w:lineRule="auto"/>
            </w:pPr>
            <w:r>
              <w:t>Absorbance</w:t>
            </w:r>
          </w:p>
        </w:tc>
        <w:tc>
          <w:tcPr>
            <w:tcW w:w="2214" w:type="dxa"/>
            <w:tcBorders>
              <w:top w:val="single" w:sz="6" w:space="0" w:color="auto"/>
              <w:left w:val="single" w:sz="6" w:space="0" w:color="auto"/>
              <w:bottom w:val="single" w:sz="6" w:space="0" w:color="auto"/>
              <w:right w:val="single" w:sz="6" w:space="0" w:color="auto"/>
            </w:tcBorders>
          </w:tcPr>
          <w:p w:rsidR="00F223BF" w:rsidRDefault="00F223BF">
            <w:pPr>
              <w:spacing w:line="360" w:lineRule="auto"/>
            </w:pPr>
          </w:p>
        </w:tc>
      </w:tr>
      <w:tr w:rsidR="00F223BF">
        <w:tc>
          <w:tcPr>
            <w:tcW w:w="2214" w:type="dxa"/>
          </w:tcPr>
          <w:p w:rsidR="00F223BF" w:rsidRDefault="00F223BF">
            <w:pPr>
              <w:spacing w:line="360" w:lineRule="auto"/>
            </w:pPr>
          </w:p>
        </w:tc>
        <w:tc>
          <w:tcPr>
            <w:tcW w:w="2214" w:type="dxa"/>
            <w:tcBorders>
              <w:top w:val="single" w:sz="6" w:space="0" w:color="auto"/>
              <w:left w:val="single" w:sz="6" w:space="0" w:color="auto"/>
              <w:bottom w:val="single" w:sz="6" w:space="0" w:color="auto"/>
              <w:right w:val="single" w:sz="6" w:space="0" w:color="auto"/>
            </w:tcBorders>
          </w:tcPr>
          <w:p w:rsidR="00F223BF" w:rsidRDefault="00F223BF">
            <w:pPr>
              <w:spacing w:line="360" w:lineRule="auto"/>
            </w:pPr>
          </w:p>
        </w:tc>
        <w:tc>
          <w:tcPr>
            <w:tcW w:w="2214" w:type="dxa"/>
            <w:tcBorders>
              <w:top w:val="single" w:sz="6" w:space="0" w:color="auto"/>
              <w:left w:val="single" w:sz="6" w:space="0" w:color="auto"/>
              <w:bottom w:val="single" w:sz="6" w:space="0" w:color="auto"/>
              <w:right w:val="single" w:sz="6" w:space="0" w:color="auto"/>
            </w:tcBorders>
          </w:tcPr>
          <w:p w:rsidR="00F223BF" w:rsidRDefault="00F223BF">
            <w:pPr>
              <w:spacing w:line="360" w:lineRule="auto"/>
            </w:pPr>
            <w:r>
              <w:t>Dye 1</w:t>
            </w:r>
          </w:p>
        </w:tc>
        <w:tc>
          <w:tcPr>
            <w:tcW w:w="2214" w:type="dxa"/>
            <w:tcBorders>
              <w:top w:val="single" w:sz="6" w:space="0" w:color="auto"/>
              <w:left w:val="single" w:sz="6" w:space="0" w:color="auto"/>
              <w:bottom w:val="single" w:sz="6" w:space="0" w:color="auto"/>
              <w:right w:val="single" w:sz="6" w:space="0" w:color="auto"/>
            </w:tcBorders>
          </w:tcPr>
          <w:p w:rsidR="00F223BF" w:rsidRDefault="00F223BF">
            <w:pPr>
              <w:spacing w:line="360" w:lineRule="auto"/>
            </w:pPr>
            <w:r>
              <w:t>Dye 2</w:t>
            </w:r>
          </w:p>
        </w:tc>
      </w:tr>
      <w:tr w:rsidR="00F223BF">
        <w:tc>
          <w:tcPr>
            <w:tcW w:w="2214" w:type="dxa"/>
          </w:tcPr>
          <w:p w:rsidR="00F223BF" w:rsidRDefault="00F223BF">
            <w:pPr>
              <w:spacing w:line="360" w:lineRule="auto"/>
            </w:pPr>
          </w:p>
        </w:tc>
        <w:tc>
          <w:tcPr>
            <w:tcW w:w="2214" w:type="dxa"/>
            <w:tcBorders>
              <w:top w:val="single" w:sz="6" w:space="0" w:color="auto"/>
              <w:left w:val="single" w:sz="6" w:space="0" w:color="auto"/>
              <w:bottom w:val="single" w:sz="6" w:space="0" w:color="auto"/>
              <w:right w:val="single" w:sz="6" w:space="0" w:color="auto"/>
            </w:tcBorders>
          </w:tcPr>
          <w:p w:rsidR="00F223BF" w:rsidRDefault="00F223BF">
            <w:pPr>
              <w:spacing w:line="360" w:lineRule="auto"/>
            </w:pPr>
            <w:r>
              <w:t>400</w:t>
            </w:r>
          </w:p>
        </w:tc>
        <w:tc>
          <w:tcPr>
            <w:tcW w:w="2214" w:type="dxa"/>
            <w:tcBorders>
              <w:top w:val="single" w:sz="6" w:space="0" w:color="auto"/>
              <w:left w:val="single" w:sz="6" w:space="0" w:color="auto"/>
              <w:bottom w:val="single" w:sz="6" w:space="0" w:color="auto"/>
              <w:right w:val="single" w:sz="6" w:space="0" w:color="auto"/>
            </w:tcBorders>
          </w:tcPr>
          <w:p w:rsidR="00F223BF" w:rsidRDefault="00F223BF">
            <w:pPr>
              <w:spacing w:line="360" w:lineRule="auto"/>
            </w:pPr>
          </w:p>
        </w:tc>
        <w:tc>
          <w:tcPr>
            <w:tcW w:w="2214" w:type="dxa"/>
            <w:tcBorders>
              <w:top w:val="single" w:sz="6" w:space="0" w:color="auto"/>
              <w:left w:val="single" w:sz="6" w:space="0" w:color="auto"/>
              <w:bottom w:val="single" w:sz="6" w:space="0" w:color="auto"/>
              <w:right w:val="single" w:sz="6" w:space="0" w:color="auto"/>
            </w:tcBorders>
          </w:tcPr>
          <w:p w:rsidR="00F223BF" w:rsidRDefault="00F223BF">
            <w:pPr>
              <w:spacing w:line="360" w:lineRule="auto"/>
            </w:pPr>
          </w:p>
        </w:tc>
      </w:tr>
      <w:tr w:rsidR="00F223BF">
        <w:tc>
          <w:tcPr>
            <w:tcW w:w="2214" w:type="dxa"/>
          </w:tcPr>
          <w:p w:rsidR="00F223BF" w:rsidRDefault="00F223BF">
            <w:pPr>
              <w:spacing w:line="360" w:lineRule="auto"/>
            </w:pPr>
          </w:p>
        </w:tc>
        <w:tc>
          <w:tcPr>
            <w:tcW w:w="2214" w:type="dxa"/>
            <w:tcBorders>
              <w:top w:val="single" w:sz="6" w:space="0" w:color="auto"/>
              <w:left w:val="single" w:sz="6" w:space="0" w:color="auto"/>
              <w:bottom w:val="single" w:sz="6" w:space="0" w:color="auto"/>
              <w:right w:val="single" w:sz="6" w:space="0" w:color="auto"/>
            </w:tcBorders>
          </w:tcPr>
          <w:p w:rsidR="00F223BF" w:rsidRDefault="00F223BF">
            <w:pPr>
              <w:spacing w:line="360" w:lineRule="auto"/>
            </w:pPr>
            <w:r>
              <w:t>425</w:t>
            </w:r>
          </w:p>
        </w:tc>
        <w:tc>
          <w:tcPr>
            <w:tcW w:w="2214" w:type="dxa"/>
            <w:tcBorders>
              <w:top w:val="single" w:sz="6" w:space="0" w:color="auto"/>
              <w:left w:val="single" w:sz="6" w:space="0" w:color="auto"/>
              <w:bottom w:val="single" w:sz="6" w:space="0" w:color="auto"/>
              <w:right w:val="single" w:sz="6" w:space="0" w:color="auto"/>
            </w:tcBorders>
          </w:tcPr>
          <w:p w:rsidR="00F223BF" w:rsidRDefault="00F223BF">
            <w:pPr>
              <w:spacing w:line="360" w:lineRule="auto"/>
            </w:pPr>
          </w:p>
        </w:tc>
        <w:tc>
          <w:tcPr>
            <w:tcW w:w="2214" w:type="dxa"/>
            <w:tcBorders>
              <w:top w:val="single" w:sz="6" w:space="0" w:color="auto"/>
              <w:left w:val="single" w:sz="6" w:space="0" w:color="auto"/>
              <w:bottom w:val="single" w:sz="6" w:space="0" w:color="auto"/>
              <w:right w:val="single" w:sz="6" w:space="0" w:color="auto"/>
            </w:tcBorders>
          </w:tcPr>
          <w:p w:rsidR="00F223BF" w:rsidRDefault="00F223BF">
            <w:pPr>
              <w:spacing w:line="360" w:lineRule="auto"/>
            </w:pPr>
          </w:p>
        </w:tc>
      </w:tr>
      <w:tr w:rsidR="00F223BF">
        <w:tc>
          <w:tcPr>
            <w:tcW w:w="2214" w:type="dxa"/>
          </w:tcPr>
          <w:p w:rsidR="00F223BF" w:rsidRDefault="00F223BF">
            <w:pPr>
              <w:spacing w:line="360" w:lineRule="auto"/>
            </w:pPr>
          </w:p>
        </w:tc>
        <w:tc>
          <w:tcPr>
            <w:tcW w:w="2214" w:type="dxa"/>
            <w:tcBorders>
              <w:top w:val="single" w:sz="6" w:space="0" w:color="auto"/>
              <w:left w:val="single" w:sz="6" w:space="0" w:color="auto"/>
              <w:bottom w:val="single" w:sz="6" w:space="0" w:color="auto"/>
              <w:right w:val="single" w:sz="6" w:space="0" w:color="auto"/>
            </w:tcBorders>
          </w:tcPr>
          <w:p w:rsidR="00F223BF" w:rsidRDefault="00F223BF">
            <w:pPr>
              <w:spacing w:line="360" w:lineRule="auto"/>
            </w:pPr>
            <w:r>
              <w:t>450</w:t>
            </w:r>
          </w:p>
        </w:tc>
        <w:tc>
          <w:tcPr>
            <w:tcW w:w="2214" w:type="dxa"/>
            <w:tcBorders>
              <w:top w:val="single" w:sz="6" w:space="0" w:color="auto"/>
              <w:left w:val="single" w:sz="6" w:space="0" w:color="auto"/>
              <w:bottom w:val="single" w:sz="6" w:space="0" w:color="auto"/>
              <w:right w:val="single" w:sz="6" w:space="0" w:color="auto"/>
            </w:tcBorders>
          </w:tcPr>
          <w:p w:rsidR="00F223BF" w:rsidRDefault="00F223BF">
            <w:pPr>
              <w:spacing w:line="360" w:lineRule="auto"/>
            </w:pPr>
          </w:p>
        </w:tc>
        <w:tc>
          <w:tcPr>
            <w:tcW w:w="2214" w:type="dxa"/>
            <w:tcBorders>
              <w:top w:val="single" w:sz="6" w:space="0" w:color="auto"/>
              <w:left w:val="single" w:sz="6" w:space="0" w:color="auto"/>
              <w:bottom w:val="single" w:sz="6" w:space="0" w:color="auto"/>
              <w:right w:val="single" w:sz="6" w:space="0" w:color="auto"/>
            </w:tcBorders>
          </w:tcPr>
          <w:p w:rsidR="00F223BF" w:rsidRDefault="00F223BF">
            <w:pPr>
              <w:spacing w:line="360" w:lineRule="auto"/>
            </w:pPr>
          </w:p>
        </w:tc>
      </w:tr>
      <w:tr w:rsidR="00F223BF">
        <w:tc>
          <w:tcPr>
            <w:tcW w:w="2214" w:type="dxa"/>
          </w:tcPr>
          <w:p w:rsidR="00F223BF" w:rsidRDefault="00F223BF">
            <w:pPr>
              <w:spacing w:line="360" w:lineRule="auto"/>
            </w:pPr>
          </w:p>
        </w:tc>
        <w:tc>
          <w:tcPr>
            <w:tcW w:w="2214" w:type="dxa"/>
            <w:tcBorders>
              <w:top w:val="single" w:sz="6" w:space="0" w:color="auto"/>
              <w:left w:val="single" w:sz="6" w:space="0" w:color="auto"/>
              <w:bottom w:val="single" w:sz="6" w:space="0" w:color="auto"/>
              <w:right w:val="single" w:sz="6" w:space="0" w:color="auto"/>
            </w:tcBorders>
          </w:tcPr>
          <w:p w:rsidR="00F223BF" w:rsidRDefault="00F223BF">
            <w:pPr>
              <w:spacing w:line="360" w:lineRule="auto"/>
            </w:pPr>
            <w:r>
              <w:t>475</w:t>
            </w:r>
          </w:p>
        </w:tc>
        <w:tc>
          <w:tcPr>
            <w:tcW w:w="2214" w:type="dxa"/>
            <w:tcBorders>
              <w:top w:val="single" w:sz="6" w:space="0" w:color="auto"/>
              <w:left w:val="single" w:sz="6" w:space="0" w:color="auto"/>
              <w:bottom w:val="single" w:sz="6" w:space="0" w:color="auto"/>
              <w:right w:val="single" w:sz="6" w:space="0" w:color="auto"/>
            </w:tcBorders>
          </w:tcPr>
          <w:p w:rsidR="00F223BF" w:rsidRDefault="00F223BF">
            <w:pPr>
              <w:spacing w:line="360" w:lineRule="auto"/>
            </w:pPr>
          </w:p>
        </w:tc>
        <w:tc>
          <w:tcPr>
            <w:tcW w:w="2214" w:type="dxa"/>
            <w:tcBorders>
              <w:top w:val="single" w:sz="6" w:space="0" w:color="auto"/>
              <w:left w:val="single" w:sz="6" w:space="0" w:color="auto"/>
              <w:bottom w:val="single" w:sz="6" w:space="0" w:color="auto"/>
              <w:right w:val="single" w:sz="6" w:space="0" w:color="auto"/>
            </w:tcBorders>
          </w:tcPr>
          <w:p w:rsidR="00F223BF" w:rsidRDefault="00F223BF">
            <w:pPr>
              <w:spacing w:line="360" w:lineRule="auto"/>
            </w:pPr>
          </w:p>
        </w:tc>
      </w:tr>
      <w:tr w:rsidR="00F223BF">
        <w:tc>
          <w:tcPr>
            <w:tcW w:w="2214" w:type="dxa"/>
          </w:tcPr>
          <w:p w:rsidR="00F223BF" w:rsidRDefault="00F223BF">
            <w:pPr>
              <w:spacing w:line="360" w:lineRule="auto"/>
            </w:pPr>
          </w:p>
        </w:tc>
        <w:tc>
          <w:tcPr>
            <w:tcW w:w="2214" w:type="dxa"/>
            <w:tcBorders>
              <w:top w:val="single" w:sz="6" w:space="0" w:color="auto"/>
              <w:left w:val="single" w:sz="6" w:space="0" w:color="auto"/>
              <w:bottom w:val="single" w:sz="6" w:space="0" w:color="auto"/>
              <w:right w:val="single" w:sz="6" w:space="0" w:color="auto"/>
            </w:tcBorders>
          </w:tcPr>
          <w:p w:rsidR="00F223BF" w:rsidRDefault="00F223BF">
            <w:pPr>
              <w:spacing w:line="360" w:lineRule="auto"/>
            </w:pPr>
            <w:r>
              <w:t>500</w:t>
            </w:r>
          </w:p>
        </w:tc>
        <w:tc>
          <w:tcPr>
            <w:tcW w:w="2214" w:type="dxa"/>
            <w:tcBorders>
              <w:top w:val="single" w:sz="6" w:space="0" w:color="auto"/>
              <w:left w:val="single" w:sz="6" w:space="0" w:color="auto"/>
              <w:bottom w:val="single" w:sz="6" w:space="0" w:color="auto"/>
              <w:right w:val="single" w:sz="6" w:space="0" w:color="auto"/>
            </w:tcBorders>
          </w:tcPr>
          <w:p w:rsidR="00F223BF" w:rsidRDefault="00F223BF">
            <w:pPr>
              <w:spacing w:line="360" w:lineRule="auto"/>
            </w:pPr>
          </w:p>
        </w:tc>
        <w:tc>
          <w:tcPr>
            <w:tcW w:w="2214" w:type="dxa"/>
            <w:tcBorders>
              <w:top w:val="single" w:sz="6" w:space="0" w:color="auto"/>
              <w:left w:val="single" w:sz="6" w:space="0" w:color="auto"/>
              <w:bottom w:val="single" w:sz="6" w:space="0" w:color="auto"/>
              <w:right w:val="single" w:sz="6" w:space="0" w:color="auto"/>
            </w:tcBorders>
          </w:tcPr>
          <w:p w:rsidR="00F223BF" w:rsidRDefault="00F223BF">
            <w:pPr>
              <w:spacing w:line="360" w:lineRule="auto"/>
            </w:pPr>
          </w:p>
        </w:tc>
      </w:tr>
      <w:tr w:rsidR="00F223BF">
        <w:tc>
          <w:tcPr>
            <w:tcW w:w="2214" w:type="dxa"/>
          </w:tcPr>
          <w:p w:rsidR="00F223BF" w:rsidRDefault="00F223BF">
            <w:pPr>
              <w:spacing w:line="360" w:lineRule="auto"/>
            </w:pPr>
          </w:p>
        </w:tc>
        <w:tc>
          <w:tcPr>
            <w:tcW w:w="2214" w:type="dxa"/>
            <w:tcBorders>
              <w:top w:val="single" w:sz="6" w:space="0" w:color="auto"/>
              <w:left w:val="single" w:sz="6" w:space="0" w:color="auto"/>
              <w:bottom w:val="single" w:sz="6" w:space="0" w:color="auto"/>
              <w:right w:val="single" w:sz="6" w:space="0" w:color="auto"/>
            </w:tcBorders>
          </w:tcPr>
          <w:p w:rsidR="00F223BF" w:rsidRDefault="00F223BF">
            <w:pPr>
              <w:spacing w:line="360" w:lineRule="auto"/>
            </w:pPr>
            <w:r>
              <w:t>525</w:t>
            </w:r>
          </w:p>
        </w:tc>
        <w:tc>
          <w:tcPr>
            <w:tcW w:w="2214" w:type="dxa"/>
            <w:tcBorders>
              <w:top w:val="single" w:sz="6" w:space="0" w:color="auto"/>
              <w:left w:val="single" w:sz="6" w:space="0" w:color="auto"/>
              <w:bottom w:val="single" w:sz="6" w:space="0" w:color="auto"/>
              <w:right w:val="single" w:sz="6" w:space="0" w:color="auto"/>
            </w:tcBorders>
          </w:tcPr>
          <w:p w:rsidR="00F223BF" w:rsidRDefault="00F223BF">
            <w:pPr>
              <w:spacing w:line="360" w:lineRule="auto"/>
            </w:pPr>
          </w:p>
        </w:tc>
        <w:tc>
          <w:tcPr>
            <w:tcW w:w="2214" w:type="dxa"/>
            <w:tcBorders>
              <w:top w:val="single" w:sz="6" w:space="0" w:color="auto"/>
              <w:left w:val="single" w:sz="6" w:space="0" w:color="auto"/>
              <w:bottom w:val="single" w:sz="6" w:space="0" w:color="auto"/>
              <w:right w:val="single" w:sz="6" w:space="0" w:color="auto"/>
            </w:tcBorders>
          </w:tcPr>
          <w:p w:rsidR="00F223BF" w:rsidRDefault="00F223BF">
            <w:pPr>
              <w:spacing w:line="360" w:lineRule="auto"/>
            </w:pPr>
          </w:p>
        </w:tc>
      </w:tr>
      <w:tr w:rsidR="00F223BF">
        <w:tc>
          <w:tcPr>
            <w:tcW w:w="2214" w:type="dxa"/>
          </w:tcPr>
          <w:p w:rsidR="00F223BF" w:rsidRDefault="00F223BF">
            <w:pPr>
              <w:spacing w:line="360" w:lineRule="auto"/>
            </w:pPr>
          </w:p>
        </w:tc>
        <w:tc>
          <w:tcPr>
            <w:tcW w:w="2214" w:type="dxa"/>
            <w:tcBorders>
              <w:top w:val="single" w:sz="6" w:space="0" w:color="auto"/>
              <w:left w:val="single" w:sz="6" w:space="0" w:color="auto"/>
              <w:bottom w:val="single" w:sz="6" w:space="0" w:color="auto"/>
              <w:right w:val="single" w:sz="6" w:space="0" w:color="auto"/>
            </w:tcBorders>
          </w:tcPr>
          <w:p w:rsidR="00F223BF" w:rsidRDefault="00F223BF">
            <w:pPr>
              <w:spacing w:line="360" w:lineRule="auto"/>
            </w:pPr>
            <w:r>
              <w:t>550</w:t>
            </w:r>
          </w:p>
        </w:tc>
        <w:tc>
          <w:tcPr>
            <w:tcW w:w="2214" w:type="dxa"/>
            <w:tcBorders>
              <w:top w:val="single" w:sz="6" w:space="0" w:color="auto"/>
              <w:left w:val="single" w:sz="6" w:space="0" w:color="auto"/>
              <w:bottom w:val="single" w:sz="6" w:space="0" w:color="auto"/>
              <w:right w:val="single" w:sz="6" w:space="0" w:color="auto"/>
            </w:tcBorders>
          </w:tcPr>
          <w:p w:rsidR="00F223BF" w:rsidRDefault="00F223BF">
            <w:pPr>
              <w:spacing w:line="360" w:lineRule="auto"/>
            </w:pPr>
          </w:p>
        </w:tc>
        <w:tc>
          <w:tcPr>
            <w:tcW w:w="2214" w:type="dxa"/>
            <w:tcBorders>
              <w:top w:val="single" w:sz="6" w:space="0" w:color="auto"/>
              <w:left w:val="single" w:sz="6" w:space="0" w:color="auto"/>
              <w:bottom w:val="single" w:sz="6" w:space="0" w:color="auto"/>
              <w:right w:val="single" w:sz="6" w:space="0" w:color="auto"/>
            </w:tcBorders>
          </w:tcPr>
          <w:p w:rsidR="00F223BF" w:rsidRDefault="00F223BF">
            <w:pPr>
              <w:spacing w:line="360" w:lineRule="auto"/>
            </w:pPr>
          </w:p>
        </w:tc>
      </w:tr>
      <w:tr w:rsidR="00F223BF">
        <w:tc>
          <w:tcPr>
            <w:tcW w:w="2214" w:type="dxa"/>
          </w:tcPr>
          <w:p w:rsidR="00F223BF" w:rsidRDefault="00F223BF">
            <w:pPr>
              <w:spacing w:line="360" w:lineRule="auto"/>
            </w:pPr>
          </w:p>
        </w:tc>
        <w:tc>
          <w:tcPr>
            <w:tcW w:w="2214" w:type="dxa"/>
            <w:tcBorders>
              <w:top w:val="single" w:sz="6" w:space="0" w:color="auto"/>
              <w:left w:val="single" w:sz="6" w:space="0" w:color="auto"/>
              <w:bottom w:val="single" w:sz="6" w:space="0" w:color="auto"/>
              <w:right w:val="single" w:sz="6" w:space="0" w:color="auto"/>
            </w:tcBorders>
          </w:tcPr>
          <w:p w:rsidR="00F223BF" w:rsidRDefault="00F223BF">
            <w:pPr>
              <w:spacing w:line="360" w:lineRule="auto"/>
            </w:pPr>
            <w:r>
              <w:t>575</w:t>
            </w:r>
          </w:p>
        </w:tc>
        <w:tc>
          <w:tcPr>
            <w:tcW w:w="2214" w:type="dxa"/>
            <w:tcBorders>
              <w:top w:val="single" w:sz="6" w:space="0" w:color="auto"/>
              <w:left w:val="single" w:sz="6" w:space="0" w:color="auto"/>
              <w:bottom w:val="single" w:sz="6" w:space="0" w:color="auto"/>
              <w:right w:val="single" w:sz="6" w:space="0" w:color="auto"/>
            </w:tcBorders>
          </w:tcPr>
          <w:p w:rsidR="00F223BF" w:rsidRDefault="00F223BF">
            <w:pPr>
              <w:spacing w:line="360" w:lineRule="auto"/>
            </w:pPr>
          </w:p>
        </w:tc>
        <w:tc>
          <w:tcPr>
            <w:tcW w:w="2214" w:type="dxa"/>
            <w:tcBorders>
              <w:top w:val="single" w:sz="6" w:space="0" w:color="auto"/>
              <w:left w:val="single" w:sz="6" w:space="0" w:color="auto"/>
              <w:bottom w:val="single" w:sz="6" w:space="0" w:color="auto"/>
              <w:right w:val="single" w:sz="6" w:space="0" w:color="auto"/>
            </w:tcBorders>
          </w:tcPr>
          <w:p w:rsidR="00F223BF" w:rsidRDefault="00F223BF">
            <w:pPr>
              <w:spacing w:line="360" w:lineRule="auto"/>
            </w:pPr>
          </w:p>
        </w:tc>
      </w:tr>
      <w:tr w:rsidR="00F223BF">
        <w:tc>
          <w:tcPr>
            <w:tcW w:w="2214" w:type="dxa"/>
          </w:tcPr>
          <w:p w:rsidR="00F223BF" w:rsidRDefault="00F223BF">
            <w:pPr>
              <w:spacing w:line="360" w:lineRule="auto"/>
            </w:pPr>
          </w:p>
        </w:tc>
        <w:tc>
          <w:tcPr>
            <w:tcW w:w="2214" w:type="dxa"/>
            <w:tcBorders>
              <w:top w:val="single" w:sz="6" w:space="0" w:color="auto"/>
              <w:left w:val="single" w:sz="6" w:space="0" w:color="auto"/>
              <w:bottom w:val="single" w:sz="6" w:space="0" w:color="auto"/>
              <w:right w:val="single" w:sz="6" w:space="0" w:color="auto"/>
            </w:tcBorders>
          </w:tcPr>
          <w:p w:rsidR="00F223BF" w:rsidRDefault="00F223BF">
            <w:pPr>
              <w:spacing w:line="360" w:lineRule="auto"/>
            </w:pPr>
            <w:r>
              <w:t>600</w:t>
            </w:r>
          </w:p>
        </w:tc>
        <w:tc>
          <w:tcPr>
            <w:tcW w:w="2214" w:type="dxa"/>
            <w:tcBorders>
              <w:top w:val="single" w:sz="6" w:space="0" w:color="auto"/>
              <w:left w:val="single" w:sz="6" w:space="0" w:color="auto"/>
              <w:bottom w:val="single" w:sz="6" w:space="0" w:color="auto"/>
              <w:right w:val="single" w:sz="6" w:space="0" w:color="auto"/>
            </w:tcBorders>
          </w:tcPr>
          <w:p w:rsidR="00F223BF" w:rsidRDefault="00F223BF">
            <w:pPr>
              <w:spacing w:line="360" w:lineRule="auto"/>
            </w:pPr>
          </w:p>
        </w:tc>
        <w:tc>
          <w:tcPr>
            <w:tcW w:w="2214" w:type="dxa"/>
            <w:tcBorders>
              <w:top w:val="single" w:sz="6" w:space="0" w:color="auto"/>
              <w:left w:val="single" w:sz="6" w:space="0" w:color="auto"/>
              <w:bottom w:val="single" w:sz="6" w:space="0" w:color="auto"/>
              <w:right w:val="single" w:sz="6" w:space="0" w:color="auto"/>
            </w:tcBorders>
          </w:tcPr>
          <w:p w:rsidR="00F223BF" w:rsidRDefault="00F223BF">
            <w:pPr>
              <w:spacing w:line="360" w:lineRule="auto"/>
            </w:pPr>
          </w:p>
        </w:tc>
      </w:tr>
      <w:tr w:rsidR="00F223BF">
        <w:tc>
          <w:tcPr>
            <w:tcW w:w="2214" w:type="dxa"/>
          </w:tcPr>
          <w:p w:rsidR="00F223BF" w:rsidRDefault="00F223BF">
            <w:pPr>
              <w:spacing w:line="360" w:lineRule="auto"/>
            </w:pPr>
          </w:p>
        </w:tc>
        <w:tc>
          <w:tcPr>
            <w:tcW w:w="2214" w:type="dxa"/>
            <w:tcBorders>
              <w:top w:val="single" w:sz="6" w:space="0" w:color="auto"/>
              <w:left w:val="single" w:sz="6" w:space="0" w:color="auto"/>
              <w:bottom w:val="single" w:sz="6" w:space="0" w:color="auto"/>
              <w:right w:val="single" w:sz="6" w:space="0" w:color="auto"/>
            </w:tcBorders>
          </w:tcPr>
          <w:p w:rsidR="00F223BF" w:rsidRDefault="00F223BF">
            <w:pPr>
              <w:spacing w:line="360" w:lineRule="auto"/>
            </w:pPr>
            <w:r>
              <w:t>625</w:t>
            </w:r>
          </w:p>
        </w:tc>
        <w:tc>
          <w:tcPr>
            <w:tcW w:w="2214" w:type="dxa"/>
            <w:tcBorders>
              <w:top w:val="single" w:sz="6" w:space="0" w:color="auto"/>
              <w:left w:val="single" w:sz="6" w:space="0" w:color="auto"/>
              <w:bottom w:val="single" w:sz="6" w:space="0" w:color="auto"/>
              <w:right w:val="single" w:sz="6" w:space="0" w:color="auto"/>
            </w:tcBorders>
          </w:tcPr>
          <w:p w:rsidR="00F223BF" w:rsidRDefault="00F223BF">
            <w:pPr>
              <w:spacing w:line="360" w:lineRule="auto"/>
            </w:pPr>
          </w:p>
        </w:tc>
        <w:tc>
          <w:tcPr>
            <w:tcW w:w="2214" w:type="dxa"/>
            <w:tcBorders>
              <w:top w:val="single" w:sz="6" w:space="0" w:color="auto"/>
              <w:left w:val="single" w:sz="6" w:space="0" w:color="auto"/>
              <w:bottom w:val="single" w:sz="6" w:space="0" w:color="auto"/>
              <w:right w:val="single" w:sz="6" w:space="0" w:color="auto"/>
            </w:tcBorders>
          </w:tcPr>
          <w:p w:rsidR="00F223BF" w:rsidRDefault="00F223BF">
            <w:pPr>
              <w:spacing w:line="360" w:lineRule="auto"/>
            </w:pPr>
          </w:p>
        </w:tc>
      </w:tr>
      <w:tr w:rsidR="00F223BF">
        <w:tc>
          <w:tcPr>
            <w:tcW w:w="2214" w:type="dxa"/>
          </w:tcPr>
          <w:p w:rsidR="00F223BF" w:rsidRDefault="00F223BF">
            <w:pPr>
              <w:spacing w:line="360" w:lineRule="auto"/>
            </w:pPr>
          </w:p>
        </w:tc>
        <w:tc>
          <w:tcPr>
            <w:tcW w:w="2214" w:type="dxa"/>
            <w:tcBorders>
              <w:top w:val="single" w:sz="6" w:space="0" w:color="auto"/>
              <w:left w:val="single" w:sz="6" w:space="0" w:color="auto"/>
              <w:bottom w:val="single" w:sz="6" w:space="0" w:color="auto"/>
              <w:right w:val="single" w:sz="6" w:space="0" w:color="auto"/>
            </w:tcBorders>
          </w:tcPr>
          <w:p w:rsidR="00F223BF" w:rsidRDefault="00F223BF">
            <w:pPr>
              <w:spacing w:line="360" w:lineRule="auto"/>
            </w:pPr>
            <w:r>
              <w:t>650</w:t>
            </w:r>
          </w:p>
        </w:tc>
        <w:tc>
          <w:tcPr>
            <w:tcW w:w="2214" w:type="dxa"/>
            <w:tcBorders>
              <w:top w:val="single" w:sz="6" w:space="0" w:color="auto"/>
              <w:left w:val="single" w:sz="6" w:space="0" w:color="auto"/>
              <w:bottom w:val="single" w:sz="6" w:space="0" w:color="auto"/>
              <w:right w:val="single" w:sz="6" w:space="0" w:color="auto"/>
            </w:tcBorders>
          </w:tcPr>
          <w:p w:rsidR="00F223BF" w:rsidRDefault="00F223BF">
            <w:pPr>
              <w:spacing w:line="360" w:lineRule="auto"/>
            </w:pPr>
          </w:p>
        </w:tc>
        <w:tc>
          <w:tcPr>
            <w:tcW w:w="2214" w:type="dxa"/>
            <w:tcBorders>
              <w:top w:val="single" w:sz="6" w:space="0" w:color="auto"/>
              <w:left w:val="single" w:sz="6" w:space="0" w:color="auto"/>
              <w:bottom w:val="single" w:sz="6" w:space="0" w:color="auto"/>
              <w:right w:val="single" w:sz="6" w:space="0" w:color="auto"/>
            </w:tcBorders>
          </w:tcPr>
          <w:p w:rsidR="00F223BF" w:rsidRDefault="00F223BF">
            <w:pPr>
              <w:spacing w:line="360" w:lineRule="auto"/>
            </w:pPr>
          </w:p>
        </w:tc>
      </w:tr>
    </w:tbl>
    <w:p w:rsidR="00F223BF" w:rsidRDefault="00F223BF">
      <w:pPr>
        <w:spacing w:line="360" w:lineRule="auto"/>
      </w:pPr>
      <w:r>
        <w:t xml:space="preserve"> </w:t>
      </w:r>
    </w:p>
    <w:p w:rsidR="00F223BF" w:rsidRDefault="00F223BF">
      <w:pPr>
        <w:spacing w:line="360" w:lineRule="auto"/>
      </w:pPr>
      <w:r>
        <w:rPr>
          <w:b/>
        </w:rPr>
        <w:t>Identity of Dyes</w:t>
      </w:r>
      <w:r>
        <w:t>:</w:t>
      </w:r>
      <w:r>
        <w:tab/>
        <w:t>Dye 1 _______________________________</w:t>
      </w:r>
    </w:p>
    <w:p w:rsidR="00F223BF" w:rsidRDefault="00F223BF">
      <w:pPr>
        <w:spacing w:line="360" w:lineRule="auto"/>
      </w:pPr>
    </w:p>
    <w:p w:rsidR="00F223BF" w:rsidRDefault="00F223BF">
      <w:pPr>
        <w:spacing w:line="360" w:lineRule="auto"/>
      </w:pPr>
      <w:r>
        <w:tab/>
      </w:r>
      <w:r>
        <w:tab/>
      </w:r>
      <w:r>
        <w:tab/>
        <w:t>Dye 2 _______________________________</w:t>
      </w:r>
    </w:p>
    <w:p w:rsidR="00F223BF" w:rsidRDefault="00F223BF">
      <w:pPr>
        <w:spacing w:line="360" w:lineRule="auto"/>
      </w:pPr>
    </w:p>
    <w:p w:rsidR="00F223BF" w:rsidRDefault="00F223BF">
      <w:pPr>
        <w:spacing w:line="360" w:lineRule="auto"/>
      </w:pPr>
    </w:p>
    <w:p w:rsidR="00F223BF" w:rsidRDefault="00F223BF">
      <w:pPr>
        <w:spacing w:line="360" w:lineRule="auto"/>
      </w:pPr>
    </w:p>
    <w:p w:rsidR="00F223BF" w:rsidRDefault="00F223BF">
      <w:pPr>
        <w:spacing w:line="360" w:lineRule="auto"/>
      </w:pPr>
    </w:p>
    <w:p w:rsidR="00F223BF" w:rsidRDefault="00F223BF">
      <w:pPr>
        <w:spacing w:line="360" w:lineRule="auto"/>
      </w:pPr>
    </w:p>
    <w:p w:rsidR="00F223BF" w:rsidRDefault="00F223BF">
      <w:pPr>
        <w:spacing w:line="360" w:lineRule="auto"/>
        <w:rPr>
          <w:b/>
        </w:rPr>
      </w:pPr>
      <w:r>
        <w:rPr>
          <w:b/>
        </w:rPr>
        <w:lastRenderedPageBreak/>
        <w:t>Part III:</w:t>
      </w:r>
      <w:r>
        <w:rPr>
          <w:b/>
        </w:rPr>
        <w:tab/>
        <w:t>Percent Alcohol Determination</w:t>
      </w:r>
    </w:p>
    <w:p w:rsidR="00F223BF" w:rsidRDefault="00F223BF">
      <w:pPr>
        <w:spacing w:line="360" w:lineRule="auto"/>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76"/>
        <w:gridCol w:w="1476"/>
        <w:gridCol w:w="1476"/>
        <w:gridCol w:w="1476"/>
        <w:gridCol w:w="1476"/>
        <w:gridCol w:w="1476"/>
      </w:tblGrid>
      <w:tr w:rsidR="00F223BF">
        <w:tc>
          <w:tcPr>
            <w:tcW w:w="1476" w:type="dxa"/>
          </w:tcPr>
          <w:p w:rsidR="00F223BF" w:rsidRDefault="00F223BF">
            <w:pPr>
              <w:jc w:val="center"/>
            </w:pPr>
            <w:r>
              <w:t>Solution</w:t>
            </w:r>
          </w:p>
        </w:tc>
        <w:tc>
          <w:tcPr>
            <w:tcW w:w="1476" w:type="dxa"/>
          </w:tcPr>
          <w:p w:rsidR="00F223BF" w:rsidRDefault="00F223BF">
            <w:pPr>
              <w:jc w:val="center"/>
            </w:pPr>
            <w:r>
              <w:t>% Alcohol</w:t>
            </w:r>
          </w:p>
        </w:tc>
        <w:tc>
          <w:tcPr>
            <w:tcW w:w="1476" w:type="dxa"/>
          </w:tcPr>
          <w:p w:rsidR="00F223BF" w:rsidRDefault="00F223BF">
            <w:pPr>
              <w:jc w:val="center"/>
            </w:pPr>
            <w:r>
              <w:t>Area - Water</w:t>
            </w:r>
          </w:p>
        </w:tc>
        <w:tc>
          <w:tcPr>
            <w:tcW w:w="1476" w:type="dxa"/>
          </w:tcPr>
          <w:p w:rsidR="00F223BF" w:rsidRDefault="00F223BF">
            <w:pPr>
              <w:jc w:val="center"/>
            </w:pPr>
            <w:r>
              <w:t>Area - Alcohol</w:t>
            </w:r>
          </w:p>
        </w:tc>
        <w:tc>
          <w:tcPr>
            <w:tcW w:w="1476" w:type="dxa"/>
          </w:tcPr>
          <w:p w:rsidR="00F223BF" w:rsidRDefault="00F223BF">
            <w:pPr>
              <w:jc w:val="center"/>
            </w:pPr>
            <w:r>
              <w:t>Total Area</w:t>
            </w:r>
          </w:p>
        </w:tc>
        <w:tc>
          <w:tcPr>
            <w:tcW w:w="1476" w:type="dxa"/>
          </w:tcPr>
          <w:p w:rsidR="00F223BF" w:rsidRDefault="00F223BF">
            <w:pPr>
              <w:jc w:val="center"/>
            </w:pPr>
            <w:r>
              <w:t>% Area due to Alcohol</w:t>
            </w:r>
          </w:p>
        </w:tc>
      </w:tr>
      <w:tr w:rsidR="00F223BF">
        <w:tc>
          <w:tcPr>
            <w:tcW w:w="1476" w:type="dxa"/>
          </w:tcPr>
          <w:p w:rsidR="00F223BF" w:rsidRDefault="00F223BF">
            <w:pPr>
              <w:spacing w:line="360" w:lineRule="auto"/>
              <w:jc w:val="center"/>
            </w:pPr>
            <w:r>
              <w:t>A</w:t>
            </w:r>
          </w:p>
        </w:tc>
        <w:tc>
          <w:tcPr>
            <w:tcW w:w="1476" w:type="dxa"/>
          </w:tcPr>
          <w:p w:rsidR="00F223BF" w:rsidRDefault="00F223BF">
            <w:pPr>
              <w:spacing w:line="360" w:lineRule="auto"/>
              <w:jc w:val="center"/>
            </w:pPr>
            <w:r>
              <w:t>5</w:t>
            </w:r>
          </w:p>
        </w:tc>
        <w:tc>
          <w:tcPr>
            <w:tcW w:w="1476" w:type="dxa"/>
          </w:tcPr>
          <w:p w:rsidR="00F223BF" w:rsidRDefault="00F223BF">
            <w:pPr>
              <w:spacing w:line="360" w:lineRule="auto"/>
            </w:pPr>
          </w:p>
        </w:tc>
        <w:tc>
          <w:tcPr>
            <w:tcW w:w="1476" w:type="dxa"/>
          </w:tcPr>
          <w:p w:rsidR="00F223BF" w:rsidRDefault="00F223BF">
            <w:pPr>
              <w:spacing w:line="360" w:lineRule="auto"/>
            </w:pPr>
          </w:p>
        </w:tc>
        <w:tc>
          <w:tcPr>
            <w:tcW w:w="1476" w:type="dxa"/>
          </w:tcPr>
          <w:p w:rsidR="00F223BF" w:rsidRDefault="00F223BF">
            <w:pPr>
              <w:spacing w:line="360" w:lineRule="auto"/>
            </w:pPr>
          </w:p>
        </w:tc>
        <w:tc>
          <w:tcPr>
            <w:tcW w:w="1476" w:type="dxa"/>
          </w:tcPr>
          <w:p w:rsidR="00F223BF" w:rsidRDefault="00F223BF">
            <w:pPr>
              <w:spacing w:line="360" w:lineRule="auto"/>
            </w:pPr>
          </w:p>
        </w:tc>
      </w:tr>
      <w:tr w:rsidR="00F223BF">
        <w:tc>
          <w:tcPr>
            <w:tcW w:w="1476" w:type="dxa"/>
          </w:tcPr>
          <w:p w:rsidR="00F223BF" w:rsidRDefault="00F223BF">
            <w:pPr>
              <w:spacing w:line="360" w:lineRule="auto"/>
              <w:jc w:val="center"/>
            </w:pPr>
            <w:r>
              <w:t>B</w:t>
            </w:r>
          </w:p>
        </w:tc>
        <w:tc>
          <w:tcPr>
            <w:tcW w:w="1476" w:type="dxa"/>
          </w:tcPr>
          <w:p w:rsidR="00F223BF" w:rsidRDefault="00F223BF">
            <w:pPr>
              <w:spacing w:line="360" w:lineRule="auto"/>
              <w:jc w:val="center"/>
            </w:pPr>
            <w:r>
              <w:t>10</w:t>
            </w:r>
          </w:p>
        </w:tc>
        <w:tc>
          <w:tcPr>
            <w:tcW w:w="1476" w:type="dxa"/>
          </w:tcPr>
          <w:p w:rsidR="00F223BF" w:rsidRDefault="00F223BF">
            <w:pPr>
              <w:spacing w:line="360" w:lineRule="auto"/>
            </w:pPr>
          </w:p>
        </w:tc>
        <w:tc>
          <w:tcPr>
            <w:tcW w:w="1476" w:type="dxa"/>
          </w:tcPr>
          <w:p w:rsidR="00F223BF" w:rsidRDefault="00F223BF">
            <w:pPr>
              <w:spacing w:line="360" w:lineRule="auto"/>
            </w:pPr>
          </w:p>
        </w:tc>
        <w:tc>
          <w:tcPr>
            <w:tcW w:w="1476" w:type="dxa"/>
          </w:tcPr>
          <w:p w:rsidR="00F223BF" w:rsidRDefault="00F223BF">
            <w:pPr>
              <w:spacing w:line="360" w:lineRule="auto"/>
            </w:pPr>
          </w:p>
        </w:tc>
        <w:tc>
          <w:tcPr>
            <w:tcW w:w="1476" w:type="dxa"/>
          </w:tcPr>
          <w:p w:rsidR="00F223BF" w:rsidRDefault="00F223BF">
            <w:pPr>
              <w:spacing w:line="360" w:lineRule="auto"/>
            </w:pPr>
          </w:p>
        </w:tc>
      </w:tr>
      <w:tr w:rsidR="00F223BF">
        <w:tc>
          <w:tcPr>
            <w:tcW w:w="1476" w:type="dxa"/>
          </w:tcPr>
          <w:p w:rsidR="00F223BF" w:rsidRDefault="00F223BF">
            <w:pPr>
              <w:spacing w:line="360" w:lineRule="auto"/>
              <w:jc w:val="center"/>
            </w:pPr>
            <w:r>
              <w:t>C</w:t>
            </w:r>
          </w:p>
        </w:tc>
        <w:tc>
          <w:tcPr>
            <w:tcW w:w="1476" w:type="dxa"/>
          </w:tcPr>
          <w:p w:rsidR="00F223BF" w:rsidRDefault="00F223BF">
            <w:pPr>
              <w:spacing w:line="360" w:lineRule="auto"/>
              <w:jc w:val="center"/>
            </w:pPr>
            <w:r>
              <w:t>20</w:t>
            </w:r>
          </w:p>
        </w:tc>
        <w:tc>
          <w:tcPr>
            <w:tcW w:w="1476" w:type="dxa"/>
          </w:tcPr>
          <w:p w:rsidR="00F223BF" w:rsidRDefault="00F223BF">
            <w:pPr>
              <w:spacing w:line="360" w:lineRule="auto"/>
            </w:pPr>
          </w:p>
        </w:tc>
        <w:tc>
          <w:tcPr>
            <w:tcW w:w="1476" w:type="dxa"/>
          </w:tcPr>
          <w:p w:rsidR="00F223BF" w:rsidRDefault="00F223BF">
            <w:pPr>
              <w:spacing w:line="360" w:lineRule="auto"/>
            </w:pPr>
          </w:p>
        </w:tc>
        <w:tc>
          <w:tcPr>
            <w:tcW w:w="1476" w:type="dxa"/>
          </w:tcPr>
          <w:p w:rsidR="00F223BF" w:rsidRDefault="00F223BF">
            <w:pPr>
              <w:spacing w:line="360" w:lineRule="auto"/>
            </w:pPr>
          </w:p>
        </w:tc>
        <w:tc>
          <w:tcPr>
            <w:tcW w:w="1476" w:type="dxa"/>
          </w:tcPr>
          <w:p w:rsidR="00F223BF" w:rsidRDefault="00F223BF">
            <w:pPr>
              <w:spacing w:line="360" w:lineRule="auto"/>
            </w:pPr>
          </w:p>
        </w:tc>
      </w:tr>
      <w:tr w:rsidR="00F223BF">
        <w:tc>
          <w:tcPr>
            <w:tcW w:w="1476" w:type="dxa"/>
          </w:tcPr>
          <w:p w:rsidR="00F223BF" w:rsidRDefault="00F223BF">
            <w:pPr>
              <w:spacing w:line="360" w:lineRule="auto"/>
              <w:jc w:val="center"/>
            </w:pPr>
            <w:r>
              <w:t>D</w:t>
            </w:r>
          </w:p>
        </w:tc>
        <w:tc>
          <w:tcPr>
            <w:tcW w:w="1476" w:type="dxa"/>
          </w:tcPr>
          <w:p w:rsidR="00F223BF" w:rsidRDefault="00F223BF">
            <w:pPr>
              <w:spacing w:line="360" w:lineRule="auto"/>
              <w:jc w:val="center"/>
            </w:pPr>
            <w:r>
              <w:t>30</w:t>
            </w:r>
          </w:p>
        </w:tc>
        <w:tc>
          <w:tcPr>
            <w:tcW w:w="1476" w:type="dxa"/>
          </w:tcPr>
          <w:p w:rsidR="00F223BF" w:rsidRDefault="00F223BF">
            <w:pPr>
              <w:spacing w:line="360" w:lineRule="auto"/>
            </w:pPr>
          </w:p>
        </w:tc>
        <w:tc>
          <w:tcPr>
            <w:tcW w:w="1476" w:type="dxa"/>
          </w:tcPr>
          <w:p w:rsidR="00F223BF" w:rsidRDefault="00F223BF">
            <w:pPr>
              <w:spacing w:line="360" w:lineRule="auto"/>
            </w:pPr>
          </w:p>
        </w:tc>
        <w:tc>
          <w:tcPr>
            <w:tcW w:w="1476" w:type="dxa"/>
          </w:tcPr>
          <w:p w:rsidR="00F223BF" w:rsidRDefault="00F223BF">
            <w:pPr>
              <w:spacing w:line="360" w:lineRule="auto"/>
            </w:pPr>
          </w:p>
        </w:tc>
        <w:tc>
          <w:tcPr>
            <w:tcW w:w="1476" w:type="dxa"/>
          </w:tcPr>
          <w:p w:rsidR="00F223BF" w:rsidRDefault="00F223BF">
            <w:pPr>
              <w:spacing w:line="360" w:lineRule="auto"/>
            </w:pPr>
          </w:p>
        </w:tc>
      </w:tr>
      <w:tr w:rsidR="00F223BF">
        <w:tc>
          <w:tcPr>
            <w:tcW w:w="1476" w:type="dxa"/>
          </w:tcPr>
          <w:p w:rsidR="00F223BF" w:rsidRDefault="00F223BF">
            <w:pPr>
              <w:spacing w:line="360" w:lineRule="auto"/>
              <w:jc w:val="center"/>
            </w:pPr>
            <w:r>
              <w:t>Mouthwash</w:t>
            </w:r>
          </w:p>
        </w:tc>
        <w:tc>
          <w:tcPr>
            <w:tcW w:w="1476" w:type="dxa"/>
          </w:tcPr>
          <w:p w:rsidR="00F223BF" w:rsidRDefault="00F223BF">
            <w:pPr>
              <w:spacing w:line="360" w:lineRule="auto"/>
              <w:jc w:val="center"/>
            </w:pPr>
            <w:r>
              <w:t>-</w:t>
            </w:r>
          </w:p>
        </w:tc>
        <w:tc>
          <w:tcPr>
            <w:tcW w:w="1476" w:type="dxa"/>
          </w:tcPr>
          <w:p w:rsidR="00F223BF" w:rsidRDefault="00F223BF">
            <w:pPr>
              <w:spacing w:line="360" w:lineRule="auto"/>
            </w:pPr>
          </w:p>
        </w:tc>
        <w:tc>
          <w:tcPr>
            <w:tcW w:w="1476" w:type="dxa"/>
          </w:tcPr>
          <w:p w:rsidR="00F223BF" w:rsidRDefault="00F223BF">
            <w:pPr>
              <w:spacing w:line="360" w:lineRule="auto"/>
            </w:pPr>
          </w:p>
        </w:tc>
        <w:tc>
          <w:tcPr>
            <w:tcW w:w="1476" w:type="dxa"/>
          </w:tcPr>
          <w:p w:rsidR="00F223BF" w:rsidRDefault="00F223BF">
            <w:pPr>
              <w:spacing w:line="360" w:lineRule="auto"/>
            </w:pPr>
          </w:p>
        </w:tc>
        <w:tc>
          <w:tcPr>
            <w:tcW w:w="1476" w:type="dxa"/>
          </w:tcPr>
          <w:p w:rsidR="00F223BF" w:rsidRDefault="00F223BF">
            <w:pPr>
              <w:spacing w:line="360" w:lineRule="auto"/>
            </w:pPr>
          </w:p>
        </w:tc>
      </w:tr>
    </w:tbl>
    <w:p w:rsidR="00F223BF" w:rsidRDefault="00F223BF">
      <w:pPr>
        <w:spacing w:line="360" w:lineRule="auto"/>
        <w:jc w:val="center"/>
      </w:pPr>
    </w:p>
    <w:p w:rsidR="00F223BF" w:rsidRDefault="00F223BF">
      <w:pPr>
        <w:spacing w:line="360" w:lineRule="auto"/>
        <w:jc w:val="center"/>
      </w:pPr>
    </w:p>
    <w:p w:rsidR="00F223BF" w:rsidRPr="002D3F37" w:rsidRDefault="002D3F37">
      <w:pPr>
        <w:spacing w:line="360" w:lineRule="auto"/>
        <w:rPr>
          <w:b/>
          <w:caps/>
          <w:sz w:val="28"/>
          <w:szCs w:val="28"/>
        </w:rPr>
      </w:pPr>
      <w:r w:rsidRPr="002D3F37">
        <w:rPr>
          <w:b/>
          <w:caps/>
          <w:sz w:val="28"/>
          <w:szCs w:val="28"/>
        </w:rPr>
        <w:t>Questions</w:t>
      </w:r>
    </w:p>
    <w:p w:rsidR="00F223BF" w:rsidRDefault="00F223BF">
      <w:pPr>
        <w:numPr>
          <w:ilvl w:val="0"/>
          <w:numId w:val="17"/>
        </w:numPr>
        <w:spacing w:line="360" w:lineRule="auto"/>
      </w:pPr>
      <w:r>
        <w:t>What information about your mouthwash is provided by each of the following?</w:t>
      </w:r>
    </w:p>
    <w:p w:rsidR="00F223BF" w:rsidRDefault="00F223BF">
      <w:pPr>
        <w:numPr>
          <w:ilvl w:val="0"/>
          <w:numId w:val="18"/>
        </w:numPr>
        <w:tabs>
          <w:tab w:val="clear" w:pos="360"/>
          <w:tab w:val="num" w:pos="720"/>
        </w:tabs>
        <w:spacing w:line="360" w:lineRule="auto"/>
        <w:ind w:left="720"/>
      </w:pPr>
      <w:r>
        <w:t>Spectrophotometer</w:t>
      </w:r>
    </w:p>
    <w:p w:rsidR="00F223BF" w:rsidRDefault="00F223BF">
      <w:pPr>
        <w:numPr>
          <w:ilvl w:val="0"/>
          <w:numId w:val="18"/>
        </w:numPr>
        <w:tabs>
          <w:tab w:val="clear" w:pos="360"/>
          <w:tab w:val="num" w:pos="720"/>
        </w:tabs>
        <w:spacing w:line="360" w:lineRule="auto"/>
        <w:ind w:left="720"/>
      </w:pPr>
      <w:r>
        <w:t>Gas Chromatograph</w:t>
      </w:r>
    </w:p>
    <w:p w:rsidR="00F223BF" w:rsidRDefault="00F223BF">
      <w:pPr>
        <w:numPr>
          <w:ilvl w:val="0"/>
          <w:numId w:val="18"/>
        </w:numPr>
        <w:tabs>
          <w:tab w:val="clear" w:pos="360"/>
          <w:tab w:val="num" w:pos="720"/>
        </w:tabs>
        <w:spacing w:line="360" w:lineRule="auto"/>
        <w:ind w:left="720"/>
      </w:pPr>
      <w:r>
        <w:t>Prep-Sep</w:t>
      </w:r>
    </w:p>
    <w:p w:rsidR="00F223BF" w:rsidRDefault="00F223BF">
      <w:pPr>
        <w:spacing w:line="360" w:lineRule="auto"/>
      </w:pPr>
    </w:p>
    <w:p w:rsidR="00F223BF" w:rsidRDefault="00F223BF">
      <w:pPr>
        <w:numPr>
          <w:ilvl w:val="0"/>
          <w:numId w:val="19"/>
        </w:numPr>
        <w:spacing w:line="360" w:lineRule="auto"/>
      </w:pPr>
      <w:r>
        <w:t>Why were you instructed to switch test tubes if a distinct color change was observed in the stopcock or syringe?</w:t>
      </w:r>
    </w:p>
    <w:p w:rsidR="00F223BF" w:rsidRDefault="00F223BF">
      <w:pPr>
        <w:spacing w:line="360" w:lineRule="auto"/>
      </w:pPr>
    </w:p>
    <w:p w:rsidR="00F223BF" w:rsidRDefault="00F223BF">
      <w:pPr>
        <w:numPr>
          <w:ilvl w:val="0"/>
          <w:numId w:val="19"/>
        </w:numPr>
        <w:spacing w:line="360" w:lineRule="auto"/>
      </w:pPr>
      <w:r>
        <w:t>Why were both a spectrophotometer and a prep-sep used in the analysis of the dyes?</w:t>
      </w:r>
    </w:p>
    <w:p w:rsidR="00F223BF" w:rsidRDefault="0023795B" w:rsidP="0023795B">
      <w:pPr>
        <w:spacing w:line="360" w:lineRule="auto"/>
      </w:pPr>
      <w:r>
        <w:t xml:space="preserve"> </w:t>
      </w:r>
    </w:p>
    <w:sectPr w:rsidR="00F223BF" w:rsidSect="002D3F37">
      <w:headerReference w:type="default" r:id="rId7"/>
      <w:footerReference w:type="default" r:id="rId8"/>
      <w:footerReference w:type="first" r:id="rId9"/>
      <w:pgSz w:w="12240" w:h="15840" w:code="1"/>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C07" w:rsidRDefault="00A42C07">
      <w:r>
        <w:separator/>
      </w:r>
    </w:p>
  </w:endnote>
  <w:endnote w:type="continuationSeparator" w:id="0">
    <w:p w:rsidR="00A42C07" w:rsidRDefault="00A4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F37" w:rsidRDefault="002D3F37" w:rsidP="002D3F37">
    <w:pPr>
      <w:pStyle w:val="Footer"/>
    </w:pPr>
    <w:r>
      <w:rPr>
        <w:u w:val="single"/>
      </w:rPr>
      <w:tab/>
    </w:r>
    <w:r>
      <w:rPr>
        <w:u w:val="single"/>
      </w:rPr>
      <w:tab/>
    </w:r>
  </w:p>
  <w:p w:rsidR="00F223BF" w:rsidRPr="002D3F37" w:rsidRDefault="002D3F37" w:rsidP="002D3F37">
    <w:pPr>
      <w:pStyle w:val="Footer"/>
    </w:pPr>
    <w:smartTag w:uri="urn:schemas-microsoft-com:office:smarttags" w:element="City">
      <w:smartTag w:uri="urn:schemas-microsoft-com:office:smarttags" w:element="place">
        <w:r>
          <w:t>Westminster</w:t>
        </w:r>
      </w:smartTag>
    </w:smartTag>
    <w:r>
      <w:t xml:space="preserve"> College SIM</w:t>
    </w:r>
    <w:r>
      <w:tab/>
    </w:r>
    <w:r>
      <w:tab/>
    </w:r>
    <w:r>
      <w:rPr>
        <w:rStyle w:val="PageNumber"/>
      </w:rPr>
      <w:fldChar w:fldCharType="begin"/>
    </w:r>
    <w:r>
      <w:rPr>
        <w:rStyle w:val="PageNumber"/>
      </w:rPr>
      <w:instrText xml:space="preserve"> PAGE </w:instrText>
    </w:r>
    <w:r>
      <w:rPr>
        <w:rStyle w:val="PageNumber"/>
      </w:rPr>
      <w:fldChar w:fldCharType="separate"/>
    </w:r>
    <w:r w:rsidR="00AF59D5">
      <w:rPr>
        <w:rStyle w:val="PageNumber"/>
        <w:noProof/>
      </w:rPr>
      <w:t>3</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F37" w:rsidRDefault="002D3F37">
    <w:pPr>
      <w:pStyle w:val="Footer"/>
    </w:pPr>
    <w:r>
      <w:rPr>
        <w:u w:val="single"/>
      </w:rPr>
      <w:tab/>
    </w:r>
    <w:r>
      <w:rPr>
        <w:u w:val="single"/>
      </w:rPr>
      <w:tab/>
    </w:r>
  </w:p>
  <w:p w:rsidR="002D3F37" w:rsidRPr="002D3F37" w:rsidRDefault="002D3F37">
    <w:pPr>
      <w:pStyle w:val="Footer"/>
    </w:pPr>
    <w:smartTag w:uri="urn:schemas-microsoft-com:office:smarttags" w:element="City">
      <w:smartTag w:uri="urn:schemas-microsoft-com:office:smarttags" w:element="place">
        <w:r>
          <w:t>Westminster</w:t>
        </w:r>
      </w:smartTag>
    </w:smartTag>
    <w:r>
      <w:t xml:space="preserve"> College SIM</w:t>
    </w:r>
    <w:r>
      <w:tab/>
    </w:r>
    <w:r>
      <w:tab/>
    </w:r>
    <w:r>
      <w:rPr>
        <w:rStyle w:val="PageNumber"/>
      </w:rPr>
      <w:fldChar w:fldCharType="begin"/>
    </w:r>
    <w:r>
      <w:rPr>
        <w:rStyle w:val="PageNumber"/>
      </w:rPr>
      <w:instrText xml:space="preserve"> PAGE </w:instrText>
    </w:r>
    <w:r>
      <w:rPr>
        <w:rStyle w:val="PageNumber"/>
      </w:rPr>
      <w:fldChar w:fldCharType="separate"/>
    </w:r>
    <w:r w:rsidR="00AF59D5">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C07" w:rsidRDefault="00A42C07">
      <w:r>
        <w:separator/>
      </w:r>
    </w:p>
  </w:footnote>
  <w:footnote w:type="continuationSeparator" w:id="0">
    <w:p w:rsidR="00A42C07" w:rsidRDefault="00A42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F37" w:rsidRPr="002D3F37" w:rsidRDefault="002D3F37">
    <w:pPr>
      <w:pStyle w:val="Header"/>
      <w:rPr>
        <w:b/>
        <w:i/>
        <w:u w:val="single"/>
      </w:rPr>
    </w:pPr>
    <w:r>
      <w:rPr>
        <w:u w:val="single"/>
      </w:rPr>
      <w:tab/>
    </w:r>
    <w:r>
      <w:rPr>
        <w:u w:val="single"/>
      </w:rPr>
      <w:tab/>
    </w:r>
    <w:r>
      <w:rPr>
        <w:b/>
        <w:i/>
        <w:u w:val="single"/>
      </w:rPr>
      <w:t>Analysis of Mouthwash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913528"/>
    <w:multiLevelType w:val="singleLevel"/>
    <w:tmpl w:val="3108819E"/>
    <w:lvl w:ilvl="0">
      <w:start w:val="2"/>
      <w:numFmt w:val="decimal"/>
      <w:lvlText w:val="%1."/>
      <w:lvlJc w:val="left"/>
      <w:pPr>
        <w:tabs>
          <w:tab w:val="num" w:pos="360"/>
        </w:tabs>
        <w:ind w:left="360" w:hanging="360"/>
      </w:pPr>
    </w:lvl>
  </w:abstractNum>
  <w:abstractNum w:abstractNumId="2" w15:restartNumberingAfterBreak="0">
    <w:nsid w:val="05FA7AB4"/>
    <w:multiLevelType w:val="singleLevel"/>
    <w:tmpl w:val="F8A45886"/>
    <w:lvl w:ilvl="0">
      <w:start w:val="1"/>
      <w:numFmt w:val="decimal"/>
      <w:lvlText w:val="%1."/>
      <w:legacy w:legacy="1" w:legacySpace="0" w:legacyIndent="360"/>
      <w:lvlJc w:val="left"/>
      <w:pPr>
        <w:ind w:left="360" w:hanging="360"/>
      </w:pPr>
    </w:lvl>
  </w:abstractNum>
  <w:abstractNum w:abstractNumId="3" w15:restartNumberingAfterBreak="0">
    <w:nsid w:val="0BB144DA"/>
    <w:multiLevelType w:val="singleLevel"/>
    <w:tmpl w:val="04090015"/>
    <w:lvl w:ilvl="0">
      <w:start w:val="1"/>
      <w:numFmt w:val="upperLetter"/>
      <w:lvlText w:val="%1."/>
      <w:lvlJc w:val="left"/>
      <w:pPr>
        <w:tabs>
          <w:tab w:val="num" w:pos="360"/>
        </w:tabs>
        <w:ind w:left="360" w:hanging="360"/>
      </w:pPr>
    </w:lvl>
  </w:abstractNum>
  <w:abstractNum w:abstractNumId="4" w15:restartNumberingAfterBreak="0">
    <w:nsid w:val="12FE52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8F11C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80804B1"/>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2C0042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FA74D56"/>
    <w:multiLevelType w:val="singleLevel"/>
    <w:tmpl w:val="04090015"/>
    <w:lvl w:ilvl="0">
      <w:start w:val="1"/>
      <w:numFmt w:val="upperLetter"/>
      <w:lvlText w:val="%1."/>
      <w:lvlJc w:val="left"/>
      <w:pPr>
        <w:tabs>
          <w:tab w:val="num" w:pos="360"/>
        </w:tabs>
        <w:ind w:left="360" w:hanging="360"/>
      </w:pPr>
    </w:lvl>
  </w:abstractNum>
  <w:abstractNum w:abstractNumId="9" w15:restartNumberingAfterBreak="0">
    <w:nsid w:val="33ED5884"/>
    <w:multiLevelType w:val="singleLevel"/>
    <w:tmpl w:val="02A6D2B6"/>
    <w:lvl w:ilvl="0">
      <w:start w:val="1"/>
      <w:numFmt w:val="decimal"/>
      <w:lvlText w:val="%1."/>
      <w:legacy w:legacy="1" w:legacySpace="0" w:legacyIndent="360"/>
      <w:lvlJc w:val="left"/>
      <w:pPr>
        <w:ind w:left="360" w:hanging="360"/>
      </w:pPr>
    </w:lvl>
  </w:abstractNum>
  <w:abstractNum w:abstractNumId="10" w15:restartNumberingAfterBreak="0">
    <w:nsid w:val="499A671F"/>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5A873D0A"/>
    <w:multiLevelType w:val="singleLevel"/>
    <w:tmpl w:val="F8A45886"/>
    <w:lvl w:ilvl="0">
      <w:start w:val="1"/>
      <w:numFmt w:val="decimal"/>
      <w:lvlText w:val="%1."/>
      <w:legacy w:legacy="1" w:legacySpace="0" w:legacyIndent="360"/>
      <w:lvlJc w:val="left"/>
      <w:pPr>
        <w:ind w:left="360" w:hanging="360"/>
      </w:pPr>
    </w:lvl>
  </w:abstractNum>
  <w:abstractNum w:abstractNumId="12" w15:restartNumberingAfterBreak="0">
    <w:nsid w:val="5DAC51AC"/>
    <w:multiLevelType w:val="singleLevel"/>
    <w:tmpl w:val="F8A45886"/>
    <w:lvl w:ilvl="0">
      <w:start w:val="1"/>
      <w:numFmt w:val="decimal"/>
      <w:lvlText w:val="%1."/>
      <w:legacy w:legacy="1" w:legacySpace="0" w:legacyIndent="360"/>
      <w:lvlJc w:val="left"/>
      <w:pPr>
        <w:ind w:left="360" w:hanging="360"/>
      </w:pPr>
    </w:lvl>
  </w:abstractNum>
  <w:abstractNum w:abstractNumId="13" w15:restartNumberingAfterBreak="0">
    <w:nsid w:val="62A7678A"/>
    <w:multiLevelType w:val="singleLevel"/>
    <w:tmpl w:val="D93434AA"/>
    <w:lvl w:ilvl="0">
      <w:start w:val="1"/>
      <w:numFmt w:val="decimal"/>
      <w:lvlText w:val="%1."/>
      <w:legacy w:legacy="1" w:legacySpace="0" w:legacyIndent="360"/>
      <w:lvlJc w:val="left"/>
      <w:pPr>
        <w:ind w:left="360" w:hanging="360"/>
      </w:pPr>
    </w:lvl>
  </w:abstractNum>
  <w:abstractNum w:abstractNumId="14" w15:restartNumberingAfterBreak="0">
    <w:nsid w:val="659C57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DF6337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76A15CC3"/>
    <w:multiLevelType w:val="singleLevel"/>
    <w:tmpl w:val="235CF60C"/>
    <w:lvl w:ilvl="0">
      <w:start w:val="2"/>
      <w:numFmt w:val="decimal"/>
      <w:lvlText w:val="%1."/>
      <w:lvlJc w:val="left"/>
      <w:pPr>
        <w:tabs>
          <w:tab w:val="num" w:pos="360"/>
        </w:tabs>
        <w:ind w:left="360" w:hanging="360"/>
      </w:pPr>
    </w:lvl>
  </w:abstractNum>
  <w:abstractNum w:abstractNumId="17" w15:restartNumberingAfterBreak="0">
    <w:nsid w:val="7C3A11B3"/>
    <w:multiLevelType w:val="singleLevel"/>
    <w:tmpl w:val="04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3"/>
  </w:num>
  <w:num w:numId="3">
    <w:abstractNumId w:val="13"/>
    <w:lvlOverride w:ilvl="0">
      <w:lvl w:ilvl="0">
        <w:start w:val="1"/>
        <w:numFmt w:val="decimal"/>
        <w:lvlText w:val="%1."/>
        <w:legacy w:legacy="1" w:legacySpace="0" w:legacyIndent="360"/>
        <w:lvlJc w:val="left"/>
        <w:pPr>
          <w:ind w:left="360" w:hanging="360"/>
        </w:pPr>
      </w:lvl>
    </w:lvlOverride>
  </w:num>
  <w:num w:numId="4">
    <w:abstractNumId w:val="11"/>
  </w:num>
  <w:num w:numId="5">
    <w:abstractNumId w:val="11"/>
    <w:lvlOverride w:ilvl="0">
      <w:lvl w:ilvl="0">
        <w:start w:val="1"/>
        <w:numFmt w:val="decimal"/>
        <w:lvlText w:val="%1."/>
        <w:legacy w:legacy="1" w:legacySpace="0" w:legacyIndent="360"/>
        <w:lvlJc w:val="left"/>
        <w:pPr>
          <w:ind w:left="360" w:hanging="360"/>
        </w:pPr>
      </w:lvl>
    </w:lvlOverride>
  </w:num>
  <w:num w:numId="6">
    <w:abstractNumId w:val="11"/>
    <w:lvlOverride w:ilvl="0">
      <w:lvl w:ilvl="0">
        <w:start w:val="1"/>
        <w:numFmt w:val="decimal"/>
        <w:lvlText w:val="%1."/>
        <w:legacy w:legacy="1" w:legacySpace="0" w:legacyIndent="360"/>
        <w:lvlJc w:val="left"/>
        <w:pPr>
          <w:ind w:left="360" w:hanging="360"/>
        </w:pPr>
      </w:lvl>
    </w:lvlOverride>
  </w:num>
  <w:num w:numId="7">
    <w:abstractNumId w:val="11"/>
    <w:lvlOverride w:ilvl="0">
      <w:lvl w:ilvl="0">
        <w:start w:val="1"/>
        <w:numFmt w:val="decimal"/>
        <w:lvlText w:val="%1."/>
        <w:legacy w:legacy="1" w:legacySpace="0" w:legacyIndent="360"/>
        <w:lvlJc w:val="left"/>
        <w:pPr>
          <w:ind w:left="360" w:hanging="360"/>
        </w:pPr>
      </w:lvl>
    </w:lvlOverride>
  </w:num>
  <w:num w:numId="8">
    <w:abstractNumId w:val="9"/>
  </w:num>
  <w:num w:numId="9">
    <w:abstractNumId w:val="9"/>
    <w:lvlOverride w:ilvl="0">
      <w:lvl w:ilvl="0">
        <w:start w:val="1"/>
        <w:numFmt w:val="decimal"/>
        <w:lvlText w:val="%1."/>
        <w:legacy w:legacy="1" w:legacySpace="0" w:legacyIndent="360"/>
        <w:lvlJc w:val="left"/>
        <w:pPr>
          <w:ind w:left="360" w:hanging="360"/>
        </w:pPr>
      </w:lvl>
    </w:lvlOverride>
  </w:num>
  <w:num w:numId="10">
    <w:abstractNumId w:val="6"/>
  </w:num>
  <w:num w:numId="11">
    <w:abstractNumId w:val="5"/>
  </w:num>
  <w:num w:numId="12">
    <w:abstractNumId w:val="14"/>
  </w:num>
  <w:num w:numId="13">
    <w:abstractNumId w:val="7"/>
  </w:num>
  <w:num w:numId="14">
    <w:abstractNumId w:val="10"/>
  </w:num>
  <w:num w:numId="15">
    <w:abstractNumId w:val="12"/>
  </w:num>
  <w:num w:numId="16">
    <w:abstractNumId w:val="2"/>
  </w:num>
  <w:num w:numId="17">
    <w:abstractNumId w:val="17"/>
  </w:num>
  <w:num w:numId="18">
    <w:abstractNumId w:val="8"/>
  </w:num>
  <w:num w:numId="19">
    <w:abstractNumId w:val="16"/>
  </w:num>
  <w:num w:numId="20">
    <w:abstractNumId w:val="15"/>
  </w:num>
  <w:num w:numId="21">
    <w:abstractNumId w:val="1"/>
  </w:num>
  <w:num w:numId="22">
    <w:abstractNumId w:val="3"/>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5B"/>
    <w:rsid w:val="0023795B"/>
    <w:rsid w:val="002C40A0"/>
    <w:rsid w:val="002D3F37"/>
    <w:rsid w:val="007E4617"/>
    <w:rsid w:val="00A42C07"/>
    <w:rsid w:val="00AF59D5"/>
    <w:rsid w:val="00D970E0"/>
    <w:rsid w:val="00F223BF"/>
    <w:rsid w:val="00F47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2CFDF85A"/>
  <w15:chartTrackingRefBased/>
  <w15:docId w15:val="{8FAAB5C4-94FC-40AA-AB75-59E865040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line="360" w:lineRule="auto"/>
      <w:ind w:firstLine="720"/>
      <w:outlineLvl w:val="0"/>
    </w:pPr>
    <w:rPr>
      <w:i/>
    </w:rPr>
  </w:style>
  <w:style w:type="paragraph" w:styleId="Heading2">
    <w:name w:val="heading 2"/>
    <w:basedOn w:val="Normal"/>
    <w:next w:val="Normal"/>
    <w:qFormat/>
    <w:pPr>
      <w:keepNext/>
      <w:spacing w:line="360" w:lineRule="auto"/>
      <w:ind w:left="360"/>
      <w:outlineLvl w:val="1"/>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rsid w:val="007E46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69252">
      <w:bodyDiv w:val="1"/>
      <w:marLeft w:val="0"/>
      <w:marRight w:val="0"/>
      <w:marTop w:val="0"/>
      <w:marBottom w:val="0"/>
      <w:divBdr>
        <w:top w:val="none" w:sz="0" w:space="0" w:color="auto"/>
        <w:left w:val="none" w:sz="0" w:space="0" w:color="auto"/>
        <w:bottom w:val="none" w:sz="0" w:space="0" w:color="auto"/>
        <w:right w:val="none" w:sz="0" w:space="0" w:color="auto"/>
      </w:divBdr>
      <w:divsChild>
        <w:div w:id="1800302081">
          <w:marLeft w:val="0"/>
          <w:marRight w:val="0"/>
          <w:marTop w:val="0"/>
          <w:marBottom w:val="0"/>
          <w:divBdr>
            <w:top w:val="none" w:sz="0" w:space="0" w:color="auto"/>
            <w:left w:val="none" w:sz="0" w:space="0" w:color="auto"/>
            <w:bottom w:val="none" w:sz="0" w:space="0" w:color="auto"/>
            <w:right w:val="none" w:sz="0" w:space="0" w:color="auto"/>
          </w:divBdr>
        </w:div>
        <w:div w:id="1340428403">
          <w:marLeft w:val="0"/>
          <w:marRight w:val="0"/>
          <w:marTop w:val="0"/>
          <w:marBottom w:val="0"/>
          <w:divBdr>
            <w:top w:val="none" w:sz="0" w:space="0" w:color="auto"/>
            <w:left w:val="none" w:sz="0" w:space="0" w:color="auto"/>
            <w:bottom w:val="none" w:sz="0" w:space="0" w:color="auto"/>
            <w:right w:val="none" w:sz="0" w:space="0" w:color="auto"/>
          </w:divBdr>
        </w:div>
        <w:div w:id="1619991084">
          <w:marLeft w:val="0"/>
          <w:marRight w:val="0"/>
          <w:marTop w:val="0"/>
          <w:marBottom w:val="0"/>
          <w:divBdr>
            <w:top w:val="none" w:sz="0" w:space="0" w:color="auto"/>
            <w:left w:val="none" w:sz="0" w:space="0" w:color="auto"/>
            <w:bottom w:val="none" w:sz="0" w:space="0" w:color="auto"/>
            <w:right w:val="none" w:sz="0" w:space="0" w:color="auto"/>
          </w:divBdr>
        </w:div>
        <w:div w:id="620042095">
          <w:marLeft w:val="0"/>
          <w:marRight w:val="0"/>
          <w:marTop w:val="0"/>
          <w:marBottom w:val="0"/>
          <w:divBdr>
            <w:top w:val="none" w:sz="0" w:space="0" w:color="auto"/>
            <w:left w:val="none" w:sz="0" w:space="0" w:color="auto"/>
            <w:bottom w:val="none" w:sz="0" w:space="0" w:color="auto"/>
            <w:right w:val="none" w:sz="0" w:space="0" w:color="auto"/>
          </w:divBdr>
        </w:div>
        <w:div w:id="432241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ANALYSIS OF MOUTHWASH</vt:lpstr>
    </vt:vector>
  </TitlesOfParts>
  <Company>Juniata College</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MOUTHWASH</dc:title>
  <dc:subject/>
  <dc:creator>Guy Anderson</dc:creator>
  <cp:keywords/>
  <cp:lastModifiedBy>Lori Martin</cp:lastModifiedBy>
  <cp:revision>4</cp:revision>
  <cp:lastPrinted>2000-07-06T21:10:00Z</cp:lastPrinted>
  <dcterms:created xsi:type="dcterms:W3CDTF">2020-01-30T15:46:00Z</dcterms:created>
  <dcterms:modified xsi:type="dcterms:W3CDTF">2023-11-20T18:12:00Z</dcterms:modified>
</cp:coreProperties>
</file>