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570.919983pt;margin-top:749.119995pt;width:77.1pt;height:19.05pt;mso-position-horizontal-relative:page;mso-position-vertical-relative:page;z-index:251660288" coordorigin="11418,14982" coordsize="1542,381">
  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  <v:path arrowok="t"/>
              <v:fill type="solid"/>
            </v:shape>
            <v:rect style="position:absolute;left:11418;top:14987;width:994;height:360" filled="true" fillcolor="#231f20" stroked="false">
              <v:fill opacity="19660f" type="solid"/>
            </v:rect>
            <v:rect style="position:absolute;left:12240;top:14990;width:720;height:353" filled="true" fillcolor="#ffffff" stroked="false">
              <v:fill opacity="13763f" type="solid"/>
            </v:rect>
            <v:rect style="position:absolute;left:12060;top:14982;width:900;height:381" filled="true" fillcolor="#231f20" stroked="false">
              <v:fill opacity="10322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418;top:1498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57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0pt;width:4.350pt;height:84.85pt;mso-position-horizontal-relative:page;mso-position-vertical-relative:page;z-index:251661312" coordorigin="0,0" coordsize="87,1697">
            <v:line style="position:absolute" from="43,0" to="43,1696" stroked="true" strokeweight="4.32pt" strokecolor="#231f20">
              <v:stroke dashstyle="solid"/>
            </v:line>
            <v:line style="position:absolute" from="0,0" to="0,295" stroked="true" strokeweight=".000379pt" strokecolor="#007dc3">
              <v:stroke dashstyle="solid"/>
            </v:line>
            <w10:wrap type="none"/>
          </v:group>
        </w:pict>
      </w: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Heading1"/>
        <w:spacing w:line="268" w:lineRule="auto" w:before="101"/>
        <w:ind w:right="9992"/>
      </w:pPr>
      <w:r>
        <w:rPr>
          <w:color w:val="231F20"/>
        </w:rPr>
        <w:t>Lesson 9 Section A</w:t>
      </w:r>
    </w:p>
    <w:p>
      <w:pPr>
        <w:spacing w:line="321" w:lineRule="exact" w:before="0"/>
        <w:ind w:left="82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Life cycle wheel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1059241</wp:posOffset>
            </wp:positionH>
            <wp:positionV relativeFrom="paragraph">
              <wp:posOffset>153348</wp:posOffset>
            </wp:positionV>
            <wp:extent cx="6681221" cy="659739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1221" cy="659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9"/>
        </w:rPr>
      </w:pPr>
    </w:p>
    <w:p>
      <w:pPr>
        <w:pStyle w:val="BodyText"/>
        <w:ind w:left="820"/>
        <w:rPr>
          <w:b/>
        </w:rPr>
      </w:pPr>
      <w:r>
        <w:rPr>
          <w:b/>
          <w:color w:val="231F20"/>
        </w:rPr>
        <w:t>Lesson 9 / The Butterfly Emerges</w:t>
      </w:r>
    </w:p>
    <w:p>
      <w:pPr>
        <w:spacing w:after="0"/>
        <w:sectPr>
          <w:type w:val="continuous"/>
          <w:pgSz w:w="12960" w:h="15840"/>
          <w:pgMar w:top="0" w:bottom="280" w:left="620" w:right="420"/>
        </w:sectPr>
      </w:pPr>
    </w:p>
    <w:p>
      <w:pPr>
        <w:pStyle w:val="Heading1"/>
        <w:spacing w:before="78"/>
        <w:ind w:left="100"/>
      </w:pPr>
      <w:r>
        <w:rPr/>
        <w:pict>
          <v:group style="position:absolute;margin-left:0pt;margin-top:749.119995pt;width:78.45pt;height:19.05pt;mso-position-horizontal-relative:page;mso-position-vertical-relative:page;z-index:251664384" coordorigin="0,14982" coordsize="1569,381">
  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  <v:path arrowok="t"/>
              <v:fill type="solid"/>
            </v:shape>
            <v:rect style="position:absolute;left:553;top:14987;width:1016;height:360" filled="true" fillcolor="#231f20" stroked="false">
              <v:fill opacity="19660f" type="solid"/>
            </v:rect>
            <v:rect style="position:absolute;left:0;top:14990;width:720;height:353" filled="true" fillcolor="#ffffff" stroked="false">
              <v:fill opacity="13763f" type="solid"/>
            </v:rect>
            <v:rect style="position:absolute;left:0;top:14982;width:900;height:381" filled="true" fillcolor="#231f20" stroked="false">
              <v:fill opacity="10322f" type="solid"/>
            </v:rect>
            <v:shape style="position:absolute;left:900;top:14987;width:669;height:376" type="#_x0000_t202" filled="false" stroked="false">
              <v:textbox inset="0,0,0,0">
                <w:txbxContent>
                  <w:p>
                    <w:pPr>
                      <w:spacing w:before="77"/>
                      <w:ind w:left="78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58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Lesson 9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1292352</wp:posOffset>
            </wp:positionH>
            <wp:positionV relativeFrom="paragraph">
              <wp:posOffset>157010</wp:posOffset>
            </wp:positionV>
            <wp:extent cx="5642133" cy="8451151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133" cy="845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8"/>
        <w:rPr>
          <w:b/>
          <w:sz w:val="12"/>
        </w:rPr>
      </w:pPr>
    </w:p>
    <w:p>
      <w:pPr>
        <w:pStyle w:val="BodyText"/>
        <w:spacing w:before="110"/>
        <w:ind w:right="1017"/>
        <w:jc w:val="right"/>
        <w:rPr>
          <w:rFonts w:ascii="Myriad Pro" w:hAnsi="Myriad Pro"/>
        </w:rPr>
      </w:pPr>
      <w:r>
        <w:rPr>
          <w:rFonts w:ascii="Myriad Pro" w:hAnsi="Myriad Pro"/>
          <w:color w:val="231F20"/>
        </w:rPr>
        <w:t>STC™ / The Life Cycle of Butterflies</w:t>
      </w:r>
    </w:p>
    <w:p>
      <w:pPr>
        <w:spacing w:after="0"/>
        <w:jc w:val="right"/>
        <w:rPr>
          <w:rFonts w:ascii="Myriad Pro" w:hAnsi="Myriad Pro"/>
        </w:rPr>
        <w:sectPr>
          <w:pgSz w:w="12960" w:h="15840"/>
          <w:pgMar w:top="580" w:bottom="280" w:left="620" w:right="420"/>
        </w:sectPr>
      </w:pPr>
    </w:p>
    <w:p>
      <w:pPr>
        <w:pStyle w:val="Heading1"/>
        <w:spacing w:line="268" w:lineRule="auto" w:before="78"/>
        <w:ind w:right="10006"/>
      </w:pPr>
      <w:r>
        <w:rPr/>
        <w:pict>
          <v:group style="position:absolute;margin-left:570.919983pt;margin-top:749.119995pt;width:77.1pt;height:19.05pt;mso-position-horizontal-relative:page;mso-position-vertical-relative:page;z-index:251666432" coordorigin="11418,14982" coordsize="1542,381">
  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  <v:path arrowok="t"/>
              <v:fill type="solid"/>
            </v:shape>
            <v:rect style="position:absolute;left:11418;top:14987;width:994;height:360" filled="true" fillcolor="#231f20" stroked="false">
              <v:fill opacity="19660f" type="solid"/>
            </v:rect>
            <v:rect style="position:absolute;left:12240;top:14990;width:720;height:353" filled="true" fillcolor="#ffffff" stroked="false">
              <v:fill opacity="13763f" type="solid"/>
            </v:rect>
            <v:rect style="position:absolute;left:12060;top:14982;width:900;height:381" filled="true" fillcolor="#231f20" stroked="false">
              <v:fill opacity="10322f" type="solid"/>
            </v:rect>
            <v:shape style="position:absolute;left:11418;top:14987;width:642;height:376" type="#_x0000_t202" filled="false" stroked="false">
              <v:textbox inset="0,0,0,0">
                <w:txbxContent>
                  <w:p>
                    <w:pPr>
                      <w:spacing w:before="77"/>
                      <w:ind w:left="28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2"/>
                      </w:rPr>
                      <w:t>59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Lesson 9 Section B</w:t>
      </w:r>
    </w:p>
    <w:p>
      <w:pPr>
        <w:spacing w:line="321" w:lineRule="exact" w:before="0"/>
        <w:ind w:left="820" w:right="0" w:firstLine="0"/>
        <w:jc w:val="left"/>
        <w:rPr>
          <w:b/>
          <w:sz w:val="26"/>
        </w:rPr>
      </w:pPr>
      <w:r>
        <w:rPr>
          <w:b/>
          <w:color w:val="231F20"/>
          <w:sz w:val="26"/>
        </w:rPr>
        <w:t>Cover wheel and window</w:t>
      </w:r>
    </w:p>
    <w:p>
      <w:pPr>
        <w:spacing w:line="240" w:lineRule="auto" w:before="2" w:after="0"/>
        <w:rPr>
          <w:b/>
          <w:sz w:val="16"/>
        </w:rPr>
      </w:pPr>
    </w:p>
    <w:p>
      <w:pPr>
        <w:spacing w:line="240" w:lineRule="auto"/>
        <w:ind w:left="706" w:right="-101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158988" cy="706221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8988" cy="7062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0"/>
        <w:rPr>
          <w:b/>
          <w:sz w:val="32"/>
        </w:rPr>
      </w:pPr>
    </w:p>
    <w:p>
      <w:pPr>
        <w:spacing w:line="240" w:lineRule="auto" w:before="8"/>
        <w:rPr>
          <w:b/>
          <w:sz w:val="37"/>
        </w:rPr>
      </w:pPr>
    </w:p>
    <w:p>
      <w:pPr>
        <w:pStyle w:val="BodyText"/>
        <w:ind w:left="820"/>
        <w:rPr>
          <w:b/>
        </w:rPr>
      </w:pPr>
      <w:r>
        <w:rPr>
          <w:b/>
          <w:color w:val="231F20"/>
        </w:rPr>
        <w:t>Lesson 9 / The Butterfly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Emerges</w:t>
      </w:r>
    </w:p>
    <w:sectPr>
      <w:pgSz w:w="12960" w:h="15840"/>
      <w:pgMar w:top="580" w:bottom="280" w:left="6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yriad Pro">
    <w:altName w:val="Myriad Pro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 Light" w:hAnsi="Myriad Pro Light" w:eastAsia="Myriad Pro Light" w:cs="Myriad Pro Light"/>
      <w:sz w:val="20"/>
      <w:szCs w:val="20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2020-07-21T11:23:20Z</dcterms:created>
  <dcterms:modified xsi:type="dcterms:W3CDTF">2020-07-21T11:23:20Z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2011-12-09T00:00:00Z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