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17" w:rsidRPr="008D1B83" w:rsidRDefault="0083553A" w:rsidP="008D1B83">
      <w:pPr>
        <w:ind w:right="-360"/>
        <w:rPr>
          <w:b/>
          <w:caps/>
          <w:sz w:val="32"/>
          <w:szCs w:val="32"/>
        </w:rPr>
      </w:pPr>
      <w:bookmarkStart w:id="0" w:name="_GoBack"/>
      <w:bookmarkEnd w:id="0"/>
      <w:r w:rsidRPr="008D1B83">
        <w:rPr>
          <w:b/>
          <w:caps/>
          <w:sz w:val="32"/>
          <w:szCs w:val="32"/>
        </w:rPr>
        <w:t>Limiting Reagent, Stoichiometry and the Mole</w:t>
      </w:r>
    </w:p>
    <w:p w:rsidR="0083553A" w:rsidRDefault="0083553A" w:rsidP="0083553A">
      <w:pPr>
        <w:jc w:val="center"/>
        <w:rPr>
          <w:sz w:val="28"/>
          <w:szCs w:val="28"/>
        </w:rPr>
      </w:pPr>
    </w:p>
    <w:p w:rsidR="0083553A" w:rsidRDefault="0083553A" w:rsidP="0083553A">
      <w:r>
        <w:rPr>
          <w:sz w:val="28"/>
          <w:szCs w:val="28"/>
        </w:rPr>
        <w:t xml:space="preserve">Ref: </w:t>
      </w:r>
      <w:r w:rsidRPr="0083553A">
        <w:t xml:space="preserve">University of </w:t>
      </w:r>
      <w:smartTag w:uri="urn:schemas-microsoft-com:office:smarttags" w:element="place">
        <w:smartTag w:uri="urn:schemas-microsoft-com:office:smarttags" w:element="PlaceName">
          <w:r w:rsidRPr="0083553A">
            <w:t>Pittsburgh</w:t>
          </w:r>
        </w:smartTag>
        <w:r w:rsidRPr="0083553A">
          <w:t xml:space="preserve"> </w:t>
        </w:r>
        <w:smartTag w:uri="urn:schemas-microsoft-com:office:smarttags" w:element="PlaceType">
          <w:r w:rsidRPr="0083553A">
            <w:t>College</w:t>
          </w:r>
        </w:smartTag>
      </w:smartTag>
      <w:r w:rsidRPr="0083553A">
        <w:t xml:space="preserve"> in High School Lab Manual, 1998.</w:t>
      </w:r>
    </w:p>
    <w:p w:rsidR="0083553A" w:rsidRDefault="0083553A" w:rsidP="0083553A"/>
    <w:p w:rsidR="0083553A" w:rsidRPr="008D1B83" w:rsidRDefault="0083553A" w:rsidP="0083553A">
      <w:pPr>
        <w:rPr>
          <w:b/>
          <w:caps/>
          <w:sz w:val="28"/>
          <w:szCs w:val="28"/>
        </w:rPr>
      </w:pPr>
      <w:r w:rsidRPr="008D1B83">
        <w:rPr>
          <w:b/>
          <w:caps/>
          <w:sz w:val="28"/>
          <w:szCs w:val="28"/>
        </w:rPr>
        <w:t>Introduction</w:t>
      </w:r>
    </w:p>
    <w:p w:rsidR="0083553A" w:rsidRDefault="0083553A" w:rsidP="0083553A">
      <w:pPr>
        <w:rPr>
          <w:sz w:val="28"/>
          <w:szCs w:val="28"/>
        </w:rPr>
      </w:pPr>
    </w:p>
    <w:p w:rsidR="0083553A" w:rsidRDefault="0083553A" w:rsidP="0083553A">
      <w:r>
        <w:rPr>
          <w:sz w:val="28"/>
          <w:szCs w:val="28"/>
        </w:rPr>
        <w:t xml:space="preserve"> </w:t>
      </w:r>
      <w:r>
        <w:t xml:space="preserve">In this lab you will investigate the react ion between the aqueous copper (II) ion and the chelating </w:t>
      </w:r>
      <w:r w:rsidR="00D25EF0">
        <w:t>agent ethylenediaminetetraacetic acid (EDTA) to form a complex ion, a complex in which a transition metal ion is bonded to 1 or more ions. The formation of complex ions by transition metal ions is a very interesting and useful feature of inorganic chemistry. For instance, hemoglobin is a very useful complex ion which occurs in human blood and contains iron (II) bound to a protein; without hemoglobin, breathing would do us no good.</w:t>
      </w:r>
    </w:p>
    <w:p w:rsidR="00D25EF0" w:rsidRDefault="00D25EF0" w:rsidP="0083553A"/>
    <w:p w:rsidR="00D25EF0" w:rsidRDefault="00D25EF0" w:rsidP="0083553A">
      <w:r>
        <w:t xml:space="preserve"> You will study the reaction of Cu</w:t>
      </w:r>
      <w:r>
        <w:rPr>
          <w:vertAlign w:val="superscript"/>
        </w:rPr>
        <w:t>2+</w:t>
      </w:r>
      <w:r>
        <w:t xml:space="preserve"> and EDTA by preparing several mixtures of varying </w:t>
      </w:r>
      <w:r w:rsidR="003F4722">
        <w:t>amounts of the two reactants, and then measuring their absorbance using a spectrophotometer. The complex ion is formed in the reaction below and absorbs light at a wavelength of 320 nm.</w:t>
      </w:r>
    </w:p>
    <w:p w:rsidR="003F4722" w:rsidRDefault="003F4722" w:rsidP="0083553A"/>
    <w:p w:rsidR="003F4722" w:rsidRDefault="003F4722" w:rsidP="0083553A">
      <w:r>
        <w:t>xCu</w:t>
      </w:r>
      <w:r>
        <w:rPr>
          <w:vertAlign w:val="superscript"/>
        </w:rPr>
        <w:t>2+</w:t>
      </w:r>
      <w:r>
        <w:t xml:space="preserve"> (</w:t>
      </w:r>
      <w:proofErr w:type="spellStart"/>
      <w:proofErr w:type="gramStart"/>
      <w:r>
        <w:t>aq</w:t>
      </w:r>
      <w:proofErr w:type="spellEnd"/>
      <w:r>
        <w:t>)  +</w:t>
      </w:r>
      <w:proofErr w:type="gramEnd"/>
      <w:r>
        <w:t xml:space="preserve">  y EDTA</w:t>
      </w:r>
      <w:r>
        <w:rPr>
          <w:vertAlign w:val="superscript"/>
        </w:rPr>
        <w:t>-4</w:t>
      </w:r>
      <w:r>
        <w:t xml:space="preserve"> (</w:t>
      </w:r>
      <w:proofErr w:type="spellStart"/>
      <w:r>
        <w:t>aq</w:t>
      </w:r>
      <w:proofErr w:type="spellEnd"/>
      <w:r>
        <w:t xml:space="preserve">)  </w:t>
      </w:r>
      <w:r>
        <w:sym w:font="Wingdings" w:char="F0E0"/>
      </w:r>
      <w:r>
        <w:t xml:space="preserve">  </w:t>
      </w:r>
      <w:proofErr w:type="spellStart"/>
      <w:r>
        <w:t>Cu</w:t>
      </w:r>
      <w:r>
        <w:rPr>
          <w:vertAlign w:val="subscript"/>
        </w:rPr>
        <w:t>x</w:t>
      </w:r>
      <w:proofErr w:type="spellEnd"/>
      <w:r>
        <w:t>(EDTA)</w:t>
      </w:r>
      <w:r>
        <w:rPr>
          <w:vertAlign w:val="subscript"/>
        </w:rPr>
        <w:t>y</w:t>
      </w:r>
      <w:r>
        <w:t xml:space="preserve"> </w:t>
      </w:r>
      <w:r>
        <w:rPr>
          <w:vertAlign w:val="superscript"/>
        </w:rPr>
        <w:t>z</w:t>
      </w:r>
    </w:p>
    <w:p w:rsidR="003F4722" w:rsidRDefault="003F4722" w:rsidP="0083553A"/>
    <w:p w:rsidR="003F4722" w:rsidRDefault="003F4722" w:rsidP="0083553A">
      <w:r>
        <w:t>The structure of EDTA is:</w:t>
      </w:r>
    </w:p>
    <w:p w:rsidR="003F4722" w:rsidRDefault="007F706E" w:rsidP="008D1B83">
      <w:pPr>
        <w:jc w:val="center"/>
      </w:pPr>
      <w:r>
        <w:rPr>
          <w:noProof/>
        </w:rPr>
        <w:drawing>
          <wp:inline distT="0" distB="0" distL="0" distR="0">
            <wp:extent cx="4235450" cy="1854200"/>
            <wp:effectExtent l="0" t="0" r="0" b="0"/>
            <wp:docPr id="1" name="Picture 1" descr="scan e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ed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5450" cy="1854200"/>
                    </a:xfrm>
                    <a:prstGeom prst="rect">
                      <a:avLst/>
                    </a:prstGeom>
                    <a:noFill/>
                    <a:ln>
                      <a:noFill/>
                    </a:ln>
                  </pic:spPr>
                </pic:pic>
              </a:graphicData>
            </a:graphic>
          </wp:inline>
        </w:drawing>
      </w:r>
    </w:p>
    <w:p w:rsidR="003F4722" w:rsidRDefault="003F4722" w:rsidP="0083553A"/>
    <w:p w:rsidR="003F4722" w:rsidRDefault="003F4722" w:rsidP="0083553A"/>
    <w:p w:rsidR="003F4722" w:rsidRDefault="003F4722" w:rsidP="0083553A"/>
    <w:p w:rsidR="003F4722" w:rsidRDefault="003F4722" w:rsidP="0083553A">
      <w:r>
        <w:t xml:space="preserve">Your results will allow you to determine the mole ratio and the formula of the product </w:t>
      </w:r>
      <w:r w:rsidR="00121261">
        <w:t xml:space="preserve">complex ion in this reaction. </w:t>
      </w:r>
    </w:p>
    <w:p w:rsidR="00121261" w:rsidRDefault="00121261" w:rsidP="0083553A"/>
    <w:p w:rsidR="00121261" w:rsidRPr="008D1B83" w:rsidRDefault="00121261" w:rsidP="0083553A">
      <w:pPr>
        <w:rPr>
          <w:b/>
          <w:caps/>
          <w:sz w:val="28"/>
          <w:szCs w:val="28"/>
        </w:rPr>
      </w:pPr>
      <w:r w:rsidRPr="008D1B83">
        <w:rPr>
          <w:b/>
          <w:caps/>
          <w:sz w:val="28"/>
          <w:szCs w:val="28"/>
        </w:rPr>
        <w:t>Materials</w:t>
      </w:r>
    </w:p>
    <w:p w:rsidR="00121261" w:rsidRPr="008D1B83" w:rsidRDefault="00121261" w:rsidP="0083553A">
      <w:pPr>
        <w:rPr>
          <w:b/>
          <w:caps/>
          <w:sz w:val="28"/>
          <w:szCs w:val="28"/>
        </w:rPr>
      </w:pPr>
    </w:p>
    <w:p w:rsidR="00121261" w:rsidRDefault="00121261" w:rsidP="0083553A">
      <w:r>
        <w:t>Spectrophotometer</w:t>
      </w:r>
      <w:r>
        <w:tab/>
      </w:r>
      <w:r>
        <w:tab/>
      </w:r>
      <w:r>
        <w:tab/>
      </w:r>
      <w:r>
        <w:tab/>
        <w:t>cuvettes</w:t>
      </w:r>
    </w:p>
    <w:p w:rsidR="00121261" w:rsidRDefault="00D84B27" w:rsidP="0083553A">
      <w:r>
        <w:t xml:space="preserve">Two </w:t>
      </w:r>
      <w:r w:rsidR="00121261">
        <w:t>50 ml Burette</w:t>
      </w:r>
      <w:r>
        <w:t>s</w:t>
      </w:r>
      <w:r>
        <w:tab/>
      </w:r>
      <w:r>
        <w:tab/>
      </w:r>
      <w:r>
        <w:tab/>
      </w:r>
      <w:r>
        <w:tab/>
      </w:r>
      <w:r w:rsidR="00121261">
        <w:t>0.00500 M H</w:t>
      </w:r>
      <w:r w:rsidR="00121261">
        <w:rPr>
          <w:vertAlign w:val="subscript"/>
        </w:rPr>
        <w:t>4</w:t>
      </w:r>
      <w:r w:rsidR="00121261">
        <w:t>EDTA</w:t>
      </w:r>
    </w:p>
    <w:p w:rsidR="00121261" w:rsidRDefault="00121261" w:rsidP="0083553A">
      <w:r>
        <w:t>0.0100 M copper (II) sulfate</w:t>
      </w:r>
      <w:r>
        <w:tab/>
      </w:r>
      <w:r>
        <w:tab/>
      </w:r>
      <w:r>
        <w:tab/>
        <w:t>7 100ml beakers</w:t>
      </w:r>
    </w:p>
    <w:p w:rsidR="00121261" w:rsidRDefault="00121261" w:rsidP="0083553A">
      <w:r>
        <w:t>Stirring rod</w:t>
      </w:r>
      <w:r>
        <w:tab/>
      </w:r>
      <w:r>
        <w:tab/>
      </w:r>
      <w:r>
        <w:tab/>
      </w:r>
      <w:r>
        <w:tab/>
      </w:r>
      <w:r>
        <w:tab/>
      </w:r>
      <w:r w:rsidR="00D84B27">
        <w:t>Distilled water</w:t>
      </w:r>
    </w:p>
    <w:p w:rsidR="00D84B27" w:rsidRDefault="00D84B27" w:rsidP="0083553A"/>
    <w:p w:rsidR="00D84B27" w:rsidRPr="00121261" w:rsidRDefault="00D84B27" w:rsidP="0083553A"/>
    <w:p w:rsidR="00121261" w:rsidRPr="008D1B83" w:rsidRDefault="00121261" w:rsidP="0083553A">
      <w:pPr>
        <w:rPr>
          <w:b/>
          <w:caps/>
          <w:sz w:val="28"/>
          <w:szCs w:val="28"/>
        </w:rPr>
      </w:pPr>
      <w:r w:rsidRPr="008D1B83">
        <w:rPr>
          <w:b/>
          <w:caps/>
          <w:sz w:val="28"/>
          <w:szCs w:val="28"/>
        </w:rPr>
        <w:lastRenderedPageBreak/>
        <w:t>Procedure</w:t>
      </w:r>
    </w:p>
    <w:p w:rsidR="00121261" w:rsidRDefault="00121261" w:rsidP="0083553A">
      <w:pPr>
        <w:rPr>
          <w:sz w:val="28"/>
          <w:szCs w:val="28"/>
        </w:rPr>
      </w:pPr>
    </w:p>
    <w:p w:rsidR="00121261" w:rsidRDefault="00D84B27" w:rsidP="0083553A">
      <w:r>
        <w:t>Each lab group will prepar</w:t>
      </w:r>
      <w:r w:rsidR="00801670">
        <w:t>e several different</w:t>
      </w:r>
      <w:r>
        <w:t xml:space="preserve"> solutions.</w:t>
      </w:r>
    </w:p>
    <w:p w:rsidR="00D84B27" w:rsidRDefault="00D84B27" w:rsidP="0083553A"/>
    <w:p w:rsidR="00D84B27" w:rsidRDefault="00D84B27" w:rsidP="0083553A">
      <w:r>
        <w:t>Solution A: 0.00500M H</w:t>
      </w:r>
      <w:r>
        <w:rPr>
          <w:vertAlign w:val="subscript"/>
        </w:rPr>
        <w:t>4</w:t>
      </w:r>
      <w:r>
        <w:t>EDTA</w:t>
      </w:r>
      <w:r>
        <w:tab/>
      </w:r>
      <w:r>
        <w:tab/>
        <w:t xml:space="preserve"> Solution B:  0.0100M Copper (II) Sulfate</w:t>
      </w:r>
    </w:p>
    <w:p w:rsidR="00D84B27" w:rsidRDefault="00D84B27" w:rsidP="0083553A"/>
    <w:p w:rsidR="00D84B27" w:rsidRDefault="00801670" w:rsidP="0083553A">
      <w:r>
        <w:t>From a burette, deliver 10.00 ml of solution A into the designated reaction vessel and then add the assigned volume of solution B from a second burette. Add enough distilled water to make the total volume 20.00ml.  Thoroughly mix the solutions.</w:t>
      </w:r>
    </w:p>
    <w:p w:rsidR="00801670" w:rsidRDefault="00801670" w:rsidP="0083553A"/>
    <w:p w:rsidR="00E2457F" w:rsidRDefault="00E2457F" w:rsidP="0083553A">
      <w:r>
        <w:t>Suggested arrangement of groups</w:t>
      </w:r>
    </w:p>
    <w:p w:rsidR="00E2457F" w:rsidRDefault="00E2457F" w:rsidP="0083553A"/>
    <w:p w:rsidR="00E2457F" w:rsidRDefault="00E2457F" w:rsidP="0083553A">
      <w:r>
        <w:t>Lab group</w:t>
      </w:r>
      <w:r>
        <w:tab/>
        <w:t>volume of solution B (ml)</w:t>
      </w:r>
    </w:p>
    <w:p w:rsidR="00801670" w:rsidRDefault="00E2457F" w:rsidP="0083553A">
      <w:r>
        <w:t>1</w:t>
      </w:r>
      <w:r>
        <w:tab/>
      </w:r>
      <w:r>
        <w:tab/>
        <w:t xml:space="preserve">0.40 </w:t>
      </w:r>
      <w:r>
        <w:tab/>
        <w:t>1.60</w:t>
      </w:r>
      <w:r>
        <w:tab/>
        <w:t>2.80</w:t>
      </w:r>
      <w:r>
        <w:tab/>
        <w:t>4.60</w:t>
      </w:r>
      <w:r>
        <w:tab/>
        <w:t>5.20</w:t>
      </w:r>
      <w:r>
        <w:tab/>
        <w:t>6.40</w:t>
      </w:r>
      <w:r>
        <w:tab/>
        <w:t>7.60</w:t>
      </w:r>
    </w:p>
    <w:p w:rsidR="00E2457F" w:rsidRDefault="00E2457F" w:rsidP="0083553A">
      <w:r>
        <w:t>2</w:t>
      </w:r>
      <w:r>
        <w:tab/>
      </w:r>
      <w:r>
        <w:tab/>
        <w:t>0.80</w:t>
      </w:r>
      <w:r>
        <w:tab/>
        <w:t>2.00</w:t>
      </w:r>
      <w:r>
        <w:tab/>
        <w:t>3.20</w:t>
      </w:r>
      <w:r>
        <w:tab/>
        <w:t>4.40</w:t>
      </w:r>
      <w:r>
        <w:tab/>
        <w:t>5.60</w:t>
      </w:r>
      <w:r>
        <w:tab/>
        <w:t>6.80</w:t>
      </w:r>
      <w:r>
        <w:tab/>
        <w:t>8.00</w:t>
      </w:r>
    </w:p>
    <w:p w:rsidR="00E2457F" w:rsidRDefault="00E2457F" w:rsidP="0083553A">
      <w:r>
        <w:t>3</w:t>
      </w:r>
      <w:r>
        <w:tab/>
      </w:r>
      <w:r>
        <w:tab/>
        <w:t>1.20</w:t>
      </w:r>
      <w:r>
        <w:tab/>
        <w:t>2.40</w:t>
      </w:r>
      <w:r>
        <w:tab/>
        <w:t>3.60</w:t>
      </w:r>
      <w:r>
        <w:tab/>
        <w:t>4.80</w:t>
      </w:r>
      <w:r>
        <w:tab/>
        <w:t>6.00</w:t>
      </w:r>
      <w:r>
        <w:tab/>
        <w:t>7.20</w:t>
      </w:r>
      <w:r>
        <w:tab/>
        <w:t>8.40</w:t>
      </w:r>
      <w:r>
        <w:tab/>
      </w:r>
    </w:p>
    <w:p w:rsidR="00E2457F" w:rsidRDefault="00E2457F" w:rsidP="0083553A">
      <w:r>
        <w:t>4</w:t>
      </w:r>
      <w:r>
        <w:tab/>
      </w:r>
      <w:r>
        <w:tab/>
        <w:t>1.60</w:t>
      </w:r>
      <w:r>
        <w:tab/>
        <w:t>2.80</w:t>
      </w:r>
      <w:r>
        <w:tab/>
        <w:t>4.00</w:t>
      </w:r>
      <w:r>
        <w:tab/>
        <w:t>5.20</w:t>
      </w:r>
      <w:r>
        <w:tab/>
        <w:t>6.40</w:t>
      </w:r>
      <w:r>
        <w:tab/>
        <w:t>7.60</w:t>
      </w:r>
      <w:r>
        <w:tab/>
        <w:t>8.80</w:t>
      </w:r>
    </w:p>
    <w:p w:rsidR="00E2457F" w:rsidRDefault="00E2457F" w:rsidP="0083553A"/>
    <w:p w:rsidR="00E2457F" w:rsidRDefault="00E2457F" w:rsidP="0083553A">
      <w:r>
        <w:t>In order to determine the Stoichiometry of this equation, read absorbance data for each of your seven solutions. Sharing data with the other lab groups will give 28 readings for which you should</w:t>
      </w:r>
      <w:r w:rsidR="002621F1">
        <w:t xml:space="preserve"> </w:t>
      </w:r>
      <w:r>
        <w:t>plot Absorbance vs. Volume of Reagent B.</w:t>
      </w:r>
    </w:p>
    <w:p w:rsidR="00E2457F" w:rsidRDefault="00E2457F" w:rsidP="0083553A"/>
    <w:p w:rsidR="00E2457F" w:rsidRDefault="002621F1" w:rsidP="0083553A">
      <w:r>
        <w:t xml:space="preserve">Set the wavelength to 320 nm. </w:t>
      </w:r>
    </w:p>
    <w:p w:rsidR="002621F1" w:rsidRDefault="002621F1" w:rsidP="0083553A">
      <w:r>
        <w:t>Zero the instrument with the blank (distilled water)</w:t>
      </w:r>
    </w:p>
    <w:p w:rsidR="002621F1" w:rsidRDefault="002621F1" w:rsidP="0083553A">
      <w:r>
        <w:t>Successively read and record the absorption values for your seven solutions.</w:t>
      </w:r>
    </w:p>
    <w:p w:rsidR="002621F1" w:rsidRDefault="002621F1" w:rsidP="0083553A"/>
    <w:p w:rsidR="002621F1" w:rsidRPr="008D1B83" w:rsidRDefault="002621F1" w:rsidP="0083553A">
      <w:pPr>
        <w:rPr>
          <w:b/>
          <w:caps/>
          <w:sz w:val="28"/>
          <w:szCs w:val="28"/>
        </w:rPr>
      </w:pPr>
      <w:r w:rsidRPr="008D1B83">
        <w:rPr>
          <w:b/>
          <w:caps/>
          <w:sz w:val="28"/>
          <w:szCs w:val="28"/>
        </w:rPr>
        <w:t>Questions</w:t>
      </w:r>
    </w:p>
    <w:p w:rsidR="002621F1" w:rsidRDefault="002621F1" w:rsidP="0083553A">
      <w:pPr>
        <w:rPr>
          <w:sz w:val="28"/>
          <w:szCs w:val="28"/>
        </w:rPr>
      </w:pPr>
    </w:p>
    <w:p w:rsidR="002621F1" w:rsidRDefault="002621F1" w:rsidP="002621F1">
      <w:pPr>
        <w:numPr>
          <w:ilvl w:val="0"/>
          <w:numId w:val="1"/>
        </w:numPr>
      </w:pPr>
      <w:r>
        <w:t>Write the balanced equation for the reaction.</w:t>
      </w:r>
    </w:p>
    <w:p w:rsidR="002621F1" w:rsidRDefault="002621F1" w:rsidP="002621F1"/>
    <w:p w:rsidR="002621F1" w:rsidRDefault="002621F1" w:rsidP="002621F1"/>
    <w:p w:rsidR="002621F1" w:rsidRDefault="002621F1" w:rsidP="002621F1"/>
    <w:p w:rsidR="002621F1" w:rsidRDefault="002621F1" w:rsidP="002621F1"/>
    <w:p w:rsidR="002621F1" w:rsidRDefault="002621F1" w:rsidP="002621F1">
      <w:pPr>
        <w:numPr>
          <w:ilvl w:val="0"/>
          <w:numId w:val="1"/>
        </w:numPr>
      </w:pPr>
      <w:r>
        <w:t xml:space="preserve">Explain how the value of x for this reaction was </w:t>
      </w:r>
      <w:r w:rsidR="003063F1">
        <w:t>determined.</w:t>
      </w:r>
    </w:p>
    <w:p w:rsidR="002621F1" w:rsidRDefault="002621F1" w:rsidP="002621F1"/>
    <w:p w:rsidR="003063F1" w:rsidRDefault="003063F1" w:rsidP="002621F1"/>
    <w:p w:rsidR="003063F1" w:rsidRDefault="003063F1" w:rsidP="002621F1"/>
    <w:p w:rsidR="003063F1" w:rsidRDefault="003063F1" w:rsidP="002621F1"/>
    <w:p w:rsidR="003063F1" w:rsidRDefault="003063F1" w:rsidP="002621F1"/>
    <w:p w:rsidR="002621F1" w:rsidRDefault="002621F1" w:rsidP="003063F1">
      <w:pPr>
        <w:numPr>
          <w:ilvl w:val="0"/>
          <w:numId w:val="1"/>
        </w:numPr>
      </w:pPr>
      <w:r>
        <w:t>What is the mole ration for this reaction?</w:t>
      </w:r>
    </w:p>
    <w:p w:rsidR="003063F1" w:rsidRDefault="003063F1" w:rsidP="003063F1"/>
    <w:p w:rsidR="003063F1" w:rsidRDefault="003063F1" w:rsidP="003063F1"/>
    <w:p w:rsidR="003063F1" w:rsidRDefault="003063F1" w:rsidP="003063F1"/>
    <w:p w:rsidR="003063F1" w:rsidRDefault="003063F1" w:rsidP="003063F1">
      <w:pPr>
        <w:numPr>
          <w:ilvl w:val="0"/>
          <w:numId w:val="1"/>
        </w:numPr>
      </w:pPr>
      <w:r>
        <w:t>Interpret the graph of Absorbance vs. Volume of Reagent B. Explain why the graph plateaus.</w:t>
      </w:r>
    </w:p>
    <w:p w:rsidR="003063F1" w:rsidRDefault="003063F1" w:rsidP="003063F1">
      <w:r>
        <w:t xml:space="preserve"> </w:t>
      </w:r>
    </w:p>
    <w:p w:rsidR="00E91F89" w:rsidRDefault="00E91F89" w:rsidP="003063F1"/>
    <w:sectPr w:rsidR="00E91F89" w:rsidSect="008D1B83">
      <w:headerReference w:type="default" r:id="rId8"/>
      <w:footerReference w:type="default" r:id="rId9"/>
      <w:footerReference w:type="first" r:id="rId10"/>
      <w:pgSz w:w="12240" w:h="15840"/>
      <w:pgMar w:top="90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4B7" w:rsidRDefault="00D404B7">
      <w:r>
        <w:separator/>
      </w:r>
    </w:p>
  </w:endnote>
  <w:endnote w:type="continuationSeparator" w:id="0">
    <w:p w:rsidR="00D404B7" w:rsidRDefault="00D4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83" w:rsidRDefault="008D1B83">
    <w:pPr>
      <w:pStyle w:val="Footer"/>
    </w:pPr>
    <w:r>
      <w:rPr>
        <w:u w:val="single"/>
      </w:rPr>
      <w:tab/>
    </w:r>
    <w:r>
      <w:rPr>
        <w:u w:val="single"/>
      </w:rPr>
      <w:tab/>
    </w:r>
  </w:p>
  <w:p w:rsidR="008D1B83" w:rsidRPr="008D1B83" w:rsidRDefault="008D1B83">
    <w:pPr>
      <w:pStyle w:val="Footer"/>
    </w:pPr>
    <w:smartTag w:uri="urn:schemas-microsoft-com:office:smarttags" w:element="City">
      <w:smartTag w:uri="urn:schemas-microsoft-com:office:smarttags" w:element="place">
        <w:r>
          <w:t>Westminster</w:t>
        </w:r>
      </w:smartTag>
    </w:smartTag>
    <w:r>
      <w:t xml:space="preserve"> College SIM</w:t>
    </w:r>
    <w:r>
      <w:tab/>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83" w:rsidRDefault="008D1B83">
    <w:pPr>
      <w:pStyle w:val="Footer"/>
    </w:pPr>
    <w:r>
      <w:rPr>
        <w:u w:val="single"/>
      </w:rPr>
      <w:tab/>
    </w:r>
    <w:r>
      <w:rPr>
        <w:u w:val="single"/>
      </w:rPr>
      <w:tab/>
    </w:r>
  </w:p>
  <w:p w:rsidR="008D1B83" w:rsidRPr="008D1B83" w:rsidRDefault="008D1B83">
    <w:pPr>
      <w:pStyle w:val="Footer"/>
    </w:pPr>
    <w:smartTag w:uri="urn:schemas-microsoft-com:office:smarttags" w:element="City">
      <w:smartTag w:uri="urn:schemas-microsoft-com:office:smarttags" w:element="place">
        <w:r>
          <w:t>Westminster</w:t>
        </w:r>
      </w:smartTag>
    </w:smartTag>
    <w:r>
      <w:t xml:space="preserve"> College SIM</w:t>
    </w:r>
    <w:r>
      <w:tab/>
    </w:r>
    <w: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4B7" w:rsidRDefault="00D404B7">
      <w:r>
        <w:separator/>
      </w:r>
    </w:p>
  </w:footnote>
  <w:footnote w:type="continuationSeparator" w:id="0">
    <w:p w:rsidR="00D404B7" w:rsidRDefault="00D40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83" w:rsidRPr="008D1B83" w:rsidRDefault="008D1B83">
    <w:pPr>
      <w:pStyle w:val="Header"/>
      <w:rPr>
        <w:b/>
        <w:i/>
        <w:u w:val="single"/>
      </w:rPr>
    </w:pPr>
    <w:r>
      <w:rPr>
        <w:u w:val="single"/>
      </w:rPr>
      <w:tab/>
    </w:r>
    <w:r>
      <w:rPr>
        <w:u w:val="single"/>
      </w:rPr>
      <w:tab/>
    </w:r>
    <w:r>
      <w:rPr>
        <w:b/>
        <w:i/>
        <w:u w:val="single"/>
      </w:rPr>
      <w:t>Analysis of Oxygen Bleach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A2ABB"/>
    <w:multiLevelType w:val="hybridMultilevel"/>
    <w:tmpl w:val="EC6EBC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3A"/>
    <w:rsid w:val="00121261"/>
    <w:rsid w:val="001F3A17"/>
    <w:rsid w:val="002621F1"/>
    <w:rsid w:val="003063F1"/>
    <w:rsid w:val="003C7E7A"/>
    <w:rsid w:val="003F4722"/>
    <w:rsid w:val="007F706E"/>
    <w:rsid w:val="00801670"/>
    <w:rsid w:val="0083553A"/>
    <w:rsid w:val="008A1B6E"/>
    <w:rsid w:val="008D1B83"/>
    <w:rsid w:val="00B376F0"/>
    <w:rsid w:val="00B62173"/>
    <w:rsid w:val="00C03051"/>
    <w:rsid w:val="00D25EF0"/>
    <w:rsid w:val="00D404B7"/>
    <w:rsid w:val="00D84B27"/>
    <w:rsid w:val="00E2457F"/>
    <w:rsid w:val="00E9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785870A-24D8-4969-9701-683717B2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rsid w:val="00C03051"/>
    <w:pPr>
      <w:overflowPunct w:val="0"/>
      <w:autoSpaceDE w:val="0"/>
      <w:autoSpaceDN w:val="0"/>
      <w:adjustRightInd w:val="0"/>
      <w:spacing w:line="240" w:lineRule="atLeast"/>
      <w:textAlignment w:val="baseline"/>
    </w:pPr>
    <w:rPr>
      <w:rFonts w:ascii="Helvetica" w:hAnsi="Helvetica"/>
      <w:color w:val="000000"/>
      <w:szCs w:val="20"/>
    </w:rPr>
  </w:style>
  <w:style w:type="paragraph" w:styleId="Header">
    <w:name w:val="header"/>
    <w:basedOn w:val="Normal"/>
    <w:rsid w:val="008D1B83"/>
    <w:pPr>
      <w:tabs>
        <w:tab w:val="center" w:pos="4320"/>
        <w:tab w:val="right" w:pos="8640"/>
      </w:tabs>
    </w:pPr>
  </w:style>
  <w:style w:type="paragraph" w:styleId="Footer">
    <w:name w:val="footer"/>
    <w:basedOn w:val="Normal"/>
    <w:rsid w:val="008D1B83"/>
    <w:pPr>
      <w:tabs>
        <w:tab w:val="center" w:pos="4320"/>
        <w:tab w:val="right" w:pos="8640"/>
      </w:tabs>
    </w:pPr>
  </w:style>
  <w:style w:type="character" w:styleId="PageNumber">
    <w:name w:val="page number"/>
    <w:basedOn w:val="DefaultParagraphFont"/>
    <w:rsid w:val="008D1B83"/>
  </w:style>
  <w:style w:type="paragraph" w:styleId="BalloonText">
    <w:name w:val="Balloon Text"/>
    <w:basedOn w:val="Normal"/>
    <w:semiHidden/>
    <w:rsid w:val="008D1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Limiting Reagent, Stoichiometry and the Mole</vt:lpstr>
    </vt:vector>
  </TitlesOfParts>
  <Company>Westminster College</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Limiting Reagent, Stoichiometry and the Mole</dc:title>
  <dc:subject/>
  <dc:creator>Bernard M. Durkin</dc:creator>
  <cp:keywords/>
  <dc:description/>
  <cp:lastModifiedBy>Lori S. Martin</cp:lastModifiedBy>
  <cp:revision>2</cp:revision>
  <cp:lastPrinted>2006-04-17T11:09:00Z</cp:lastPrinted>
  <dcterms:created xsi:type="dcterms:W3CDTF">2020-02-05T14:25:00Z</dcterms:created>
  <dcterms:modified xsi:type="dcterms:W3CDTF">2020-02-05T14:25:00Z</dcterms:modified>
</cp:coreProperties>
</file>