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spacing w:before="259"/>
        <w:ind w:left="160" w:right="-14" w:firstLine="0"/>
        <w:jc w:val="left"/>
        <w:rPr>
          <w:b/>
          <w:sz w:val="32"/>
        </w:rPr>
      </w:pPr>
      <w:r>
        <w:rPr>
          <w:b/>
          <w:sz w:val="32"/>
        </w:rPr>
        <w:t>SECTION 12:  THE GRASSHOPPER GAME</w:t>
      </w:r>
    </w:p>
    <w:p>
      <w:pPr>
        <w:pStyle w:val="Heading2"/>
        <w:spacing w:before="244"/>
      </w:pPr>
      <w:r>
        <w:rPr/>
        <w:t>LAB</w:t>
      </w:r>
    </w:p>
    <w:p>
      <w:pPr>
        <w:pStyle w:val="BodyText"/>
        <w:spacing w:before="2"/>
        <w:rPr>
          <w:b/>
          <w:sz w:val="21"/>
        </w:rPr>
      </w:pPr>
    </w:p>
    <w:p>
      <w:pPr>
        <w:spacing w:before="0"/>
        <w:ind w:left="160" w:right="-14" w:firstLine="0"/>
        <w:jc w:val="left"/>
        <w:rPr>
          <w:b/>
          <w:sz w:val="28"/>
        </w:rPr>
      </w:pPr>
      <w:r>
        <w:rPr>
          <w:b/>
          <w:sz w:val="28"/>
        </w:rPr>
        <w:t>INTRODUCTION</w:t>
      </w:r>
    </w:p>
    <w:p>
      <w:pPr>
        <w:pStyle w:val="BodyText"/>
        <w:ind w:left="380"/>
        <w:rPr>
          <w:sz w:val="20"/>
        </w:rPr>
      </w:pPr>
      <w:r>
        <w:rPr/>
        <w:br w:type="column"/>
      </w:r>
      <w:r>
        <w:rPr>
          <w:sz w:val="20"/>
        </w:rPr>
        <w:drawing>
          <wp:inline distT="0" distB="0" distL="0" distR="0">
            <wp:extent cx="1125030" cy="94802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25030" cy="948023"/>
                    </a:xfrm>
                    <a:prstGeom prst="rect">
                      <a:avLst/>
                    </a:prstGeom>
                  </pic:spPr>
                </pic:pic>
              </a:graphicData>
            </a:graphic>
          </wp:inline>
        </w:drawing>
      </w:r>
      <w:r>
        <w:rPr>
          <w:sz w:val="20"/>
        </w:rPr>
      </w:r>
    </w:p>
    <w:p>
      <w:pPr>
        <w:spacing w:before="15"/>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1080" w:bottom="280" w:left="1640" w:right="900"/>
          <w:cols w:num="2" w:equalWidth="0">
            <w:col w:w="6505" w:space="657"/>
            <w:col w:w="2538"/>
          </w:cols>
        </w:sectPr>
      </w:pPr>
    </w:p>
    <w:p>
      <w:pPr>
        <w:pStyle w:val="BodyText"/>
        <w:spacing w:before="5"/>
        <w:rPr>
          <w:rFonts w:ascii="Arial Black"/>
          <w:b/>
          <w:sz w:val="14"/>
        </w:rPr>
      </w:pPr>
    </w:p>
    <w:p>
      <w:pPr>
        <w:pStyle w:val="BodyText"/>
        <w:spacing w:before="69"/>
        <w:ind w:left="160" w:right="961"/>
      </w:pPr>
      <w:r>
        <w:rPr/>
        <w:t>The grasshopper illustrates Newton’s third law of motion as it flips. When you push down on the grasshopper’s nose, the force is transferred to the table on which the grasshopper sits. As the grasshopper pushes down on the table, the table pushes upward on the grasshopper. In this activity, students experiment with two grasshoppers of unequal mass. The action and reaction forces are the same for each grasshopper but because one is less massive it will accelerate faster, and therefore jump higher and farther, than the more massive grasshopper.</w:t>
      </w:r>
    </w:p>
    <w:p>
      <w:pPr>
        <w:pStyle w:val="BodyText"/>
        <w:spacing w:before="10"/>
      </w:pPr>
    </w:p>
    <w:p>
      <w:pPr>
        <w:pStyle w:val="Heading1"/>
      </w:pPr>
      <w:r>
        <w:rPr/>
        <w:t>ASSESSMENT ANCHORS ADDRESSED</w:t>
      </w:r>
    </w:p>
    <w:p>
      <w:pPr>
        <w:pStyle w:val="BodyText"/>
        <w:tabs>
          <w:tab w:pos="1599" w:val="left" w:leader="none"/>
        </w:tabs>
        <w:spacing w:line="274" w:lineRule="exact" w:before="238"/>
        <w:ind w:left="1600" w:right="1253"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9"/>
        <w:rPr>
          <w:sz w:val="20"/>
        </w:rPr>
      </w:pPr>
    </w:p>
    <w:p>
      <w:pPr>
        <w:pStyle w:val="BodyText"/>
        <w:tabs>
          <w:tab w:pos="1599" w:val="left" w:leader="none"/>
        </w:tabs>
        <w:ind w:left="160" w:right="961"/>
      </w:pPr>
      <w:r>
        <w:rPr>
          <w:b/>
        </w:rPr>
        <w:t>S4.C.1.1</w:t>
        <w:tab/>
      </w:r>
      <w:r>
        <w:rPr/>
        <w:t>Describe observable physical properties of</w:t>
      </w:r>
      <w:r>
        <w:rPr>
          <w:spacing w:val="-14"/>
        </w:rPr>
        <w:t> </w:t>
      </w:r>
      <w:r>
        <w:rPr/>
        <w:t>matter.</w:t>
      </w:r>
    </w:p>
    <w:p>
      <w:pPr>
        <w:pStyle w:val="BodyText"/>
        <w:spacing w:before="7"/>
        <w:rPr>
          <w:sz w:val="20"/>
        </w:rPr>
      </w:pPr>
    </w:p>
    <w:p>
      <w:pPr>
        <w:pStyle w:val="BodyText"/>
        <w:tabs>
          <w:tab w:pos="1599" w:val="left" w:leader="none"/>
        </w:tabs>
        <w:spacing w:line="242" w:lineRule="auto"/>
        <w:ind w:left="1600" w:right="1026" w:hanging="1440"/>
      </w:pPr>
      <w:r>
        <w:rPr>
          <w:b/>
        </w:rPr>
        <w:t>S4.C.2.1</w:t>
        <w:tab/>
      </w:r>
      <w:r>
        <w:rPr/>
        <w:t>Recognize basic energy types and sources, or describe how energy</w:t>
      </w:r>
      <w:r>
        <w:rPr>
          <w:spacing w:val="-15"/>
        </w:rPr>
        <w:t> </w:t>
      </w:r>
      <w:r>
        <w:rPr/>
        <w:t>can</w:t>
      </w:r>
      <w:r>
        <w:rPr>
          <w:spacing w:val="-5"/>
        </w:rPr>
        <w:t> </w:t>
      </w:r>
      <w:r>
        <w:rPr>
          <w:spacing w:val="-3"/>
        </w:rPr>
        <w:t>be</w:t>
      </w:r>
      <w:r>
        <w:rPr>
          <w:w w:val="100"/>
        </w:rPr>
        <w:t> </w:t>
      </w:r>
      <w:r>
        <w:rPr/>
        <w:t>changed from one form to</w:t>
      </w:r>
      <w:r>
        <w:rPr>
          <w:spacing w:val="-8"/>
        </w:rPr>
        <w:t> </w:t>
      </w:r>
      <w:r>
        <w:rPr/>
        <w:t>another.</w:t>
      </w:r>
    </w:p>
    <w:p>
      <w:pPr>
        <w:pStyle w:val="BodyText"/>
        <w:spacing w:before="5"/>
        <w:rPr>
          <w:sz w:val="20"/>
        </w:rPr>
      </w:pPr>
    </w:p>
    <w:p>
      <w:pPr>
        <w:pStyle w:val="BodyText"/>
        <w:tabs>
          <w:tab w:pos="1599" w:val="left" w:leader="none"/>
        </w:tabs>
        <w:spacing w:line="242" w:lineRule="auto"/>
        <w:ind w:left="1600" w:right="1115" w:hanging="1440"/>
      </w:pPr>
      <w:r>
        <w:rPr>
          <w:b/>
        </w:rPr>
        <w:t>S4.C.3.1</w:t>
        <w:tab/>
      </w:r>
      <w:r>
        <w:rPr/>
        <w:t>Identify and describe different types of force and motion, or the</w:t>
      </w:r>
      <w:r>
        <w:rPr>
          <w:spacing w:val="-25"/>
        </w:rPr>
        <w:t> </w:t>
      </w:r>
      <w:r>
        <w:rPr/>
        <w:t>effect</w:t>
      </w:r>
      <w:r>
        <w:rPr>
          <w:spacing w:val="3"/>
        </w:rPr>
        <w:t> </w:t>
      </w:r>
      <w:r>
        <w:rPr/>
        <w:t>of the interaction between force and</w:t>
      </w:r>
      <w:r>
        <w:rPr>
          <w:spacing w:val="-19"/>
        </w:rPr>
        <w:t> </w:t>
      </w:r>
      <w:r>
        <w:rPr/>
        <w:t>motion.</w:t>
      </w:r>
    </w:p>
    <w:p>
      <w:pPr>
        <w:pStyle w:val="Heading1"/>
        <w:spacing w:before="121"/>
      </w:pPr>
      <w:r>
        <w:rPr/>
        <w:t>PURPOSE</w:t>
      </w:r>
    </w:p>
    <w:p>
      <w:pPr>
        <w:pStyle w:val="BodyText"/>
        <w:spacing w:line="242" w:lineRule="auto" w:before="113"/>
        <w:ind w:left="160" w:right="961"/>
      </w:pPr>
      <w:r>
        <w:rPr/>
        <w:t>In this activity, students construct action reaction flipping toys of different masses and then compare their performances.</w:t>
      </w:r>
    </w:p>
    <w:p>
      <w:pPr>
        <w:pStyle w:val="Heading1"/>
        <w:spacing w:before="121"/>
      </w:pPr>
      <w:r>
        <w:rPr/>
        <w:t>MATERIALS</w:t>
      </w:r>
    </w:p>
    <w:p>
      <w:pPr>
        <w:pStyle w:val="BodyText"/>
        <w:spacing w:line="273" w:lineRule="auto" w:before="123"/>
        <w:ind w:left="160" w:right="6959"/>
      </w:pPr>
      <w:r>
        <w:rPr>
          <w:b/>
        </w:rPr>
        <w:t>For Each Student </w:t>
      </w:r>
      <w:r>
        <w:rPr/>
        <w:t>Activity sheet 12 Grasshopper instructions Grasshopper patterns Scissors*</w:t>
      </w:r>
    </w:p>
    <w:p>
      <w:pPr>
        <w:pStyle w:val="BodyText"/>
      </w:pPr>
    </w:p>
    <w:p>
      <w:pPr>
        <w:pStyle w:val="BodyText"/>
        <w:spacing w:before="11"/>
        <w:rPr>
          <w:sz w:val="30"/>
        </w:rPr>
      </w:pPr>
    </w:p>
    <w:p>
      <w:pPr>
        <w:spacing w:before="0"/>
        <w:ind w:left="160" w:right="961"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3"/>
        <w:rPr>
          <w:i/>
          <w:sz w:val="10"/>
        </w:rPr>
      </w:pPr>
      <w:r>
        <w:rPr/>
        <w:pict>
          <v:line style="position:absolute;mso-position-horizontal-relative:page;mso-position-vertical-relative:paragraph;z-index:0;mso-wrap-distance-left:0;mso-wrap-distance-right:0" from="88.559998pt,9.311138pt" to="523.439988pt,9.311138pt" stroked="true" strokeweight="2.88pt" strokecolor="#000080">
            <w10:wrap type="topAndBottom"/>
          </v:line>
        </w:pict>
      </w:r>
    </w:p>
    <w:p>
      <w:pPr>
        <w:pStyle w:val="Heading2"/>
        <w:tabs>
          <w:tab w:pos="8151" w:val="left" w:leader="none"/>
        </w:tabs>
        <w:spacing w:line="239" w:lineRule="exact"/>
        <w:ind w:right="0"/>
        <w:rPr>
          <w:b w:val="0"/>
        </w:rPr>
      </w:pPr>
      <w:r>
        <w:rPr/>
        <w:t>Westminster</w:t>
      </w:r>
      <w:r>
        <w:rPr>
          <w:spacing w:val="-6"/>
        </w:rPr>
        <w:t> </w:t>
      </w:r>
      <w:r>
        <w:rPr/>
        <w:t>College</w:t>
      </w:r>
      <w:r>
        <w:rPr>
          <w:spacing w:val="-2"/>
        </w:rPr>
        <w:t> </w:t>
      </w:r>
      <w:r>
        <w:rPr/>
        <w:t>SIM</w:t>
        <w:tab/>
      </w:r>
      <w:r>
        <w:rPr>
          <w:b w:val="0"/>
        </w:rPr>
        <w:t>Page</w:t>
      </w:r>
      <w:r>
        <w:rPr>
          <w:b w:val="0"/>
          <w:spacing w:val="1"/>
        </w:rPr>
        <w:t> </w:t>
      </w:r>
      <w:r>
        <w:rPr>
          <w:b w:val="0"/>
        </w:rPr>
        <w:t>1</w:t>
      </w:r>
    </w:p>
    <w:sectPr>
      <w:type w:val="continuous"/>
      <w:pgSz w:w="12240" w:h="15840"/>
      <w:pgMar w:top="1080" w:bottom="280" w:left="16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60" w:right="961"/>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60" w:right="-14"/>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2019-09-04T09:58:54Z</dcterms:created>
  <dcterms:modified xsi:type="dcterms:W3CDTF">2019-09-04T09:58:54Z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2008-09-19T00:00:00Z</vt:filetime>
  </property>
  <property fmtid="{D5CDD505-2E9C-101B-9397-08002B2CF9AE}" pid="3" name="LastSaved">
    <vt:filetime>2008-09-19T00:00:00Z</vt:filetime>
  </property>
</Properties>
</file>