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20" w:right="189" w:firstLine="0"/>
        <w:jc w:val="left"/>
        <w:rPr>
          <w:b/>
          <w:sz w:val="32"/>
        </w:rPr>
      </w:pPr>
      <w:r>
        <w:rPr>
          <w:b/>
          <w:sz w:val="32"/>
        </w:rPr>
        <w:t>SECTION 2: AIR CAN PUSH</w:t>
      </w:r>
    </w:p>
    <w:p>
      <w:pPr>
        <w:pStyle w:val="Heading2"/>
        <w:spacing w:before="244"/>
      </w:pPr>
      <w:r>
        <w:rPr/>
        <w:t>LAB</w:t>
      </w:r>
    </w:p>
    <w:p>
      <w:pPr>
        <w:pStyle w:val="BodyText"/>
        <w:spacing w:before="8"/>
        <w:rPr>
          <w:b/>
          <w:sz w:val="20"/>
        </w:rPr>
      </w:pPr>
    </w:p>
    <w:p>
      <w:pPr>
        <w:spacing w:before="0"/>
        <w:ind w:left="120" w:right="189" w:firstLine="0"/>
        <w:jc w:val="left"/>
        <w:rPr>
          <w:b/>
          <w:sz w:val="28"/>
        </w:rPr>
      </w:pPr>
      <w:r>
        <w:rPr>
          <w:b/>
          <w:sz w:val="28"/>
        </w:rPr>
        <w:t>INTRODUCTION</w:t>
      </w:r>
    </w:p>
    <w:p>
      <w:pPr>
        <w:pStyle w:val="BodyText"/>
        <w:spacing w:before="233"/>
        <w:ind w:left="120" w:right="189"/>
      </w:pPr>
      <w:r>
        <w:rPr/>
        <w:t>Can you tilt a cup of water upside down and use only an index card to keep the water from coming out? Yes! The air pressure in the room wants to get into the cup of water and pushes the index card. When a few drops of water leak out, it leaves some extra space in the car and the air inside the jar has more space per molecule, thus less pressure. The higher pressure room air tries to get in, pushing the card in. Learn more about this experiment and others that demonstrate are pressure in this lesson.</w:t>
      </w:r>
    </w:p>
    <w:p>
      <w:pPr>
        <w:pStyle w:val="BodyText"/>
      </w:pPr>
    </w:p>
    <w:p>
      <w:pPr>
        <w:pStyle w:val="BodyText"/>
      </w:pPr>
    </w:p>
    <w:p>
      <w:pPr>
        <w:pStyle w:val="BodyText"/>
        <w:rPr>
          <w:sz w:val="22"/>
        </w:rPr>
      </w:pPr>
    </w:p>
    <w:p>
      <w:pPr>
        <w:pStyle w:val="Heading1"/>
      </w:pPr>
      <w:r>
        <w:rPr/>
        <w:t>ASSESSMENT ANCHORS ADDRESSED</w:t>
      </w:r>
    </w:p>
    <w:p>
      <w:pPr>
        <w:pStyle w:val="BodyText"/>
        <w:tabs>
          <w:tab w:pos="1559" w:val="left" w:leader="none"/>
        </w:tabs>
        <w:spacing w:line="242" w:lineRule="auto" w:before="233"/>
        <w:ind w:left="1560" w:right="846" w:hanging="1440"/>
      </w:pPr>
      <w:r>
        <w:rPr>
          <w:b/>
        </w:rPr>
        <w:t>S4.A.2.2</w:t>
        <w:tab/>
      </w:r>
      <w:r>
        <w:rPr/>
        <w:t>Identify appropriate instruments for a specific task and</w:t>
      </w:r>
      <w:r>
        <w:rPr>
          <w:spacing w:val="-23"/>
        </w:rPr>
        <w:t> </w:t>
      </w:r>
      <w:r>
        <w:rPr/>
        <w:t>describe</w:t>
      </w:r>
      <w:r>
        <w:rPr>
          <w:spacing w:val="-4"/>
        </w:rPr>
        <w:t> </w:t>
      </w:r>
      <w:r>
        <w:rPr/>
        <w:t>the</w:t>
      </w:r>
      <w:r>
        <w:rPr>
          <w:w w:val="100"/>
        </w:rPr>
        <w:t> </w:t>
      </w:r>
      <w:r>
        <w:rPr/>
        <w:t>information the instrument can</w:t>
      </w:r>
      <w:r>
        <w:rPr>
          <w:spacing w:val="-21"/>
        </w:rPr>
        <w:t> </w:t>
      </w:r>
      <w:r>
        <w:rPr/>
        <w:t>provide.</w:t>
      </w:r>
    </w:p>
    <w:p>
      <w:pPr>
        <w:pStyle w:val="BodyText"/>
        <w:spacing w:before="5"/>
        <w:rPr>
          <w:sz w:val="20"/>
        </w:rPr>
      </w:pPr>
    </w:p>
    <w:p>
      <w:pPr>
        <w:pStyle w:val="BodyText"/>
        <w:tabs>
          <w:tab w:pos="1559" w:val="left" w:leader="none"/>
        </w:tabs>
        <w:ind w:left="120" w:right="189"/>
      </w:pPr>
      <w:r>
        <w:rPr>
          <w:b/>
        </w:rPr>
        <w:t>S4.C.1.1</w:t>
        <w:tab/>
      </w:r>
      <w:r>
        <w:rPr/>
        <w:t>Describe observable physical properties of</w:t>
      </w:r>
      <w:r>
        <w:rPr>
          <w:spacing w:val="-14"/>
        </w:rPr>
        <w:t> </w:t>
      </w:r>
      <w:r>
        <w:rPr/>
        <w:t>matter.</w:t>
      </w:r>
    </w:p>
    <w:p>
      <w:pPr>
        <w:pStyle w:val="BodyText"/>
        <w:spacing w:before="5"/>
        <w:rPr>
          <w:sz w:val="21"/>
        </w:rPr>
      </w:pPr>
    </w:p>
    <w:p>
      <w:pPr>
        <w:pStyle w:val="BodyText"/>
        <w:tabs>
          <w:tab w:pos="1559" w:val="left" w:leader="none"/>
        </w:tabs>
        <w:spacing w:line="274" w:lineRule="exact" w:before="1"/>
        <w:ind w:left="1560" w:right="244" w:hanging="1440"/>
      </w:pPr>
      <w:r>
        <w:rPr>
          <w:b/>
        </w:rPr>
        <w:t>S4.C.3.1</w:t>
        <w:tab/>
      </w:r>
      <w:r>
        <w:rPr/>
        <w:t>Identify and describe different types of force and motion and the</w:t>
      </w:r>
      <w:r>
        <w:rPr>
          <w:spacing w:val="-26"/>
        </w:rPr>
        <w:t> </w:t>
      </w:r>
      <w:r>
        <w:rPr/>
        <w:t>effect</w:t>
      </w:r>
      <w:r>
        <w:rPr>
          <w:spacing w:val="4"/>
        </w:rPr>
        <w:t> </w:t>
      </w:r>
      <w:r>
        <w:rPr/>
        <w:t>of the interaction between force and</w:t>
      </w:r>
      <w:r>
        <w:rPr>
          <w:spacing w:val="-19"/>
        </w:rPr>
        <w:t> </w:t>
      </w:r>
      <w:r>
        <w:rPr/>
        <w:t>motion.</w:t>
      </w:r>
    </w:p>
    <w:p>
      <w:pPr>
        <w:pStyle w:val="BodyText"/>
      </w:pPr>
    </w:p>
    <w:p>
      <w:pPr>
        <w:pStyle w:val="BodyText"/>
        <w:spacing w:before="6"/>
        <w:rPr>
          <w:sz w:val="31"/>
        </w:rPr>
      </w:pPr>
    </w:p>
    <w:p>
      <w:pPr>
        <w:pStyle w:val="Heading1"/>
      </w:pPr>
      <w:r>
        <w:rPr/>
        <w:t>PURPOSE</w:t>
      </w:r>
    </w:p>
    <w:p>
      <w:pPr>
        <w:pStyle w:val="BodyText"/>
        <w:spacing w:before="113"/>
        <w:ind w:left="120" w:right="189"/>
      </w:pPr>
      <w:r>
        <w:rPr/>
        <w:t>Students complete a variety of activities to show them that air can push.</w:t>
      </w:r>
    </w:p>
    <w:p>
      <w:pPr>
        <w:pStyle w:val="BodyText"/>
      </w:pPr>
    </w:p>
    <w:p>
      <w:pPr>
        <w:pStyle w:val="BodyText"/>
        <w:spacing w:before="6"/>
        <w:rPr>
          <w:sz w:val="25"/>
        </w:rPr>
      </w:pPr>
    </w:p>
    <w:p>
      <w:pPr>
        <w:pStyle w:val="Heading1"/>
      </w:pPr>
      <w:r>
        <w:rPr/>
        <w:t>MATERIALS</w:t>
      </w:r>
    </w:p>
    <w:p>
      <w:pPr>
        <w:pStyle w:val="BodyText"/>
        <w:rPr>
          <w:b/>
          <w:sz w:val="28"/>
        </w:rPr>
      </w:pPr>
    </w:p>
    <w:p>
      <w:pPr>
        <w:pStyle w:val="Heading2"/>
        <w:tabs>
          <w:tab w:pos="2500" w:val="left" w:leader="none"/>
        </w:tabs>
      </w:pPr>
      <w:r>
        <w:rPr/>
        <w:t>For each team</w:t>
      </w:r>
      <w:r>
        <w:rPr>
          <w:spacing w:val="-3"/>
        </w:rPr>
        <w:t> </w:t>
      </w:r>
      <w:r>
        <w:rPr/>
        <w:t>of</w:t>
      </w:r>
      <w:r>
        <w:rPr>
          <w:spacing w:val="-1"/>
        </w:rPr>
        <w:t> </w:t>
      </w:r>
      <w:r>
        <w:rPr/>
        <w:t>4:</w:t>
        <w:tab/>
        <w:t>For the</w:t>
      </w:r>
      <w:r>
        <w:rPr>
          <w:spacing w:val="-7"/>
        </w:rPr>
        <w:t> </w:t>
      </w:r>
      <w:r>
        <w:rPr/>
        <w:t>teacher:</w:t>
      </w:r>
    </w:p>
    <w:p>
      <w:pPr>
        <w:pStyle w:val="BodyText"/>
        <w:tabs>
          <w:tab w:pos="2500" w:val="left" w:leader="none"/>
        </w:tabs>
        <w:spacing w:before="36"/>
        <w:ind w:left="120" w:right="189"/>
      </w:pPr>
      <w:r>
        <w:rPr/>
        <w:t>1 cup, 1 slim 8</w:t>
      </w:r>
      <w:r>
        <w:rPr>
          <w:spacing w:val="-4"/>
        </w:rPr>
        <w:t> </w:t>
      </w:r>
      <w:r>
        <w:rPr/>
        <w:t>oz.</w:t>
      </w:r>
      <w:r>
        <w:rPr>
          <w:spacing w:val="-3"/>
        </w:rPr>
        <w:t> </w:t>
      </w:r>
      <w:r>
        <w:rPr/>
        <w:t>jar</w:t>
        <w:tab/>
        <w:t>1cup</w:t>
      </w:r>
    </w:p>
    <w:p>
      <w:pPr>
        <w:pStyle w:val="BodyText"/>
        <w:tabs>
          <w:tab w:pos="2500" w:val="left" w:leader="none"/>
        </w:tabs>
        <w:spacing w:line="276" w:lineRule="auto" w:before="41"/>
        <w:ind w:left="120" w:right="3281"/>
      </w:pPr>
      <w:r>
        <w:rPr/>
        <w:t>4</w:t>
      </w:r>
      <w:r>
        <w:rPr>
          <w:spacing w:val="1"/>
        </w:rPr>
        <w:t> </w:t>
      </w:r>
      <w:r>
        <w:rPr/>
        <w:t>straws</w:t>
        <w:tab/>
        <w:t>Nylon stocking or</w:t>
      </w:r>
      <w:r>
        <w:rPr>
          <w:spacing w:val="-9"/>
        </w:rPr>
        <w:t> </w:t>
      </w:r>
      <w:r>
        <w:rPr/>
        <w:t>cheese</w:t>
      </w:r>
      <w:r>
        <w:rPr>
          <w:spacing w:val="-4"/>
        </w:rPr>
        <w:t> </w:t>
      </w:r>
      <w:r>
        <w:rPr/>
        <w:t>cloth* 2 paper</w:t>
      </w:r>
      <w:r>
        <w:rPr>
          <w:spacing w:val="-6"/>
        </w:rPr>
        <w:t> </w:t>
      </w:r>
      <w:r>
        <w:rPr/>
        <w:t>towels*</w:t>
      </w:r>
    </w:p>
    <w:p>
      <w:pPr>
        <w:pStyle w:val="BodyText"/>
        <w:spacing w:line="272" w:lineRule="exact"/>
        <w:ind w:left="120" w:right="189"/>
      </w:pPr>
      <w:r>
        <w:rPr/>
        <w:t>3”x5” card</w:t>
      </w:r>
    </w:p>
    <w:p>
      <w:pPr>
        <w:pStyle w:val="BodyText"/>
        <w:spacing w:before="41"/>
        <w:ind w:left="120" w:right="189"/>
      </w:pPr>
      <w:r>
        <w:rPr/>
        <w:t>1 aquarium with water</w:t>
      </w:r>
    </w:p>
    <w:p>
      <w:pPr>
        <w:spacing w:before="41"/>
        <w:ind w:left="120" w:right="189"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6"/>
        <w:rPr>
          <w:i/>
          <w:sz w:val="16"/>
        </w:rPr>
      </w:pPr>
      <w:r>
        <w:rPr/>
        <w:pict>
          <v:line style="position:absolute;mso-position-horizontal-relative:page;mso-position-vertical-relative:paragraph;z-index:0;mso-wrap-distance-left:0;mso-wrap-distance-right:0" from="90pt,11.711132pt" to="521.99999pt,11.711132pt" stroked="true" strokeweight=".48pt" strokecolor="#000000">
            <w10:wrap type="topAndBottom"/>
          </v:line>
        </w:pict>
      </w:r>
    </w:p>
    <w:p>
      <w:pPr>
        <w:pStyle w:val="BodyText"/>
        <w:tabs>
          <w:tab w:pos="8116" w:val="left" w:leader="none"/>
        </w:tabs>
        <w:spacing w:line="268" w:lineRule="exact"/>
        <w:ind w:left="120"/>
      </w:pPr>
      <w:r>
        <w:rPr/>
        <w:t>Westminster College</w:t>
      </w:r>
      <w:r>
        <w:rPr>
          <w:spacing w:val="-3"/>
        </w:rPr>
        <w:t> </w:t>
      </w:r>
      <w:r>
        <w:rPr/>
        <w:t>SIM</w:t>
        <w:tab/>
        <w:t>ELE­1</w:t>
      </w:r>
    </w:p>
    <w:sectPr>
      <w:type w:val="continuous"/>
      <w:pgSz w:w="12240" w:h="15840"/>
      <w:pgMar w:top="13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0" w:right="18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before="238"/>
      <w:ind w:left="120" w:right="189"/>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2019-09-04T08:55:31Z</dcterms:created>
  <dcterms:modified xsi:type="dcterms:W3CDTF">2019-09-04T08:55:31Z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2008-09-03T00:00:00Z</vt:filetime>
  </property>
  <property fmtid="{D5CDD505-2E9C-101B-9397-08002B2CF9AE}" pid="3" name="LastSaved">
    <vt:filetime>2008-09-03T00:00:00Z</vt:filetime>
  </property>
</Properties>
</file>