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8"/>
        <w:rPr>
          <w:sz w:val="21"/>
        </w:rPr>
      </w:pPr>
    </w:p>
    <w:p>
      <w:pPr>
        <w:spacing w:before="59"/>
        <w:ind w:left="320" w:right="269" w:firstLine="0"/>
        <w:jc w:val="left"/>
        <w:rPr>
          <w:b/>
          <w:sz w:val="32"/>
        </w:rPr>
      </w:pPr>
      <w:r>
        <w:rPr/>
        <w:drawing>
          <wp:anchor distT="0" distB="0" distL="0" distR="0" allowOverlap="1" layoutInCell="1" locked="0" behindDoc="1" simplePos="0" relativeHeight="268431551">
            <wp:simplePos x="0" y="0"/>
            <wp:positionH relativeFrom="page">
              <wp:posOffset>5372100</wp:posOffset>
            </wp:positionH>
            <wp:positionV relativeFrom="paragraph">
              <wp:posOffset>-304704</wp:posOffset>
            </wp:positionV>
            <wp:extent cx="1144054" cy="900683"/>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00683"/>
                    </a:xfrm>
                    <a:prstGeom prst="rect">
                      <a:avLst/>
                    </a:prstGeom>
                  </pic:spPr>
                </pic:pic>
              </a:graphicData>
            </a:graphic>
          </wp:anchor>
        </w:drawing>
      </w:r>
      <w:r>
        <w:rPr>
          <w:b/>
          <w:sz w:val="32"/>
        </w:rPr>
        <w:t>SECTION 4:</w:t>
      </w:r>
      <w:r>
        <w:rPr>
          <w:b/>
          <w:spacing w:val="66"/>
          <w:sz w:val="32"/>
        </w:rPr>
        <w:t> </w:t>
      </w:r>
      <w:r>
        <w:rPr>
          <w:b/>
          <w:sz w:val="32"/>
        </w:rPr>
        <w:t>DIGESTION</w:t>
      </w:r>
    </w:p>
    <w:p>
      <w:pPr>
        <w:pStyle w:val="BodyText"/>
        <w:spacing w:before="10"/>
        <w:rPr>
          <w:b/>
          <w:sz w:val="14"/>
        </w:rPr>
      </w:pPr>
    </w:p>
    <w:p>
      <w:pPr>
        <w:spacing w:after="0"/>
        <w:rPr>
          <w:sz w:val="14"/>
        </w:rPr>
        <w:sectPr>
          <w:type w:val="continuous"/>
          <w:pgSz w:w="12240" w:h="15840"/>
          <w:pgMar w:top="900" w:bottom="280" w:left="1480" w:right="1620"/>
        </w:sectPr>
      </w:pPr>
    </w:p>
    <w:p>
      <w:pPr>
        <w:pStyle w:val="Heading2"/>
        <w:spacing w:before="69"/>
      </w:pPr>
      <w:r>
        <w:rPr/>
        <w:t>LAB</w:t>
      </w:r>
    </w:p>
    <w:p>
      <w:pPr>
        <w:pStyle w:val="BodyText"/>
        <w:rPr>
          <w:b/>
          <w:sz w:val="28"/>
        </w:rPr>
      </w:pPr>
    </w:p>
    <w:p>
      <w:pPr>
        <w:spacing w:before="0"/>
        <w:ind w:left="320" w:right="0" w:firstLine="0"/>
        <w:jc w:val="left"/>
        <w:rPr>
          <w:b/>
          <w:sz w:val="28"/>
        </w:rPr>
      </w:pPr>
      <w:r>
        <w:rPr>
          <w:b/>
          <w:w w:val="95"/>
          <w:sz w:val="28"/>
        </w:rPr>
        <w:t>INTRODUCTION</w:t>
      </w:r>
    </w:p>
    <w:p>
      <w:pPr>
        <w:pStyle w:val="BodyText"/>
        <w:spacing w:before="4"/>
        <w:rPr>
          <w:b/>
          <w:sz w:val="29"/>
        </w:rPr>
      </w:pPr>
      <w:r>
        <w:rPr/>
        <w:br w:type="column"/>
      </w:r>
      <w:r>
        <w:rPr>
          <w:b/>
          <w:sz w:val="29"/>
        </w:rPr>
      </w:r>
    </w:p>
    <w:p>
      <w:pPr>
        <w:spacing w:before="0"/>
        <w:ind w:left="32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900" w:bottom="280" w:left="1480" w:right="1620"/>
          <w:cols w:num="2" w:equalWidth="0">
            <w:col w:w="2558" w:space="3886"/>
            <w:col w:w="2696"/>
          </w:cols>
        </w:sectPr>
      </w:pPr>
    </w:p>
    <w:p>
      <w:pPr>
        <w:pStyle w:val="BodyText"/>
        <w:ind w:left="320" w:right="208"/>
      </w:pPr>
      <w:r>
        <w:rPr/>
        <w:t>The body consists of various systems. The mouth, esophagus, stomach, small intestine, and large intestine make up the digestive system. It takes one minute for food to move from the esophagus to the stomach where it will remain for an hour.  Food will then spend four hours in the small intestine and 15 hours in the small intestine. Students will learn more about each step of the digestive system through a series of demonstrations</w:t>
      </w:r>
      <w:r>
        <w:rPr>
          <w:spacing w:val="-15"/>
        </w:rPr>
        <w:t> </w:t>
      </w:r>
      <w:r>
        <w:rPr/>
        <w:t>and experiments in this</w:t>
      </w:r>
      <w:r>
        <w:rPr>
          <w:spacing w:val="-8"/>
        </w:rPr>
        <w:t> </w:t>
      </w:r>
      <w:r>
        <w:rPr/>
        <w:t>lesson.</w:t>
      </w:r>
    </w:p>
    <w:p>
      <w:pPr>
        <w:pStyle w:val="BodyText"/>
      </w:pPr>
    </w:p>
    <w:p>
      <w:pPr>
        <w:pStyle w:val="BodyText"/>
      </w:pPr>
    </w:p>
    <w:p>
      <w:pPr>
        <w:pStyle w:val="BodyText"/>
        <w:rPr>
          <w:sz w:val="22"/>
        </w:rPr>
      </w:pPr>
    </w:p>
    <w:p>
      <w:pPr>
        <w:pStyle w:val="Heading1"/>
      </w:pPr>
      <w:r>
        <w:rPr/>
        <w:t>ASSESSMENT ANCHORS ADDRESSED</w:t>
      </w:r>
    </w:p>
    <w:p>
      <w:pPr>
        <w:pStyle w:val="BodyText"/>
        <w:rPr>
          <w:b/>
          <w:sz w:val="28"/>
        </w:rPr>
      </w:pPr>
    </w:p>
    <w:p>
      <w:pPr>
        <w:pStyle w:val="BodyText"/>
        <w:rPr>
          <w:b/>
          <w:sz w:val="28"/>
        </w:rPr>
      </w:pPr>
    </w:p>
    <w:p>
      <w:pPr>
        <w:pStyle w:val="BodyText"/>
        <w:rPr>
          <w:b/>
          <w:sz w:val="28"/>
        </w:rPr>
      </w:pPr>
    </w:p>
    <w:p>
      <w:pPr>
        <w:spacing w:before="186"/>
        <w:ind w:left="320" w:right="269" w:firstLine="0"/>
        <w:jc w:val="left"/>
        <w:rPr>
          <w:b/>
          <w:sz w:val="28"/>
        </w:rPr>
      </w:pPr>
      <w:r>
        <w:rPr>
          <w:b/>
          <w:sz w:val="28"/>
        </w:rPr>
        <w:t>PURPOSE</w:t>
      </w:r>
    </w:p>
    <w:p>
      <w:pPr>
        <w:pStyle w:val="BodyText"/>
        <w:spacing w:before="116"/>
        <w:ind w:left="319" w:right="269"/>
      </w:pPr>
      <w:r>
        <w:rPr/>
        <w:t>Students will study the sequential steps of digestion and the roles of teeth and the mouth, esophagus, stomach, small intestine, large intestine, and colon in the function of the digestive system.</w:t>
      </w:r>
    </w:p>
    <w:p>
      <w:pPr>
        <w:pStyle w:val="BodyText"/>
      </w:pPr>
    </w:p>
    <w:p>
      <w:pPr>
        <w:pStyle w:val="BodyText"/>
      </w:pPr>
    </w:p>
    <w:p>
      <w:pPr>
        <w:pStyle w:val="BodyText"/>
        <w:spacing w:before="6"/>
        <w:rPr>
          <w:sz w:val="35"/>
        </w:rPr>
      </w:pPr>
    </w:p>
    <w:p>
      <w:pPr>
        <w:pStyle w:val="Heading1"/>
      </w:pPr>
      <w:r>
        <w:rPr/>
        <w:t>MATERIALS</w:t>
      </w:r>
    </w:p>
    <w:p>
      <w:pPr>
        <w:pStyle w:val="BodyText"/>
        <w:spacing w:before="1"/>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762"/>
        <w:gridCol w:w="2530"/>
      </w:tblGrid>
      <w:tr>
        <w:trPr>
          <w:trHeight w:val="277" w:hRule="exact"/>
        </w:trPr>
        <w:tc>
          <w:tcPr>
            <w:tcW w:w="1762" w:type="dxa"/>
          </w:tcPr>
          <w:p>
            <w:pPr>
              <w:pStyle w:val="TableParagraph"/>
              <w:spacing w:line="245" w:lineRule="exact" w:before="0"/>
              <w:rPr>
                <w:b/>
                <w:sz w:val="24"/>
              </w:rPr>
            </w:pPr>
            <w:r>
              <w:rPr>
                <w:b/>
                <w:sz w:val="24"/>
              </w:rPr>
              <w:t>For the class:</w:t>
            </w:r>
          </w:p>
        </w:tc>
        <w:tc>
          <w:tcPr>
            <w:tcW w:w="2530" w:type="dxa"/>
          </w:tcPr>
          <w:p>
            <w:pPr/>
          </w:p>
        </w:tc>
      </w:tr>
      <w:tr>
        <w:trPr>
          <w:trHeight w:val="314" w:hRule="exact"/>
        </w:trPr>
        <w:tc>
          <w:tcPr>
            <w:tcW w:w="1762" w:type="dxa"/>
          </w:tcPr>
          <w:p>
            <w:pPr>
              <w:pStyle w:val="TableParagraph"/>
              <w:spacing w:before="5"/>
              <w:rPr>
                <w:sz w:val="24"/>
              </w:rPr>
            </w:pPr>
            <w:r>
              <w:rPr>
                <w:sz w:val="24"/>
              </w:rPr>
              <w:t>Sandwich bags</w:t>
            </w:r>
          </w:p>
        </w:tc>
        <w:tc>
          <w:tcPr>
            <w:tcW w:w="2530" w:type="dxa"/>
          </w:tcPr>
          <w:p>
            <w:pPr>
              <w:pStyle w:val="TableParagraph"/>
              <w:spacing w:before="5"/>
              <w:ind w:left="115"/>
              <w:rPr>
                <w:sz w:val="24"/>
              </w:rPr>
            </w:pPr>
            <w:r>
              <w:rPr>
                <w:sz w:val="24"/>
              </w:rPr>
              <w:t>Unsalted soda crackers</w:t>
            </w:r>
          </w:p>
        </w:tc>
      </w:tr>
      <w:tr>
        <w:trPr>
          <w:trHeight w:val="316" w:hRule="exact"/>
        </w:trPr>
        <w:tc>
          <w:tcPr>
            <w:tcW w:w="1762" w:type="dxa"/>
          </w:tcPr>
          <w:p>
            <w:pPr>
              <w:pStyle w:val="TableParagraph"/>
              <w:rPr>
                <w:sz w:val="24"/>
              </w:rPr>
            </w:pPr>
            <w:r>
              <w:rPr>
                <w:sz w:val="24"/>
              </w:rPr>
              <w:t>Iodine solution</w:t>
            </w:r>
          </w:p>
        </w:tc>
        <w:tc>
          <w:tcPr>
            <w:tcW w:w="2530" w:type="dxa"/>
          </w:tcPr>
          <w:p>
            <w:pPr>
              <w:pStyle w:val="TableParagraph"/>
              <w:ind w:left="116"/>
              <w:rPr>
                <w:sz w:val="24"/>
              </w:rPr>
            </w:pPr>
            <w:r>
              <w:rPr>
                <w:sz w:val="24"/>
              </w:rPr>
              <w:t>Benedict’s solution</w:t>
            </w:r>
          </w:p>
        </w:tc>
      </w:tr>
      <w:tr>
        <w:trPr>
          <w:trHeight w:val="316" w:hRule="exact"/>
        </w:trPr>
        <w:tc>
          <w:tcPr>
            <w:tcW w:w="1762" w:type="dxa"/>
          </w:tcPr>
          <w:p>
            <w:pPr>
              <w:pStyle w:val="TableParagraph"/>
              <w:rPr>
                <w:sz w:val="24"/>
              </w:rPr>
            </w:pPr>
            <w:r>
              <w:rPr>
                <w:sz w:val="24"/>
              </w:rPr>
              <w:t>Hot pot</w:t>
            </w:r>
          </w:p>
        </w:tc>
        <w:tc>
          <w:tcPr>
            <w:tcW w:w="2530" w:type="dxa"/>
          </w:tcPr>
          <w:p>
            <w:pPr>
              <w:pStyle w:val="TableParagraph"/>
              <w:ind w:left="115"/>
              <w:rPr>
                <w:sz w:val="24"/>
              </w:rPr>
            </w:pPr>
            <w:r>
              <w:rPr>
                <w:sz w:val="24"/>
              </w:rPr>
              <w:t>Pyrex measuring cup</w:t>
            </w:r>
          </w:p>
        </w:tc>
      </w:tr>
      <w:tr>
        <w:trPr>
          <w:trHeight w:val="316" w:hRule="exact"/>
        </w:trPr>
        <w:tc>
          <w:tcPr>
            <w:tcW w:w="1762" w:type="dxa"/>
          </w:tcPr>
          <w:p>
            <w:pPr>
              <w:pStyle w:val="TableParagraph"/>
              <w:rPr>
                <w:sz w:val="24"/>
              </w:rPr>
            </w:pPr>
            <w:r>
              <w:rPr>
                <w:sz w:val="24"/>
              </w:rPr>
              <w:t>Stethoscope</w:t>
            </w:r>
          </w:p>
        </w:tc>
        <w:tc>
          <w:tcPr>
            <w:tcW w:w="2530" w:type="dxa"/>
          </w:tcPr>
          <w:p>
            <w:pPr>
              <w:pStyle w:val="TableParagraph"/>
              <w:ind w:left="115"/>
              <w:rPr>
                <w:sz w:val="24"/>
              </w:rPr>
            </w:pPr>
            <w:r>
              <w:rPr>
                <w:sz w:val="24"/>
              </w:rPr>
              <w:t>Water*</w:t>
            </w:r>
          </w:p>
        </w:tc>
      </w:tr>
      <w:tr>
        <w:trPr>
          <w:trHeight w:val="316" w:hRule="exact"/>
        </w:trPr>
        <w:tc>
          <w:tcPr>
            <w:tcW w:w="1762" w:type="dxa"/>
          </w:tcPr>
          <w:p>
            <w:pPr>
              <w:pStyle w:val="TableParagraph"/>
              <w:rPr>
                <w:sz w:val="24"/>
              </w:rPr>
            </w:pPr>
            <w:r>
              <w:rPr>
                <w:sz w:val="24"/>
              </w:rPr>
              <w:t>Paper towels</w:t>
            </w:r>
          </w:p>
        </w:tc>
        <w:tc>
          <w:tcPr>
            <w:tcW w:w="2530" w:type="dxa"/>
          </w:tcPr>
          <w:p>
            <w:pPr>
              <w:pStyle w:val="TableParagraph"/>
              <w:ind w:left="115"/>
              <w:rPr>
                <w:sz w:val="24"/>
              </w:rPr>
            </w:pPr>
            <w:r>
              <w:rPr>
                <w:sz w:val="24"/>
              </w:rPr>
              <w:t>Cups</w:t>
            </w:r>
          </w:p>
        </w:tc>
      </w:tr>
      <w:tr>
        <w:trPr>
          <w:trHeight w:val="316" w:hRule="exact"/>
        </w:trPr>
        <w:tc>
          <w:tcPr>
            <w:tcW w:w="1762" w:type="dxa"/>
          </w:tcPr>
          <w:p>
            <w:pPr>
              <w:pStyle w:val="TableParagraph"/>
              <w:rPr>
                <w:sz w:val="24"/>
              </w:rPr>
            </w:pPr>
            <w:r>
              <w:rPr>
                <w:sz w:val="24"/>
              </w:rPr>
              <w:t>Knife</w:t>
            </w:r>
          </w:p>
        </w:tc>
        <w:tc>
          <w:tcPr>
            <w:tcW w:w="2530" w:type="dxa"/>
          </w:tcPr>
          <w:p>
            <w:pPr>
              <w:pStyle w:val="TableParagraph"/>
              <w:ind w:left="115"/>
              <w:rPr>
                <w:sz w:val="24"/>
              </w:rPr>
            </w:pPr>
            <w:r>
              <w:rPr>
                <w:sz w:val="24"/>
              </w:rPr>
              <w:t>Celery stalk*</w:t>
            </w:r>
          </w:p>
        </w:tc>
      </w:tr>
      <w:tr>
        <w:trPr>
          <w:trHeight w:val="316" w:hRule="exact"/>
        </w:trPr>
        <w:tc>
          <w:tcPr>
            <w:tcW w:w="1762" w:type="dxa"/>
          </w:tcPr>
          <w:p>
            <w:pPr>
              <w:pStyle w:val="TableParagraph"/>
              <w:rPr>
                <w:sz w:val="24"/>
              </w:rPr>
            </w:pPr>
            <w:r>
              <w:rPr>
                <w:sz w:val="24"/>
              </w:rPr>
              <w:t>Jar</w:t>
            </w:r>
          </w:p>
        </w:tc>
        <w:tc>
          <w:tcPr>
            <w:tcW w:w="2530" w:type="dxa"/>
          </w:tcPr>
          <w:p>
            <w:pPr>
              <w:pStyle w:val="TableParagraph"/>
              <w:ind w:left="114"/>
              <w:rPr>
                <w:sz w:val="24"/>
              </w:rPr>
            </w:pPr>
            <w:r>
              <w:rPr>
                <w:sz w:val="24"/>
              </w:rPr>
              <w:t>Food coloring</w:t>
            </w:r>
          </w:p>
        </w:tc>
      </w:tr>
      <w:tr>
        <w:trPr>
          <w:trHeight w:val="278" w:hRule="exact"/>
        </w:trPr>
        <w:tc>
          <w:tcPr>
            <w:tcW w:w="1762" w:type="dxa"/>
          </w:tcPr>
          <w:p>
            <w:pPr>
              <w:pStyle w:val="TableParagraph"/>
              <w:rPr>
                <w:sz w:val="24"/>
              </w:rPr>
            </w:pPr>
            <w:r>
              <w:rPr>
                <w:sz w:val="24"/>
              </w:rPr>
              <w:t>Dialysis tubing</w:t>
            </w:r>
          </w:p>
        </w:tc>
        <w:tc>
          <w:tcPr>
            <w:tcW w:w="2530" w:type="dxa"/>
          </w:tcPr>
          <w:p>
            <w:pPr/>
          </w:p>
        </w:tc>
      </w:tr>
    </w:tbl>
    <w:p>
      <w:pPr>
        <w:spacing w:before="47"/>
        <w:ind w:left="320" w:right="26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18"/>
        </w:rPr>
      </w:pPr>
      <w:r>
        <w:rPr/>
        <w:pict>
          <v:line style="position:absolute;mso-position-horizontal-relative:page;mso-position-vertical-relative:paragraph;z-index:0;mso-wrap-distance-left:0;mso-wrap-distance-right:0" from="88.5pt,14.312106pt" to="523.5pt,14.312106pt" stroked="true" strokeweight="3pt" strokecolor="#000080">
            <w10:wrap type="topAndBottom"/>
          </v:line>
        </w:pict>
      </w:r>
    </w:p>
    <w:p>
      <w:pPr>
        <w:pStyle w:val="Heading2"/>
        <w:tabs>
          <w:tab w:pos="831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900" w:bottom="280" w:left="148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26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2019-09-04T10:17:01Z</dcterms:created>
  <dcterms:modified xsi:type="dcterms:W3CDTF">2019-09-04T10:17:01Z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