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spacing w:before="4"/>
        <w:rPr>
          <w:sz w:val="25"/>
        </w:rPr>
      </w:pPr>
    </w:p>
    <w:p>
      <w:pPr>
        <w:spacing w:after="0"/>
        <w:rPr>
          <w:sz w:val="25"/>
        </w:rPr>
        <w:sectPr>
          <w:footerReference w:type="default" r:id="rId5"/>
          <w:type w:val="continuous"/>
          <w:pgSz w:w="12240" w:h="15840"/>
          <w:pgMar w:footer="773" w:top="360" w:bottom="960" w:left="1640" w:right="560"/>
        </w:sectPr>
      </w:pPr>
    </w:p>
    <w:p>
      <w:pPr>
        <w:spacing w:line="367" w:lineRule="exact" w:before="58"/>
        <w:ind w:left="160" w:right="-3" w:firstLine="0"/>
        <w:jc w:val="left"/>
        <w:rPr>
          <w:b/>
          <w:sz w:val="32"/>
        </w:rPr>
      </w:pPr>
      <w:r>
        <w:rPr>
          <w:b/>
          <w:sz w:val="32"/>
        </w:rPr>
        <w:t>ELECTRICITY</w:t>
      </w:r>
    </w:p>
    <w:p>
      <w:pPr>
        <w:pStyle w:val="Heading1"/>
        <w:spacing w:line="321" w:lineRule="exact"/>
        <w:ind w:right="-3"/>
      </w:pPr>
      <w:r>
        <w:rPr/>
        <w:t>SECTION 5:  CONDUCTORS AND</w:t>
      </w:r>
      <w:r>
        <w:rPr>
          <w:spacing w:val="-19"/>
        </w:rPr>
        <w:t> </w:t>
      </w:r>
      <w:r>
        <w:rPr/>
        <w:t>NONCONDUCTORS</w:t>
      </w:r>
    </w:p>
    <w:p>
      <w:pPr>
        <w:pStyle w:val="BodyText"/>
        <w:spacing w:before="10"/>
        <w:rPr>
          <w:b/>
          <w:sz w:val="31"/>
        </w:rPr>
      </w:pPr>
    </w:p>
    <w:p>
      <w:pPr>
        <w:spacing w:line="319" w:lineRule="exact" w:before="0"/>
        <w:ind w:left="160" w:right="-3" w:firstLine="0"/>
        <w:jc w:val="left"/>
        <w:rPr>
          <w:b/>
          <w:sz w:val="28"/>
        </w:rPr>
      </w:pPr>
      <w:r>
        <w:rPr>
          <w:b/>
          <w:sz w:val="28"/>
        </w:rPr>
        <w:t>STANDARDS:</w:t>
      </w:r>
    </w:p>
    <w:p>
      <w:pPr>
        <w:spacing w:line="273" w:lineRule="exact" w:before="0"/>
        <w:ind w:left="880" w:right="-3" w:firstLine="0"/>
        <w:jc w:val="left"/>
        <w:rPr>
          <w:sz w:val="24"/>
        </w:rPr>
      </w:pPr>
      <w:r>
        <w:rPr>
          <w:i/>
          <w:sz w:val="24"/>
        </w:rPr>
        <w:t>Students know  </w:t>
      </w:r>
      <w:r>
        <w:rPr>
          <w:sz w:val="24"/>
        </w:rPr>
        <w:t>basic energy types, sources, and conversions.</w:t>
      </w:r>
    </w:p>
    <w:p>
      <w:pPr>
        <w:pStyle w:val="BodyText"/>
      </w:pPr>
    </w:p>
    <w:p>
      <w:pPr>
        <w:spacing w:before="0"/>
        <w:ind w:left="880" w:right="-3" w:firstLine="0"/>
        <w:jc w:val="left"/>
        <w:rPr>
          <w:sz w:val="24"/>
        </w:rPr>
      </w:pPr>
      <w:r>
        <w:rPr>
          <w:i/>
          <w:sz w:val="24"/>
        </w:rPr>
        <w:t>Students describe </w:t>
      </w:r>
      <w:r>
        <w:rPr>
          <w:sz w:val="24"/>
        </w:rPr>
        <w:t>the flow of energy through an object or system.</w:t>
      </w:r>
    </w:p>
    <w:p>
      <w:pPr>
        <w:pStyle w:val="BodyText"/>
        <w:rPr>
          <w:sz w:val="20"/>
        </w:rPr>
      </w:pPr>
      <w:r>
        <w:rPr/>
        <w:br w:type="column"/>
      </w:r>
      <w:r>
        <w:rPr>
          <w:sz w:val="20"/>
        </w:rPr>
      </w:r>
    </w:p>
    <w:p>
      <w:pPr>
        <w:pStyle w:val="BodyText"/>
        <w:rPr>
          <w:sz w:val="20"/>
        </w:rPr>
      </w:pPr>
    </w:p>
    <w:p>
      <w:pPr>
        <w:pStyle w:val="BodyText"/>
        <w:spacing w:before="9"/>
        <w:rPr>
          <w:sz w:val="25"/>
        </w:rPr>
      </w:pPr>
    </w:p>
    <w:p>
      <w:pPr>
        <w:spacing w:before="0"/>
        <w:ind w:left="160" w:right="0" w:firstLine="0"/>
        <w:jc w:val="left"/>
        <w:rPr>
          <w:rFonts w:ascii="Arial Black"/>
          <w:b/>
          <w:sz w:val="20"/>
        </w:rPr>
      </w:pPr>
      <w:r>
        <w:rPr/>
        <w:drawing>
          <wp:anchor distT="0" distB="0" distL="0" distR="0" allowOverlap="1" layoutInCell="1" locked="0" behindDoc="1" simplePos="0" relativeHeight="268431527">
            <wp:simplePos x="0" y="0"/>
            <wp:positionH relativeFrom="page">
              <wp:posOffset>6047231</wp:posOffset>
            </wp:positionH>
            <wp:positionV relativeFrom="paragraph">
              <wp:posOffset>-959030</wp:posOffset>
            </wp:positionV>
            <wp:extent cx="1143000"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3000"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360" w:bottom="960" w:left="1640" w:right="560"/>
          <w:cols w:num="2" w:equalWidth="0">
            <w:col w:w="7214" w:space="296"/>
            <w:col w:w="2530"/>
          </w:cols>
        </w:sectPr>
      </w:pPr>
    </w:p>
    <w:p>
      <w:pPr>
        <w:pStyle w:val="BodyText"/>
        <w:spacing w:before="9"/>
        <w:rPr>
          <w:rFonts w:ascii="Arial Black"/>
          <w:b/>
          <w:sz w:val="14"/>
        </w:rPr>
      </w:pPr>
    </w:p>
    <w:p>
      <w:pPr>
        <w:spacing w:before="69"/>
        <w:ind w:left="880" w:right="1528" w:firstLine="0"/>
        <w:jc w:val="left"/>
        <w:rPr>
          <w:sz w:val="24"/>
        </w:rPr>
      </w:pPr>
      <w:r>
        <w:rPr>
          <w:i/>
          <w:sz w:val="24"/>
        </w:rPr>
        <w:t>Students recognize or illustrate </w:t>
      </w:r>
      <w:r>
        <w:rPr>
          <w:sz w:val="24"/>
        </w:rPr>
        <w:t>simple direct current series and parallel circuits composed of batteries, light bulbs, wire and on/off switches.</w:t>
      </w:r>
    </w:p>
    <w:p>
      <w:pPr>
        <w:pStyle w:val="BodyText"/>
        <w:spacing w:before="5"/>
      </w:pPr>
    </w:p>
    <w:p>
      <w:pPr>
        <w:pStyle w:val="Heading1"/>
        <w:spacing w:line="320" w:lineRule="exact" w:before="1"/>
      </w:pPr>
      <w:r>
        <w:rPr/>
        <w:t>BACKGROUND:</w:t>
      </w:r>
    </w:p>
    <w:p>
      <w:pPr>
        <w:pStyle w:val="BodyText"/>
        <w:ind w:left="880" w:right="1343"/>
      </w:pPr>
      <w:r>
        <w:rPr/>
        <w:t>Only conductors can carry an electric current. A conductor is an object made out of certain kinds of metal such as copper or steel. Not all metals can carry a current (i.e., gold is a nonconductor). With knowledge of circuits, students will test a variety of objects to find out which are conductors and which are not.</w:t>
      </w:r>
    </w:p>
    <w:p>
      <w:pPr>
        <w:pStyle w:val="BodyText"/>
        <w:spacing w:before="3"/>
      </w:pPr>
    </w:p>
    <w:p>
      <w:pPr>
        <w:pStyle w:val="Heading1"/>
        <w:spacing w:line="320" w:lineRule="exact"/>
      </w:pPr>
      <w:r>
        <w:rPr/>
        <w:t>SAFETY:</w:t>
      </w:r>
    </w:p>
    <w:p>
      <w:pPr>
        <w:pStyle w:val="BodyText"/>
        <w:ind w:left="880" w:right="1528"/>
      </w:pPr>
      <w:r>
        <w:rPr/>
        <w:t>Discuss safety with students prior to experiment. The bulbs break easily. The battery can produce enough heat to cause a slight burn.  The wire is sharp.</w:t>
      </w:r>
    </w:p>
    <w:p>
      <w:pPr>
        <w:pStyle w:val="BodyText"/>
        <w:ind w:left="880"/>
      </w:pPr>
      <w:r>
        <w:rPr/>
        <w:t>.</w:t>
      </w:r>
    </w:p>
    <w:p>
      <w:pPr>
        <w:pStyle w:val="Heading1"/>
        <w:spacing w:before="6"/>
        <w:rPr>
          <w:sz w:val="24"/>
        </w:rPr>
      </w:pPr>
      <w:r>
        <w:rPr/>
        <w:t>MATERIALS</w:t>
      </w:r>
      <w:r>
        <w:rPr>
          <w:sz w:val="24"/>
        </w:rPr>
        <w:t>:</w:t>
      </w:r>
    </w:p>
    <w:p>
      <w:pPr>
        <w:pStyle w:val="BodyText"/>
        <w:spacing w:line="273" w:lineRule="exact"/>
        <w:ind w:left="880" w:right="1528"/>
      </w:pPr>
      <w:r>
        <w:rPr/>
        <w:t>D cell battery and battery holder</w:t>
      </w:r>
    </w:p>
    <w:p>
      <w:pPr>
        <w:pStyle w:val="BodyText"/>
        <w:ind w:left="879" w:right="4875"/>
      </w:pPr>
      <w:r>
        <w:rPr/>
        <w:t>Wire (2-4 pieces per group, 5-6 inches long) Light bulb and bulb holder.</w:t>
      </w:r>
    </w:p>
    <w:p>
      <w:pPr>
        <w:pStyle w:val="BodyText"/>
        <w:ind w:left="879" w:right="1528"/>
      </w:pPr>
      <w:r>
        <w:rPr/>
        <w:t>Baggies of objects</w:t>
      </w:r>
    </w:p>
    <w:p>
      <w:pPr>
        <w:pStyle w:val="BodyText"/>
        <w:ind w:left="879" w:right="1528"/>
      </w:pPr>
      <w:r>
        <w:rPr/>
        <w:t>Objects from around the room and in their desks</w:t>
      </w:r>
    </w:p>
    <w:p>
      <w:pPr>
        <w:pStyle w:val="BodyText"/>
        <w:spacing w:before="5"/>
      </w:pPr>
    </w:p>
    <w:p>
      <w:pPr>
        <w:pStyle w:val="Heading1"/>
        <w:spacing w:before="1"/>
      </w:pPr>
      <w:r>
        <w:rPr/>
        <w:t>PROCEDURE:</w:t>
      </w:r>
    </w:p>
    <w:p>
      <w:pPr>
        <w:pStyle w:val="ListParagraph"/>
        <w:numPr>
          <w:ilvl w:val="0"/>
          <w:numId w:val="1"/>
        </w:numPr>
        <w:tabs>
          <w:tab w:pos="880" w:val="left" w:leader="none"/>
        </w:tabs>
        <w:spacing w:line="273" w:lineRule="exact" w:before="0" w:after="0"/>
        <w:ind w:left="880" w:right="0" w:hanging="360"/>
        <w:jc w:val="left"/>
        <w:rPr>
          <w:sz w:val="24"/>
        </w:rPr>
      </w:pPr>
      <w:r>
        <w:rPr>
          <w:sz w:val="24"/>
        </w:rPr>
        <w:t>Review the safety</w:t>
      </w:r>
      <w:r>
        <w:rPr>
          <w:spacing w:val="-8"/>
          <w:sz w:val="24"/>
        </w:rPr>
        <w:t> </w:t>
      </w:r>
      <w:r>
        <w:rPr>
          <w:sz w:val="24"/>
        </w:rPr>
        <w:t>information.</w:t>
      </w:r>
    </w:p>
    <w:p>
      <w:pPr>
        <w:pStyle w:val="ListParagraph"/>
        <w:numPr>
          <w:ilvl w:val="0"/>
          <w:numId w:val="1"/>
        </w:numPr>
        <w:tabs>
          <w:tab w:pos="880" w:val="left" w:leader="none"/>
        </w:tabs>
        <w:spacing w:line="240" w:lineRule="auto" w:before="0" w:after="0"/>
        <w:ind w:left="880" w:right="0" w:hanging="360"/>
        <w:jc w:val="left"/>
        <w:rPr>
          <w:sz w:val="24"/>
        </w:rPr>
      </w:pPr>
      <w:r>
        <w:rPr>
          <w:sz w:val="24"/>
        </w:rPr>
        <w:t>Have students to get into</w:t>
      </w:r>
      <w:r>
        <w:rPr>
          <w:spacing w:val="-11"/>
          <w:sz w:val="24"/>
        </w:rPr>
        <w:t> </w:t>
      </w:r>
      <w:r>
        <w:rPr>
          <w:sz w:val="24"/>
        </w:rPr>
        <w:t>groups.</w:t>
      </w:r>
    </w:p>
    <w:p>
      <w:pPr>
        <w:pStyle w:val="ListParagraph"/>
        <w:numPr>
          <w:ilvl w:val="0"/>
          <w:numId w:val="1"/>
        </w:numPr>
        <w:tabs>
          <w:tab w:pos="880" w:val="left" w:leader="none"/>
        </w:tabs>
        <w:spacing w:line="240" w:lineRule="auto" w:before="0" w:after="0"/>
        <w:ind w:left="880" w:right="1273" w:hanging="360"/>
        <w:jc w:val="left"/>
        <w:rPr>
          <w:sz w:val="24"/>
        </w:rPr>
      </w:pPr>
      <w:r>
        <w:rPr>
          <w:sz w:val="24"/>
        </w:rPr>
        <w:t>Explain that certain types of objects will carry an electric current. They will build a simple series circuit in order to test the objects in their baggie. Once they have tested each object, they may search for and test other objects found in the classroom.</w:t>
      </w:r>
    </w:p>
    <w:p>
      <w:pPr>
        <w:pStyle w:val="ListParagraph"/>
        <w:numPr>
          <w:ilvl w:val="0"/>
          <w:numId w:val="1"/>
        </w:numPr>
        <w:tabs>
          <w:tab w:pos="880" w:val="left" w:leader="none"/>
        </w:tabs>
        <w:spacing w:line="240" w:lineRule="auto" w:before="0" w:after="0"/>
        <w:ind w:left="880" w:right="0" w:hanging="360"/>
        <w:jc w:val="left"/>
        <w:rPr>
          <w:sz w:val="24"/>
        </w:rPr>
      </w:pPr>
      <w:r>
        <w:rPr>
          <w:sz w:val="24"/>
        </w:rPr>
        <w:t>Pass out the</w:t>
      </w:r>
      <w:r>
        <w:rPr>
          <w:spacing w:val="-7"/>
          <w:sz w:val="24"/>
        </w:rPr>
        <w:t> </w:t>
      </w:r>
      <w:r>
        <w:rPr>
          <w:sz w:val="24"/>
        </w:rPr>
        <w:t>materials.</w:t>
      </w:r>
    </w:p>
    <w:p>
      <w:pPr>
        <w:pStyle w:val="ListParagraph"/>
        <w:numPr>
          <w:ilvl w:val="0"/>
          <w:numId w:val="1"/>
        </w:numPr>
        <w:tabs>
          <w:tab w:pos="880" w:val="left" w:leader="none"/>
        </w:tabs>
        <w:spacing w:line="276" w:lineRule="exact" w:before="3" w:after="0"/>
        <w:ind w:left="880" w:right="1286" w:hanging="360"/>
        <w:jc w:val="left"/>
        <w:rPr>
          <w:sz w:val="24"/>
        </w:rPr>
      </w:pPr>
      <w:r>
        <w:rPr>
          <w:sz w:val="24"/>
        </w:rPr>
        <w:t>Ask students to connect a wire to each end of the battery.  Then connect the bulb to one of the wires on the battery. On the other end of the bulb, connect the 3</w:t>
      </w:r>
      <w:r>
        <w:rPr>
          <w:position w:val="11"/>
          <w:sz w:val="16"/>
        </w:rPr>
        <w:t>rd </w:t>
      </w:r>
      <w:r>
        <w:rPr>
          <w:sz w:val="24"/>
        </w:rPr>
        <w:t>wire. To test an object, they will place the object in the circuit between the wire from the battery and the wire from the bulb making sure that the wires DO NOT touch each other. If the bulb lights, the object is a conductor. If the bulb does not light, it is a</w:t>
      </w:r>
      <w:r>
        <w:rPr>
          <w:spacing w:val="-5"/>
          <w:sz w:val="24"/>
        </w:rPr>
        <w:t> </w:t>
      </w:r>
      <w:r>
        <w:rPr>
          <w:sz w:val="24"/>
        </w:rPr>
        <w:t>nonconductor.</w:t>
      </w:r>
    </w:p>
    <w:p>
      <w:pPr>
        <w:pStyle w:val="ListParagraph"/>
        <w:numPr>
          <w:ilvl w:val="0"/>
          <w:numId w:val="1"/>
        </w:numPr>
        <w:tabs>
          <w:tab w:pos="880" w:val="left" w:leader="none"/>
        </w:tabs>
        <w:spacing w:line="273" w:lineRule="exact" w:before="0" w:after="0"/>
        <w:ind w:left="880" w:right="0" w:hanging="360"/>
        <w:jc w:val="left"/>
        <w:rPr>
          <w:sz w:val="24"/>
        </w:rPr>
      </w:pPr>
      <w:r>
        <w:rPr>
          <w:sz w:val="24"/>
        </w:rPr>
        <w:t>Pass out</w:t>
      </w:r>
      <w:r>
        <w:rPr>
          <w:spacing w:val="-6"/>
          <w:sz w:val="24"/>
        </w:rPr>
        <w:t> </w:t>
      </w:r>
      <w:r>
        <w:rPr>
          <w:sz w:val="24"/>
        </w:rPr>
        <w:t>worksheet.</w:t>
      </w:r>
    </w:p>
    <w:p>
      <w:pPr>
        <w:pStyle w:val="ListParagraph"/>
        <w:numPr>
          <w:ilvl w:val="0"/>
          <w:numId w:val="1"/>
        </w:numPr>
        <w:tabs>
          <w:tab w:pos="880" w:val="left" w:leader="none"/>
        </w:tabs>
        <w:spacing w:line="240" w:lineRule="auto" w:before="0" w:after="0"/>
        <w:ind w:left="880" w:right="0" w:hanging="360"/>
        <w:jc w:val="left"/>
        <w:rPr>
          <w:sz w:val="24"/>
        </w:rPr>
      </w:pPr>
      <w:r>
        <w:rPr>
          <w:sz w:val="24"/>
        </w:rPr>
        <w:t>Remind students to list objects on the chart</w:t>
      </w:r>
      <w:r>
        <w:rPr>
          <w:spacing w:val="-13"/>
          <w:sz w:val="24"/>
        </w:rPr>
        <w:t> </w:t>
      </w:r>
      <w:r>
        <w:rPr>
          <w:sz w:val="24"/>
        </w:rPr>
        <w:t>accordingly.</w:t>
      </w:r>
    </w:p>
    <w:p>
      <w:pPr>
        <w:pStyle w:val="ListParagraph"/>
        <w:numPr>
          <w:ilvl w:val="0"/>
          <w:numId w:val="1"/>
        </w:numPr>
        <w:tabs>
          <w:tab w:pos="880" w:val="left" w:leader="none"/>
        </w:tabs>
        <w:spacing w:line="240" w:lineRule="auto" w:before="0" w:after="0"/>
        <w:ind w:left="880" w:right="0" w:hanging="360"/>
        <w:jc w:val="left"/>
        <w:rPr>
          <w:sz w:val="24"/>
        </w:rPr>
      </w:pPr>
      <w:r>
        <w:rPr>
          <w:sz w:val="24"/>
        </w:rPr>
        <w:t>Guide groups into finding the</w:t>
      </w:r>
      <w:r>
        <w:rPr>
          <w:spacing w:val="-11"/>
          <w:sz w:val="24"/>
        </w:rPr>
        <w:t> </w:t>
      </w:r>
      <w:r>
        <w:rPr>
          <w:sz w:val="24"/>
        </w:rPr>
        <w:t>answer.</w:t>
      </w:r>
    </w:p>
    <w:p>
      <w:pPr>
        <w:pStyle w:val="ListParagraph"/>
        <w:numPr>
          <w:ilvl w:val="0"/>
          <w:numId w:val="1"/>
        </w:numPr>
        <w:tabs>
          <w:tab w:pos="880" w:val="left" w:leader="none"/>
        </w:tabs>
        <w:spacing w:line="240" w:lineRule="auto" w:before="0" w:after="0"/>
        <w:ind w:left="880" w:right="0" w:hanging="360"/>
        <w:jc w:val="left"/>
        <w:rPr>
          <w:sz w:val="24"/>
        </w:rPr>
      </w:pPr>
      <w:r>
        <w:rPr>
          <w:sz w:val="24"/>
        </w:rPr>
        <w:t>Share</w:t>
      </w:r>
      <w:r>
        <w:rPr>
          <w:spacing w:val="-6"/>
          <w:sz w:val="24"/>
        </w:rPr>
        <w:t> </w:t>
      </w:r>
      <w:r>
        <w:rPr>
          <w:sz w:val="24"/>
        </w:rPr>
        <w:t>results.</w:t>
      </w:r>
    </w:p>
    <w:p>
      <w:pPr>
        <w:pStyle w:val="BodyText"/>
        <w:rPr>
          <w:sz w:val="20"/>
        </w:rPr>
      </w:pPr>
    </w:p>
    <w:p>
      <w:pPr>
        <w:pStyle w:val="BodyText"/>
        <w:spacing w:before="2"/>
        <w:rPr>
          <w:sz w:val="17"/>
        </w:rPr>
      </w:pPr>
      <w:r>
        <w:rPr/>
        <w:pict>
          <v:line style="position:absolute;mso-position-horizontal-relative:page;mso-position-vertical-relative:paragraph;z-index:0;mso-wrap-distance-left:0;mso-wrap-distance-right:0" from="88.559998pt,13.325274pt" to="523.439998pt,13.325274pt" stroked="true" strokeweight="3pt" strokecolor="#000080">
            <w10:wrap type="topAndBottom"/>
          </v:line>
        </w:pict>
      </w:r>
    </w:p>
    <w:p>
      <w:pPr>
        <w:spacing w:after="0"/>
        <w:rPr>
          <w:sz w:val="17"/>
        </w:rPr>
        <w:sectPr>
          <w:type w:val="continuous"/>
          <w:pgSz w:w="12240" w:h="15840"/>
          <w:pgMar w:top="360" w:bottom="960" w:left="1640" w:right="560"/>
        </w:sectPr>
      </w:pPr>
    </w:p>
    <w:p>
      <w:pPr>
        <w:pStyle w:val="BodyText"/>
        <w:spacing w:before="3"/>
        <w:rPr>
          <w:sz w:val="26"/>
        </w:rPr>
      </w:pPr>
    </w:p>
    <w:p>
      <w:pPr>
        <w:pStyle w:val="Heading1"/>
        <w:spacing w:line="320" w:lineRule="exact" w:before="65"/>
        <w:ind w:right="228"/>
      </w:pPr>
      <w:r>
        <w:rPr/>
        <w:t>CONCLUSION:</w:t>
      </w:r>
    </w:p>
    <w:p>
      <w:pPr>
        <w:pStyle w:val="BodyText"/>
        <w:ind w:left="880" w:right="228"/>
      </w:pPr>
      <w:r>
        <w:rPr/>
        <w:t>Discuss results. Have students make observations and conclusions about the objects that were nonconductors. Discuss how wire is made of copper because it is flexible and can carry an electric current. Explain how wire is wrapped in rubber/plastic as a safety precaution, but if you were to remove it, you would see the wire (you can use the wire cutters to strip the plastic coated wire to display).</w:t>
      </w:r>
    </w:p>
    <w:p>
      <w:pPr>
        <w:spacing w:after="0"/>
        <w:sectPr>
          <w:headerReference w:type="default" r:id="rId7"/>
          <w:footerReference w:type="default" r:id="rId8"/>
          <w:pgSz w:w="12240" w:h="15840"/>
          <w:pgMar w:header="745" w:footer="1092" w:top="1060" w:bottom="1280" w:left="1640" w:right="1640"/>
          <w:pgNumType w:start="2"/>
        </w:sectPr>
      </w:pPr>
    </w:p>
    <w:p>
      <w:pPr>
        <w:pStyle w:val="BodyText"/>
        <w:spacing w:before="1"/>
        <w:rPr>
          <w:sz w:val="8"/>
        </w:rPr>
      </w:pPr>
    </w:p>
    <w:p>
      <w:pPr>
        <w:pStyle w:val="BodyText"/>
        <w:ind w:left="108"/>
        <w:rPr>
          <w:sz w:val="20"/>
        </w:rPr>
      </w:pPr>
      <w:r>
        <w:rPr>
          <w:sz w:val="20"/>
        </w:rPr>
        <w:drawing>
          <wp:inline distT="0" distB="0" distL="0" distR="0">
            <wp:extent cx="6415268" cy="7535227"/>
            <wp:effectExtent l="0" t="0" r="0" b="0"/>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9" cstate="print"/>
                    <a:stretch>
                      <a:fillRect/>
                    </a:stretch>
                  </pic:blipFill>
                  <pic:spPr>
                    <a:xfrm>
                      <a:off x="0" y="0"/>
                      <a:ext cx="6415268" cy="7535227"/>
                    </a:xfrm>
                    <a:prstGeom prst="rect">
                      <a:avLst/>
                    </a:prstGeom>
                  </pic:spPr>
                </pic:pic>
              </a:graphicData>
            </a:graphic>
          </wp:inline>
        </w:drawing>
      </w:r>
      <w:r>
        <w:rPr>
          <w:sz w:val="20"/>
        </w:rPr>
      </w:r>
    </w:p>
    <w:p>
      <w:pPr>
        <w:spacing w:after="0"/>
        <w:rPr>
          <w:sz w:val="20"/>
        </w:rPr>
        <w:sectPr>
          <w:pgSz w:w="12240" w:h="15840"/>
          <w:pgMar w:header="745" w:footer="1092" w:top="1060" w:bottom="1280" w:left="700" w:right="1100"/>
        </w:sectPr>
      </w:pPr>
    </w:p>
    <w:p>
      <w:pPr>
        <w:pStyle w:val="BodyText"/>
        <w:spacing w:before="1"/>
        <w:rPr>
          <w:sz w:val="8"/>
        </w:rPr>
      </w:pPr>
    </w:p>
    <w:p>
      <w:pPr>
        <w:pStyle w:val="BodyText"/>
        <w:ind w:left="114"/>
        <w:rPr>
          <w:sz w:val="20"/>
        </w:rPr>
      </w:pPr>
      <w:r>
        <w:rPr>
          <w:sz w:val="20"/>
        </w:rPr>
        <w:drawing>
          <wp:inline distT="0" distB="0" distL="0" distR="0">
            <wp:extent cx="6066425" cy="7800975"/>
            <wp:effectExtent l="0" t="0" r="0" b="0"/>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10" cstate="print"/>
                    <a:stretch>
                      <a:fillRect/>
                    </a:stretch>
                  </pic:blipFill>
                  <pic:spPr>
                    <a:xfrm>
                      <a:off x="0" y="0"/>
                      <a:ext cx="6066425" cy="7800975"/>
                    </a:xfrm>
                    <a:prstGeom prst="rect">
                      <a:avLst/>
                    </a:prstGeom>
                  </pic:spPr>
                </pic:pic>
              </a:graphicData>
            </a:graphic>
          </wp:inline>
        </w:drawing>
      </w:r>
      <w:r>
        <w:rPr>
          <w:sz w:val="20"/>
        </w:rPr>
      </w:r>
    </w:p>
    <w:sectPr>
      <w:pgSz w:w="12240" w:h="15840"/>
      <w:pgMar w:header="745" w:footer="1092" w:top="1060" w:bottom="1280" w:left="860" w:right="1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3952"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3928"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856"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3832"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3808"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904" from="88.559998pt,52.259998pt" to="523.439998pt,52.259998pt" stroked="true" strokeweight="3pt" strokecolor="#000080">
          <w10:wrap type="none"/>
        </v:line>
      </w:pict>
    </w:r>
    <w:r>
      <w:rPr/>
      <w:pict>
        <v:shape style="position:absolute;margin-left:89pt;margin-top:36.263916pt;width:434pt;height:14pt;mso-position-horizontal-relative:page;mso-position-vertical-relative:page;z-index:-3880" type="#_x0000_t202" filled="false" stroked="false">
          <v:textbox inset="0,0,0,0">
            <w:txbxContent>
              <w:p>
                <w:pPr>
                  <w:tabs>
                    <w:tab w:pos="4419" w:val="left" w:leader="none"/>
                  </w:tabs>
                  <w:spacing w:line="265" w:lineRule="exact" w:before="0"/>
                  <w:ind w:left="20" w:right="0" w:firstLine="0"/>
                  <w:jc w:val="left"/>
                  <w:rPr>
                    <w:i/>
                    <w:sz w:val="24"/>
                  </w:rPr>
                </w:pPr>
                <w:r>
                  <w:rPr>
                    <w:i/>
                    <w:sz w:val="24"/>
                    <w:u w:val="single"/>
                  </w:rPr>
                  <w:t> </w:t>
                  <w:tab/>
                  <w:t>CONDUCTORS AND</w:t>
                </w:r>
                <w:r>
                  <w:rPr>
                    <w:i/>
                    <w:spacing w:val="-16"/>
                    <w:sz w:val="24"/>
                    <w:u w:val="single"/>
                  </w:rPr>
                  <w:t> </w:t>
                </w:r>
                <w:r>
                  <w:rPr>
                    <w:i/>
                    <w:sz w:val="24"/>
                    <w:u w:val="single"/>
                  </w:rPr>
                  <w:t>NONCONDUCTORS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1796" w:hanging="360"/>
      </w:pPr>
      <w:rPr>
        <w:rFonts w:hint="default"/>
      </w:rPr>
    </w:lvl>
    <w:lvl w:ilvl="2">
      <w:start w:val="1"/>
      <w:numFmt w:val="bullet"/>
      <w:lvlText w:val="•"/>
      <w:lvlJc w:val="left"/>
      <w:pPr>
        <w:ind w:left="2712" w:hanging="360"/>
      </w:pPr>
      <w:rPr>
        <w:rFonts w:hint="default"/>
      </w:rPr>
    </w:lvl>
    <w:lvl w:ilvl="3">
      <w:start w:val="1"/>
      <w:numFmt w:val="bullet"/>
      <w:lvlText w:val="•"/>
      <w:lvlJc w:val="left"/>
      <w:pPr>
        <w:ind w:left="3628" w:hanging="360"/>
      </w:pPr>
      <w:rPr>
        <w:rFonts w:hint="default"/>
      </w:rPr>
    </w:lvl>
    <w:lvl w:ilvl="4">
      <w:start w:val="1"/>
      <w:numFmt w:val="bullet"/>
      <w:lvlText w:val="•"/>
      <w:lvlJc w:val="left"/>
      <w:pPr>
        <w:ind w:left="4544" w:hanging="360"/>
      </w:pPr>
      <w:rPr>
        <w:rFonts w:hint="default"/>
      </w:rPr>
    </w:lvl>
    <w:lvl w:ilvl="5">
      <w:start w:val="1"/>
      <w:numFmt w:val="bullet"/>
      <w:lvlText w:val="•"/>
      <w:lvlJc w:val="left"/>
      <w:pPr>
        <w:ind w:left="5460" w:hanging="360"/>
      </w:pPr>
      <w:rPr>
        <w:rFonts w:hint="default"/>
      </w:rPr>
    </w:lvl>
    <w:lvl w:ilvl="6">
      <w:start w:val="1"/>
      <w:numFmt w:val="bullet"/>
      <w:lvlText w:val="•"/>
      <w:lvlJc w:val="left"/>
      <w:pPr>
        <w:ind w:left="6376" w:hanging="360"/>
      </w:pPr>
      <w:rPr>
        <w:rFonts w:hint="default"/>
      </w:rPr>
    </w:lvl>
    <w:lvl w:ilvl="7">
      <w:start w:val="1"/>
      <w:numFmt w:val="bullet"/>
      <w:lvlText w:val="•"/>
      <w:lvlJc w:val="left"/>
      <w:pPr>
        <w:ind w:left="7292" w:hanging="360"/>
      </w:pPr>
      <w:rPr>
        <w:rFonts w:hint="default"/>
      </w:rPr>
    </w:lvl>
    <w:lvl w:ilvl="8">
      <w:start w:val="1"/>
      <w:numFmt w:val="bullet"/>
      <w:lvlText w:val="•"/>
      <w:lvlJc w:val="left"/>
      <w:pPr>
        <w:ind w:left="8208"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line="319" w:lineRule="exact"/>
      <w:ind w:left="160" w:right="1528"/>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ind w:left="88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2019-09-04T09:52:24Z</dcterms:created>
  <dcterms:modified xsi:type="dcterms:W3CDTF">2019-09-04T09:52:24Z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2011-03-23T00:00:00Z</vt:filetime>
  </property>
  <property fmtid="{D5CDD505-2E9C-101B-9397-08002B2CF9AE}" pid="3" name="Creator">
    <vt:lpwstr>Acrobat PDFMaker 9.1 for Word</vt:lpwstr>
  </property>
  <property fmtid="{D5CDD505-2E9C-101B-9397-08002B2CF9AE}" pid="4" name="LastSaved">
    <vt:filetime>2019-09-04T00:00:00Z</vt:filetime>
  </property>
</Properties>
</file>