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spacing w:before="4"/>
        <w:rPr>
          <w:sz w:val="17"/>
        </w:rPr>
      </w:pPr>
    </w:p>
    <w:p>
      <w:pPr>
        <w:spacing w:before="59"/>
        <w:ind w:left="300" w:right="709" w:firstLine="0"/>
        <w:jc w:val="left"/>
        <w:rPr>
          <w:b/>
          <w:sz w:val="32"/>
        </w:rPr>
      </w:pPr>
      <w:r>
        <w:rPr/>
        <w:drawing>
          <wp:anchor distT="0" distB="0" distL="0" distR="0" allowOverlap="1" layoutInCell="1" locked="0" behindDoc="1" simplePos="0" relativeHeight="268431647">
            <wp:simplePos x="0" y="0"/>
            <wp:positionH relativeFrom="page">
              <wp:posOffset>5600700</wp:posOffset>
            </wp:positionH>
            <wp:positionV relativeFrom="paragraph">
              <wp:posOffset>-419004</wp:posOffset>
            </wp:positionV>
            <wp:extent cx="1144054" cy="964692"/>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144054" cy="964692"/>
                    </a:xfrm>
                    <a:prstGeom prst="rect">
                      <a:avLst/>
                    </a:prstGeom>
                  </pic:spPr>
                </pic:pic>
              </a:graphicData>
            </a:graphic>
          </wp:anchor>
        </w:drawing>
      </w:r>
      <w:r>
        <w:rPr>
          <w:b/>
          <w:sz w:val="32"/>
        </w:rPr>
        <w:t>SECTION 6:</w:t>
      </w:r>
      <w:r>
        <w:rPr>
          <w:b/>
          <w:spacing w:val="64"/>
          <w:sz w:val="32"/>
        </w:rPr>
        <w:t> </w:t>
      </w:r>
      <w:r>
        <w:rPr>
          <w:b/>
          <w:sz w:val="32"/>
        </w:rPr>
        <w:t>RESPIRATION</w:t>
      </w:r>
    </w:p>
    <w:p>
      <w:pPr>
        <w:pStyle w:val="BodyText"/>
        <w:spacing w:before="10"/>
        <w:rPr>
          <w:b/>
          <w:sz w:val="14"/>
        </w:rPr>
      </w:pPr>
    </w:p>
    <w:p>
      <w:pPr>
        <w:spacing w:after="0"/>
        <w:rPr>
          <w:sz w:val="14"/>
        </w:rPr>
        <w:sectPr>
          <w:type w:val="continuous"/>
          <w:pgSz w:w="12240" w:h="15840"/>
          <w:pgMar w:top="720" w:bottom="280" w:left="1500" w:right="1260"/>
        </w:sectPr>
      </w:pPr>
    </w:p>
    <w:p>
      <w:pPr>
        <w:pStyle w:val="Heading2"/>
        <w:spacing w:before="69"/>
      </w:pPr>
      <w:r>
        <w:rPr/>
        <w:t>LAB</w:t>
      </w:r>
    </w:p>
    <w:p>
      <w:pPr>
        <w:pStyle w:val="BodyText"/>
        <w:spacing w:before="1"/>
        <w:rPr>
          <w:b/>
        </w:rPr>
      </w:pPr>
    </w:p>
    <w:p>
      <w:pPr>
        <w:spacing w:before="0"/>
        <w:ind w:left="300" w:right="0" w:firstLine="0"/>
        <w:jc w:val="left"/>
        <w:rPr>
          <w:b/>
          <w:sz w:val="28"/>
        </w:rPr>
      </w:pPr>
      <w:r>
        <w:rPr>
          <w:b/>
          <w:w w:val="95"/>
          <w:sz w:val="28"/>
        </w:rPr>
        <w:t>INTRODUCTION</w:t>
      </w:r>
    </w:p>
    <w:p>
      <w:pPr>
        <w:pStyle w:val="BodyText"/>
        <w:rPr>
          <w:b/>
          <w:sz w:val="22"/>
        </w:rPr>
      </w:pPr>
      <w:r>
        <w:rPr/>
        <w:br w:type="column"/>
      </w:r>
      <w:r>
        <w:rPr>
          <w:b/>
          <w:sz w:val="22"/>
        </w:rPr>
      </w:r>
    </w:p>
    <w:p>
      <w:pPr>
        <w:spacing w:before="0"/>
        <w:ind w:left="300" w:right="0" w:firstLine="0"/>
        <w:jc w:val="left"/>
        <w:rPr>
          <w:rFonts w:ascii="Arial Black"/>
          <w:b/>
          <w:sz w:val="20"/>
        </w:rPr>
      </w:pPr>
      <w:r>
        <w:rPr>
          <w:rFonts w:ascii="Arial Black"/>
          <w:b/>
          <w:color w:val="000080"/>
          <w:sz w:val="20"/>
        </w:rPr>
        <w:t>Westminster College</w:t>
      </w:r>
    </w:p>
    <w:p>
      <w:pPr>
        <w:spacing w:after="0"/>
        <w:jc w:val="left"/>
        <w:rPr>
          <w:rFonts w:ascii="Arial Black"/>
          <w:sz w:val="20"/>
        </w:rPr>
        <w:sectPr>
          <w:type w:val="continuous"/>
          <w:pgSz w:w="12240" w:h="15840"/>
          <w:pgMar w:top="720" w:bottom="280" w:left="1500" w:right="1260"/>
          <w:cols w:num="2" w:equalWidth="0">
            <w:col w:w="2538" w:space="4266"/>
            <w:col w:w="2676"/>
          </w:cols>
        </w:sectPr>
      </w:pPr>
    </w:p>
    <w:p>
      <w:pPr>
        <w:pStyle w:val="BodyText"/>
        <w:ind w:left="300" w:right="709"/>
      </w:pPr>
      <w:r>
        <w:rPr/>
        <w:t>The respiration system exchanges gases in the blood. Oxygen is collected from the air by the lungs and carried to the cells by the blood. The blood collects carbon dioxide, a waste product, from the cells and returns it to be exhaled by the lungs. The exchange of oxygen and carbon dioxide takes place in air sacs in the lungs called alveoli.</w:t>
      </w:r>
    </w:p>
    <w:p>
      <w:pPr>
        <w:pStyle w:val="BodyText"/>
      </w:pPr>
    </w:p>
    <w:p>
      <w:pPr>
        <w:pStyle w:val="BodyText"/>
        <w:ind w:left="300" w:right="275"/>
      </w:pPr>
      <w:r>
        <w:rPr>
          <w:b/>
        </w:rPr>
        <w:t>Diaphragm: </w:t>
      </w:r>
      <w:r>
        <w:rPr/>
        <w:t>A muscle under the ribs that helps breathing by changing air pressure in the lungs. As the diaphragm contracts (is pulled downward), the size of the chest cavity increases. This makes less air pressure in the lungs and air from the outside rushes in, making the lungs expand.</w:t>
      </w:r>
    </w:p>
    <w:p>
      <w:pPr>
        <w:pStyle w:val="BodyText"/>
      </w:pPr>
    </w:p>
    <w:p>
      <w:pPr>
        <w:pStyle w:val="BodyText"/>
      </w:pPr>
    </w:p>
    <w:p>
      <w:pPr>
        <w:pStyle w:val="BodyText"/>
        <w:rPr>
          <w:sz w:val="22"/>
        </w:rPr>
      </w:pPr>
    </w:p>
    <w:p>
      <w:pPr>
        <w:pStyle w:val="Heading1"/>
      </w:pPr>
      <w:r>
        <w:rPr/>
        <w:t>ASSESSMENT ANCHORS ADDRESSED</w:t>
      </w:r>
    </w:p>
    <w:p>
      <w:pPr>
        <w:pStyle w:val="BodyText"/>
        <w:tabs>
          <w:tab w:pos="1739" w:val="left" w:leader="none"/>
        </w:tabs>
        <w:spacing w:before="236"/>
        <w:ind w:left="1740" w:right="926" w:hanging="1440"/>
      </w:pPr>
      <w:r>
        <w:rPr>
          <w:b/>
        </w:rPr>
        <w:t>S4.B.1.1</w:t>
        <w:tab/>
      </w:r>
      <w:r>
        <w:rPr/>
        <w:t>Identify and describe similarities and differences between</w:t>
      </w:r>
      <w:r>
        <w:rPr>
          <w:spacing w:val="-7"/>
        </w:rPr>
        <w:t> </w:t>
      </w:r>
      <w:r>
        <w:rPr/>
        <w:t>living</w:t>
      </w:r>
      <w:r>
        <w:rPr>
          <w:spacing w:val="-2"/>
        </w:rPr>
        <w:t> </w:t>
      </w:r>
      <w:r>
        <w:rPr/>
        <w:t>things</w:t>
      </w:r>
      <w:r>
        <w:rPr>
          <w:w w:val="99"/>
        </w:rPr>
        <w:t> </w:t>
      </w:r>
      <w:r>
        <w:rPr/>
        <w:t>and their life</w:t>
      </w:r>
      <w:r>
        <w:rPr>
          <w:spacing w:val="-1"/>
        </w:rPr>
        <w:t> </w:t>
      </w:r>
      <w:r>
        <w:rPr/>
        <w:t>processes.</w:t>
      </w:r>
    </w:p>
    <w:p>
      <w:pPr>
        <w:pStyle w:val="BodyText"/>
      </w:pPr>
    </w:p>
    <w:p>
      <w:pPr>
        <w:pStyle w:val="BodyText"/>
        <w:spacing w:before="7"/>
        <w:rPr>
          <w:sz w:val="31"/>
        </w:rPr>
      </w:pPr>
    </w:p>
    <w:p>
      <w:pPr>
        <w:pStyle w:val="Heading1"/>
      </w:pPr>
      <w:r>
        <w:rPr/>
        <w:t>PURPOSE</w:t>
      </w:r>
    </w:p>
    <w:p>
      <w:pPr>
        <w:pStyle w:val="BodyText"/>
        <w:spacing w:before="117"/>
        <w:ind w:left="299" w:right="1062"/>
      </w:pPr>
      <w:r>
        <w:rPr/>
        <w:t>Students will study the respiratory system through a series of lessons that include by comparing carbon dioxide and oxygen and finding their lung capacity.</w:t>
      </w:r>
    </w:p>
    <w:p>
      <w:pPr>
        <w:pStyle w:val="BodyText"/>
      </w:pPr>
    </w:p>
    <w:p>
      <w:pPr>
        <w:pStyle w:val="BodyText"/>
        <w:spacing w:before="2"/>
        <w:rPr>
          <w:sz w:val="21"/>
        </w:rPr>
      </w:pPr>
    </w:p>
    <w:p>
      <w:pPr>
        <w:pStyle w:val="Heading1"/>
      </w:pPr>
      <w:r>
        <w:rPr/>
        <w:t>MATERIALS</w:t>
      </w:r>
    </w:p>
    <w:p>
      <w:pPr>
        <w:pStyle w:val="BodyText"/>
        <w:rPr>
          <w:b/>
          <w:sz w:val="13"/>
        </w:rPr>
      </w:pPr>
    </w:p>
    <w:tbl>
      <w:tblPr>
        <w:tblW w:w="0" w:type="auto"/>
        <w:jc w:val="left"/>
        <w:tblInd w:w="10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2588"/>
        <w:gridCol w:w="3873"/>
      </w:tblGrid>
      <w:tr>
        <w:trPr>
          <w:trHeight w:val="277" w:hRule="exact"/>
        </w:trPr>
        <w:tc>
          <w:tcPr>
            <w:tcW w:w="2588" w:type="dxa"/>
          </w:tcPr>
          <w:p>
            <w:pPr>
              <w:pStyle w:val="TableParagraph"/>
              <w:spacing w:line="245" w:lineRule="exact" w:before="0"/>
              <w:rPr>
                <w:b/>
                <w:sz w:val="24"/>
              </w:rPr>
            </w:pPr>
            <w:r>
              <w:rPr>
                <w:b/>
                <w:sz w:val="24"/>
              </w:rPr>
              <w:t>For the class:</w:t>
            </w:r>
          </w:p>
        </w:tc>
        <w:tc>
          <w:tcPr>
            <w:tcW w:w="3873" w:type="dxa"/>
          </w:tcPr>
          <w:p>
            <w:pPr/>
          </w:p>
        </w:tc>
      </w:tr>
      <w:tr>
        <w:trPr>
          <w:trHeight w:val="315" w:hRule="exact"/>
        </w:trPr>
        <w:tc>
          <w:tcPr>
            <w:tcW w:w="2588" w:type="dxa"/>
          </w:tcPr>
          <w:p>
            <w:pPr>
              <w:pStyle w:val="TableParagraph"/>
              <w:spacing w:before="5"/>
              <w:rPr>
                <w:sz w:val="24"/>
              </w:rPr>
            </w:pPr>
            <w:r>
              <w:rPr>
                <w:sz w:val="24"/>
              </w:rPr>
              <w:t>Straws</w:t>
            </w:r>
          </w:p>
        </w:tc>
        <w:tc>
          <w:tcPr>
            <w:tcW w:w="3873" w:type="dxa"/>
          </w:tcPr>
          <w:p>
            <w:pPr>
              <w:pStyle w:val="TableParagraph"/>
              <w:spacing w:before="5"/>
              <w:ind w:left="342"/>
              <w:rPr>
                <w:sz w:val="24"/>
              </w:rPr>
            </w:pPr>
            <w:r>
              <w:rPr>
                <w:sz w:val="24"/>
              </w:rPr>
              <w:t>Bromthymol blue</w:t>
            </w:r>
          </w:p>
        </w:tc>
      </w:tr>
      <w:tr>
        <w:trPr>
          <w:trHeight w:val="316" w:hRule="exact"/>
        </w:trPr>
        <w:tc>
          <w:tcPr>
            <w:tcW w:w="2588" w:type="dxa"/>
          </w:tcPr>
          <w:p>
            <w:pPr>
              <w:pStyle w:val="TableParagraph"/>
              <w:rPr>
                <w:sz w:val="24"/>
              </w:rPr>
            </w:pPr>
            <w:r>
              <w:rPr>
                <w:sz w:val="24"/>
              </w:rPr>
              <w:t>1 cup</w:t>
            </w:r>
          </w:p>
        </w:tc>
        <w:tc>
          <w:tcPr>
            <w:tcW w:w="3873" w:type="dxa"/>
          </w:tcPr>
          <w:p>
            <w:pPr>
              <w:pStyle w:val="TableParagraph"/>
              <w:ind w:left="340"/>
              <w:rPr>
                <w:sz w:val="24"/>
              </w:rPr>
            </w:pPr>
            <w:r>
              <w:rPr>
                <w:sz w:val="24"/>
              </w:rPr>
              <w:t>4 vials with lids</w:t>
            </w:r>
          </w:p>
        </w:tc>
      </w:tr>
      <w:tr>
        <w:trPr>
          <w:trHeight w:val="316" w:hRule="exact"/>
        </w:trPr>
        <w:tc>
          <w:tcPr>
            <w:tcW w:w="2588" w:type="dxa"/>
          </w:tcPr>
          <w:p>
            <w:pPr>
              <w:pStyle w:val="TableParagraph"/>
              <w:rPr>
                <w:sz w:val="24"/>
              </w:rPr>
            </w:pPr>
            <w:r>
              <w:rPr>
                <w:sz w:val="24"/>
              </w:rPr>
              <w:t>¼ Alka-Seltzer tablet</w:t>
            </w:r>
          </w:p>
        </w:tc>
        <w:tc>
          <w:tcPr>
            <w:tcW w:w="3873" w:type="dxa"/>
          </w:tcPr>
          <w:p>
            <w:pPr>
              <w:pStyle w:val="TableParagraph"/>
              <w:ind w:left="342"/>
              <w:rPr>
                <w:sz w:val="24"/>
              </w:rPr>
            </w:pPr>
            <w:r>
              <w:rPr>
                <w:sz w:val="24"/>
              </w:rPr>
              <w:t>6” piece anacharis* (aquatic plant)</w:t>
            </w:r>
          </w:p>
        </w:tc>
      </w:tr>
      <w:tr>
        <w:trPr>
          <w:trHeight w:val="316" w:hRule="exact"/>
        </w:trPr>
        <w:tc>
          <w:tcPr>
            <w:tcW w:w="2588" w:type="dxa"/>
          </w:tcPr>
          <w:p>
            <w:pPr>
              <w:pStyle w:val="TableParagraph"/>
              <w:rPr>
                <w:sz w:val="24"/>
              </w:rPr>
            </w:pPr>
            <w:r>
              <w:rPr>
                <w:sz w:val="24"/>
              </w:rPr>
              <w:t>1 qt. size plastic cup</w:t>
            </w:r>
          </w:p>
        </w:tc>
        <w:tc>
          <w:tcPr>
            <w:tcW w:w="3873" w:type="dxa"/>
          </w:tcPr>
          <w:p>
            <w:pPr>
              <w:pStyle w:val="TableParagraph"/>
              <w:ind w:left="340"/>
              <w:rPr>
                <w:sz w:val="24"/>
              </w:rPr>
            </w:pPr>
            <w:r>
              <w:rPr>
                <w:sz w:val="24"/>
              </w:rPr>
              <w:t>Balloons</w:t>
            </w:r>
          </w:p>
        </w:tc>
      </w:tr>
      <w:tr>
        <w:trPr>
          <w:trHeight w:val="316" w:hRule="exact"/>
        </w:trPr>
        <w:tc>
          <w:tcPr>
            <w:tcW w:w="2588" w:type="dxa"/>
          </w:tcPr>
          <w:p>
            <w:pPr>
              <w:pStyle w:val="TableParagraph"/>
              <w:rPr>
                <w:sz w:val="24"/>
              </w:rPr>
            </w:pPr>
            <w:r>
              <w:rPr>
                <w:sz w:val="24"/>
              </w:rPr>
              <w:t>Rubber band</w:t>
            </w:r>
          </w:p>
        </w:tc>
        <w:tc>
          <w:tcPr>
            <w:tcW w:w="3873" w:type="dxa"/>
          </w:tcPr>
          <w:p>
            <w:pPr>
              <w:pStyle w:val="TableParagraph"/>
              <w:ind w:left="340"/>
              <w:rPr>
                <w:sz w:val="24"/>
              </w:rPr>
            </w:pPr>
            <w:r>
              <w:rPr>
                <w:sz w:val="24"/>
              </w:rPr>
              <w:t>Tape*</w:t>
            </w:r>
          </w:p>
        </w:tc>
      </w:tr>
      <w:tr>
        <w:trPr>
          <w:trHeight w:val="316" w:hRule="exact"/>
        </w:trPr>
        <w:tc>
          <w:tcPr>
            <w:tcW w:w="2588" w:type="dxa"/>
          </w:tcPr>
          <w:p>
            <w:pPr>
              <w:pStyle w:val="TableParagraph"/>
              <w:rPr>
                <w:sz w:val="24"/>
              </w:rPr>
            </w:pPr>
            <w:r>
              <w:rPr>
                <w:sz w:val="24"/>
              </w:rPr>
              <w:t>Plastic tubing</w:t>
            </w:r>
          </w:p>
        </w:tc>
        <w:tc>
          <w:tcPr>
            <w:tcW w:w="3873" w:type="dxa"/>
          </w:tcPr>
          <w:p>
            <w:pPr>
              <w:pStyle w:val="TableParagraph"/>
              <w:ind w:left="340"/>
              <w:rPr>
                <w:sz w:val="24"/>
              </w:rPr>
            </w:pPr>
            <w:r>
              <w:rPr>
                <w:sz w:val="24"/>
              </w:rPr>
              <w:t>Plastic dish pan</w:t>
            </w:r>
          </w:p>
        </w:tc>
      </w:tr>
      <w:tr>
        <w:trPr>
          <w:trHeight w:val="278" w:hRule="exact"/>
        </w:trPr>
        <w:tc>
          <w:tcPr>
            <w:tcW w:w="6461" w:type="dxa"/>
            <w:gridSpan w:val="2"/>
          </w:tcPr>
          <w:p>
            <w:pPr>
              <w:pStyle w:val="TableParagraph"/>
              <w:rPr>
                <w:sz w:val="24"/>
              </w:rPr>
            </w:pPr>
            <w:r>
              <w:rPr>
                <w:sz w:val="24"/>
              </w:rPr>
              <w:t>1 gallon transparent bottle</w:t>
            </w:r>
          </w:p>
        </w:tc>
      </w:tr>
    </w:tbl>
    <w:p>
      <w:pPr>
        <w:spacing w:before="47"/>
        <w:ind w:left="300" w:right="709" w:firstLine="0"/>
        <w:jc w:val="left"/>
        <w:rPr>
          <w:i/>
          <w:sz w:val="24"/>
        </w:rPr>
      </w:pPr>
      <w:r>
        <w:rPr>
          <w:i/>
          <w:sz w:val="24"/>
        </w:rPr>
        <w:t>Teacher provides items marked with *</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9"/>
        <w:rPr>
          <w:i/>
          <w:sz w:val="16"/>
        </w:rPr>
      </w:pPr>
      <w:r>
        <w:rPr/>
        <w:pict>
          <v:line style="position:absolute;mso-position-horizontal-relative:page;mso-position-vertical-relative:paragraph;z-index:0;mso-wrap-distance-left:0;mso-wrap-distance-right:0" from="88.5pt,13.112109pt" to="523.5pt,13.112109pt" stroked="true" strokeweight="3pt" strokecolor="#000080">
            <w10:wrap type="topAndBottom"/>
          </v:line>
        </w:pict>
      </w:r>
    </w:p>
    <w:p>
      <w:pPr>
        <w:pStyle w:val="Heading2"/>
        <w:tabs>
          <w:tab w:pos="8293" w:val="left" w:leader="none"/>
        </w:tabs>
        <w:spacing w:line="244" w:lineRule="exact"/>
        <w:ind w:right="275"/>
        <w:rPr>
          <w:b w:val="0"/>
        </w:rPr>
      </w:pPr>
      <w:r>
        <w:rPr/>
        <w:t>Westminster</w:t>
      </w:r>
      <w:r>
        <w:rPr>
          <w:spacing w:val="-1"/>
        </w:rPr>
        <w:t> </w:t>
      </w:r>
      <w:r>
        <w:rPr/>
        <w:t>College</w:t>
      </w:r>
      <w:r>
        <w:rPr>
          <w:spacing w:val="-1"/>
        </w:rPr>
        <w:t> </w:t>
      </w:r>
      <w:r>
        <w:rPr/>
        <w:t>SIM</w:t>
        <w:tab/>
      </w:r>
      <w:r>
        <w:rPr>
          <w:b w:val="0"/>
        </w:rPr>
        <w:t>Page</w:t>
      </w:r>
      <w:r>
        <w:rPr>
          <w:b w:val="0"/>
          <w:spacing w:val="-1"/>
        </w:rPr>
        <w:t> </w:t>
      </w:r>
      <w:r>
        <w:rPr>
          <w:b w:val="0"/>
        </w:rPr>
        <w:t>1</w:t>
      </w:r>
    </w:p>
    <w:sectPr>
      <w:type w:val="continuous"/>
      <w:pgSz w:w="12240" w:h="15840"/>
      <w:pgMar w:top="720" w:bottom="280" w:left="150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300" w:right="709"/>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ind w:left="300"/>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7"/>
      <w:ind w:left="200"/>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2019-09-04T10:17:41Z</dcterms:created>
  <dcterms:modified xsi:type="dcterms:W3CDTF">2019-09-04T10:17:41Z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2008-10-02T00:00:00Z</vt:filetime>
  </property>
  <property fmtid="{D5CDD505-2E9C-101B-9397-08002B2CF9AE}" pid="3" name="Creator">
    <vt:lpwstr>Acrobat PDFMaker 8.1 for Word</vt:lpwstr>
  </property>
  <property fmtid="{D5CDD505-2E9C-101B-9397-08002B2CF9AE}" pid="4" name="LastSaved">
    <vt:filetime>2019-09-04T00:00:00Z</vt:filetime>
  </property>
</Properties>
</file>