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889" w:firstLine="0"/>
        <w:jc w:val="left"/>
        <w:rPr>
          <w:b/>
          <w:sz w:val="32"/>
        </w:rPr>
      </w:pPr>
      <w:r>
        <w:rPr>
          <w:b/>
          <w:sz w:val="32"/>
        </w:rPr>
        <w:t>SECTION 7: NO NOSE FOR TASTE</w:t>
      </w:r>
    </w:p>
    <w:p>
      <w:pPr>
        <w:spacing w:before="244"/>
        <w:ind w:left="120" w:right="889" w:firstLine="0"/>
        <w:jc w:val="left"/>
        <w:rPr>
          <w:b/>
          <w:sz w:val="24"/>
        </w:rPr>
      </w:pPr>
      <w:r>
        <w:rPr>
          <w:b/>
          <w:sz w:val="24"/>
        </w:rPr>
        <w:t>LAB</w:t>
      </w:r>
    </w:p>
    <w:p>
      <w:pPr>
        <w:pStyle w:val="BodyText"/>
        <w:rPr>
          <w:b/>
        </w:rPr>
      </w:pPr>
    </w:p>
    <w:p>
      <w:pPr>
        <w:pStyle w:val="BodyText"/>
        <w:rPr>
          <w:b/>
        </w:rPr>
      </w:pPr>
    </w:p>
    <w:p>
      <w:pPr>
        <w:pStyle w:val="BodyText"/>
        <w:spacing w:before="6"/>
        <w:rPr>
          <w:b/>
          <w:sz w:val="21"/>
        </w:rPr>
      </w:pPr>
    </w:p>
    <w:p>
      <w:pPr>
        <w:pStyle w:val="Heading1"/>
      </w:pPr>
      <w:r>
        <w:rPr/>
        <w:t>INTRODUCTION</w:t>
      </w:r>
    </w:p>
    <w:p>
      <w:pPr>
        <w:pStyle w:val="BodyText"/>
        <w:spacing w:before="7"/>
        <w:rPr>
          <w:b/>
          <w:sz w:val="23"/>
        </w:rPr>
      </w:pPr>
    </w:p>
    <w:p>
      <w:pPr>
        <w:pStyle w:val="BodyText"/>
        <w:ind w:left="120" w:right="889"/>
      </w:pPr>
      <w:r>
        <w:rPr/>
        <w:t>Think about the smell of cookies just taken from the oven. Does your moth begin to water? For many people, just the smell of a delicious food is enough to make them think of the taste of the food.  There is a strong connection between your sense of taste and your sense of smell. Even the slightest smell can affect the taste of foods. TO test your sends of taste alone, you need to avoid using your sense of smell.</w:t>
      </w:r>
    </w:p>
    <w:p>
      <w:pPr>
        <w:pStyle w:val="BodyText"/>
      </w:pPr>
    </w:p>
    <w:p>
      <w:pPr>
        <w:pStyle w:val="BodyText"/>
      </w:pPr>
    </w:p>
    <w:p>
      <w:pPr>
        <w:pStyle w:val="BodyText"/>
        <w:spacing w:before="8"/>
        <w:rPr>
          <w:sz w:val="25"/>
        </w:rPr>
      </w:pPr>
    </w:p>
    <w:p>
      <w:pPr>
        <w:pStyle w:val="Heading1"/>
      </w:pPr>
      <w:r>
        <w:rPr/>
        <w:t>ASSESSMENT ANCHORS ADDRESSED</w:t>
      </w:r>
    </w:p>
    <w:p>
      <w:pPr>
        <w:pStyle w:val="BodyText"/>
        <w:tabs>
          <w:tab w:pos="1559" w:val="left" w:leader="none"/>
        </w:tabs>
        <w:spacing w:line="274" w:lineRule="exact" w:before="238"/>
        <w:ind w:left="1560" w:right="118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9"/>
        <w:rPr>
          <w:sz w:val="20"/>
        </w:rPr>
      </w:pPr>
    </w:p>
    <w:p>
      <w:pPr>
        <w:pStyle w:val="BodyText"/>
        <w:tabs>
          <w:tab w:pos="1559" w:val="left" w:leader="none"/>
        </w:tabs>
        <w:ind w:left="120" w:right="889"/>
      </w:pPr>
      <w:r>
        <w:rPr>
          <w:b/>
        </w:rPr>
        <w:t>S4.C.1.1</w:t>
        <w:tab/>
      </w:r>
      <w:r>
        <w:rPr/>
        <w:t>Describe observable physical properties of</w:t>
      </w:r>
      <w:r>
        <w:rPr>
          <w:spacing w:val="-14"/>
        </w:rPr>
        <w:t> </w:t>
      </w:r>
      <w:r>
        <w:rPr/>
        <w:t>matter.</w:t>
      </w:r>
    </w:p>
    <w:p>
      <w:pPr>
        <w:pStyle w:val="BodyText"/>
        <w:spacing w:before="7"/>
        <w:rPr>
          <w:sz w:val="20"/>
        </w:rPr>
      </w:pPr>
    </w:p>
    <w:p>
      <w:pPr>
        <w:pStyle w:val="BodyText"/>
        <w:tabs>
          <w:tab w:pos="1559" w:val="left" w:leader="none"/>
        </w:tabs>
        <w:spacing w:line="242" w:lineRule="auto"/>
        <w:ind w:left="1560" w:right="126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pPr>
    </w:p>
    <w:p>
      <w:pPr>
        <w:pStyle w:val="BodyText"/>
      </w:pPr>
    </w:p>
    <w:p>
      <w:pPr>
        <w:pStyle w:val="BodyText"/>
      </w:pPr>
    </w:p>
    <w:p>
      <w:pPr>
        <w:pStyle w:val="Heading1"/>
        <w:spacing w:before="176"/>
      </w:pPr>
      <w:r>
        <w:rPr/>
        <w:t>PURPOSE</w:t>
      </w:r>
    </w:p>
    <w:p>
      <w:pPr>
        <w:pStyle w:val="BodyText"/>
        <w:spacing w:line="242" w:lineRule="auto" w:before="113"/>
        <w:ind w:left="120" w:right="889"/>
      </w:pPr>
      <w:r>
        <w:rPr/>
        <w:t>In this activity, you will be testing one sense at a time, the sense of taste. You will discover how the sense of smell affects the sense of taste.</w:t>
      </w: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0"/>
        </w:rPr>
      </w:pPr>
    </w:p>
    <w:p>
      <w:pPr>
        <w:pStyle w:val="Heading1"/>
        <w:spacing w:before="0"/>
      </w:pPr>
      <w:r>
        <w:rPr/>
        <w:t>MATERIALS</w:t>
      </w:r>
    </w:p>
    <w:p>
      <w:pPr>
        <w:pStyle w:val="BodyText"/>
        <w:tabs>
          <w:tab w:pos="2923" w:val="left" w:leader="none"/>
        </w:tabs>
        <w:spacing w:before="113"/>
        <w:ind w:left="120" w:right="889"/>
      </w:pPr>
      <w:r>
        <w:rPr/>
        <w:t>Apple*</w:t>
        <w:tab/>
        <w:t>Blindfold</w:t>
      </w:r>
    </w:p>
    <w:p>
      <w:pPr>
        <w:pStyle w:val="BodyText"/>
        <w:tabs>
          <w:tab w:pos="2923" w:val="left" w:leader="none"/>
        </w:tabs>
        <w:spacing w:before="41"/>
        <w:ind w:left="120" w:right="889"/>
      </w:pPr>
      <w:r>
        <w:rPr/>
        <w:t>Cup*</w:t>
        <w:tab/>
        <w:t>3 plastic</w:t>
      </w:r>
      <w:r>
        <w:rPr>
          <w:spacing w:val="-6"/>
        </w:rPr>
        <w:t> </w:t>
      </w:r>
      <w:r>
        <w:rPr/>
        <w:t>cups</w:t>
      </w:r>
    </w:p>
    <w:p>
      <w:pPr>
        <w:pStyle w:val="BodyText"/>
        <w:tabs>
          <w:tab w:pos="2923" w:val="left" w:leader="none"/>
        </w:tabs>
        <w:spacing w:line="276" w:lineRule="auto" w:before="36"/>
        <w:ind w:left="120" w:right="5502"/>
      </w:pPr>
      <w:r>
        <w:rPr/>
        <w:t>Jouranl page for</w:t>
      </w:r>
      <w:r>
        <w:rPr>
          <w:spacing w:val="-4"/>
        </w:rPr>
        <w:t> </w:t>
      </w:r>
      <w:r>
        <w:rPr/>
        <w:t>Activity</w:t>
      </w:r>
      <w:r>
        <w:rPr>
          <w:spacing w:val="-5"/>
        </w:rPr>
        <w:t> </w:t>
      </w:r>
      <w:r>
        <w:rPr/>
        <w:t>7</w:t>
        <w:tab/>
        <w:t>Ketchup Knife*</w:t>
        <w:tab/>
      </w:r>
      <w:r>
        <w:rPr>
          <w:spacing w:val="-1"/>
        </w:rPr>
        <w:t>Mayonnaise</w:t>
      </w:r>
    </w:p>
    <w:p>
      <w:pPr>
        <w:pStyle w:val="BodyText"/>
        <w:tabs>
          <w:tab w:pos="2923" w:val="left" w:leader="none"/>
        </w:tabs>
        <w:spacing w:before="1"/>
        <w:ind w:left="120" w:right="889"/>
      </w:pPr>
      <w:r>
        <w:rPr/>
        <w:t>Mustard</w:t>
        <w:tab/>
        <w:t>Onion*</w:t>
      </w:r>
    </w:p>
    <w:p>
      <w:pPr>
        <w:spacing w:after="0"/>
        <w:sectPr>
          <w:footerReference w:type="default" r:id="rId5"/>
          <w:type w:val="continuous"/>
          <w:pgSz w:w="12240" w:h="15840"/>
          <w:pgMar w:footer="787" w:top="1380" w:bottom="980" w:left="1680" w:right="960"/>
        </w:sectPr>
      </w:pPr>
    </w:p>
    <w:p>
      <w:pPr>
        <w:pStyle w:val="BodyText"/>
        <w:tabs>
          <w:tab w:pos="2923" w:val="left" w:leader="none"/>
        </w:tabs>
        <w:spacing w:before="56"/>
        <w:ind w:left="120" w:right="889"/>
      </w:pPr>
      <w:r>
        <w:rPr/>
        <w:t>Straws</w:t>
        <w:tab/>
        <w:t>Water*</w:t>
      </w:r>
    </w:p>
    <w:p>
      <w:pPr>
        <w:spacing w:before="41"/>
        <w:ind w:left="120" w:right="889" w:firstLine="0"/>
        <w:jc w:val="left"/>
        <w:rPr>
          <w:i/>
          <w:sz w:val="24"/>
        </w:rPr>
      </w:pPr>
      <w:r>
        <w:rPr>
          <w:i/>
          <w:sz w:val="24"/>
        </w:rPr>
        <w:t>Teacher provides items marked with *</w:t>
      </w:r>
    </w:p>
    <w:sectPr>
      <w:pgSz w:w="12240" w:h="15840"/>
      <w:pgMar w:header="0" w:footer="787" w:top="1360" w:bottom="98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800" from="90pt,740.640015pt" to="557.99999pt,740.640015pt" stroked="true" strokeweight=".48pt" strokecolor="#000000">
          <w10:wrap type="none"/>
        </v:line>
      </w:pict>
    </w:r>
    <w:r>
      <w:rPr/>
      <w:pict>
        <v:shapetype id="_x0000_t202" o:spt="202" coordsize="21600,21600" path="m,l,21600r21600,l21600,xe">
          <v:stroke joinstyle="miter"/>
          <v:path gradientshapeok="t" o:connecttype="rect"/>
        </v:shapetype>
        <v:shape style="position:absolute;margin-left:89pt;margin-top:742.463928pt;width:127.4pt;height:14pt;mso-position-horizontal-relative:page;mso-position-vertical-relative:page;z-index:-2776" type="#_x0000_t202" filled="false" stroked="false">
          <v:textbox inset="0,0,0,0">
            <w:txbxContent>
              <w:p>
                <w:pPr>
                  <w:pStyle w:val="BodyText"/>
                  <w:spacing w:line="265" w:lineRule="exact"/>
                  <w:ind w:left="20"/>
                </w:pPr>
                <w:r>
                  <w:rPr/>
                  <w:t>Westminster College SIM</w:t>
                </w:r>
              </w:p>
            </w:txbxContent>
          </v:textbox>
          <w10:wrap type="none"/>
        </v:shape>
      </w:pict>
    </w:r>
    <w:r>
      <w:rPr/>
      <w:pict>
        <v:shape style="position:absolute;margin-left:488.839996pt;margin-top:742.463928pt;width:34.2pt;height:14pt;mso-position-horizontal-relative:page;mso-position-vertical-relative:page;z-index:-2752" type="#_x0000_t202" filled="false" stroked="false">
          <v:textbox inset="0,0,0,0">
            <w:txbxContent>
              <w:p>
                <w:pPr>
                  <w:pStyle w:val="BodyText"/>
                  <w:spacing w:line="265" w:lineRule="exact"/>
                  <w:ind w:left="20"/>
                </w:pPr>
                <w:r>
                  <w:rPr/>
                  <w:t>ELE­2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ind w:left="120" w:right="889"/>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2019-09-04T10:09:55Z</dcterms:created>
  <dcterms:modified xsi:type="dcterms:W3CDTF">2019-09-04T10:09:55Z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