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32"/>
        </w:rPr>
      </w:pPr>
    </w:p>
    <w:p>
      <w:pPr>
        <w:spacing w:before="259"/>
        <w:ind w:left="160" w:right="-18" w:firstLine="0"/>
        <w:jc w:val="left"/>
        <w:rPr>
          <w:b/>
          <w:sz w:val="32"/>
        </w:rPr>
      </w:pPr>
      <w:r>
        <w:rPr>
          <w:b/>
          <w:sz w:val="32"/>
        </w:rPr>
        <w:t>SECTION 8:  GREAT RACE</w:t>
      </w:r>
    </w:p>
    <w:p>
      <w:pPr>
        <w:pStyle w:val="Heading2"/>
        <w:spacing w:before="244"/>
      </w:pPr>
      <w:r>
        <w:rPr/>
        <w:t>LAB</w:t>
      </w:r>
    </w:p>
    <w:p>
      <w:pPr>
        <w:pStyle w:val="BodyText"/>
        <w:spacing w:before="2"/>
        <w:rPr>
          <w:b/>
          <w:sz w:val="21"/>
        </w:rPr>
      </w:pPr>
    </w:p>
    <w:p>
      <w:pPr>
        <w:spacing w:before="0"/>
        <w:ind w:left="160" w:right="-18" w:firstLine="0"/>
        <w:jc w:val="left"/>
        <w:rPr>
          <w:b/>
          <w:sz w:val="28"/>
        </w:rPr>
      </w:pPr>
      <w:r>
        <w:rPr>
          <w:b/>
          <w:sz w:val="28"/>
        </w:rPr>
        <w:t>INTRODUCTION</w:t>
      </w:r>
    </w:p>
    <w:p>
      <w:pPr>
        <w:pStyle w:val="BodyText"/>
        <w:ind w:left="380"/>
        <w:rPr>
          <w:sz w:val="20"/>
        </w:rPr>
      </w:pPr>
      <w:r>
        <w:rPr/>
        <w:br w:type="column"/>
      </w:r>
      <w:r>
        <w:rPr>
          <w:sz w:val="20"/>
        </w:rPr>
        <w:drawing>
          <wp:inline distT="0" distB="0" distL="0" distR="0">
            <wp:extent cx="1125030" cy="948023"/>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125030" cy="948023"/>
                    </a:xfrm>
                    <a:prstGeom prst="rect">
                      <a:avLst/>
                    </a:prstGeom>
                  </pic:spPr>
                </pic:pic>
              </a:graphicData>
            </a:graphic>
          </wp:inline>
        </w:drawing>
      </w:r>
      <w:r>
        <w:rPr>
          <w:sz w:val="20"/>
        </w:rPr>
      </w:r>
    </w:p>
    <w:p>
      <w:pPr>
        <w:spacing w:before="15"/>
        <w:ind w:left="160" w:right="0" w:firstLine="0"/>
        <w:jc w:val="left"/>
        <w:rPr>
          <w:rFonts w:ascii="Arial Black"/>
          <w:b/>
          <w:sz w:val="20"/>
        </w:rPr>
      </w:pPr>
      <w:r>
        <w:rPr>
          <w:rFonts w:ascii="Arial Black"/>
          <w:b/>
          <w:color w:val="000080"/>
          <w:sz w:val="20"/>
        </w:rPr>
        <w:t>Westminster College</w:t>
      </w:r>
    </w:p>
    <w:p>
      <w:pPr>
        <w:spacing w:after="0"/>
        <w:jc w:val="left"/>
        <w:rPr>
          <w:rFonts w:ascii="Arial Black"/>
          <w:sz w:val="20"/>
        </w:rPr>
        <w:sectPr>
          <w:type w:val="continuous"/>
          <w:pgSz w:w="12240" w:h="15840"/>
          <w:pgMar w:top="1080" w:bottom="280" w:left="1640" w:right="900"/>
          <w:cols w:num="2" w:equalWidth="0">
            <w:col w:w="4234" w:space="2927"/>
            <w:col w:w="2539"/>
          </w:cols>
        </w:sectPr>
      </w:pPr>
    </w:p>
    <w:p>
      <w:pPr>
        <w:pStyle w:val="BodyText"/>
        <w:spacing w:before="5"/>
        <w:rPr>
          <w:rFonts w:ascii="Arial Black"/>
          <w:b/>
          <w:sz w:val="14"/>
        </w:rPr>
      </w:pPr>
    </w:p>
    <w:p>
      <w:pPr>
        <w:pStyle w:val="BodyText"/>
        <w:spacing w:before="69"/>
        <w:ind w:left="160" w:right="1009"/>
      </w:pPr>
      <w:r>
        <w:rPr/>
        <w:t>In this activity, students use gravity to accelerate a car down two ramps of different heights. Students also calculate the average speed of the car on the ramps. The last part of the activity introduces the terms kinetic energy (the energy possessed by an object because of its motion) and gravitational potential energy (energy possessed by an object that can fall). As the car descents the ramp (falls), it gains speed and kinetic energy. It also loses gravitational potential energy. This is a demonstration of the conservation of energy:  as the car rolls downhill, potential energy is transformed into kinetic energy.</w:t>
      </w:r>
    </w:p>
    <w:p>
      <w:pPr>
        <w:pStyle w:val="BodyText"/>
        <w:spacing w:before="2"/>
        <w:ind w:left="160" w:right="1009"/>
      </w:pPr>
      <w:r>
        <w:rPr/>
        <w:t>Eventually, the force of friction will bring the moving car to a stop.</w:t>
      </w:r>
    </w:p>
    <w:p>
      <w:pPr>
        <w:pStyle w:val="BodyText"/>
        <w:spacing w:before="5"/>
      </w:pPr>
    </w:p>
    <w:p>
      <w:pPr>
        <w:pStyle w:val="Heading1"/>
        <w:spacing w:before="1"/>
      </w:pPr>
      <w:r>
        <w:rPr/>
        <w:t>ASSESSMENT ANCHORS ADDRESSED</w:t>
      </w:r>
    </w:p>
    <w:p>
      <w:pPr>
        <w:pStyle w:val="BodyText"/>
        <w:tabs>
          <w:tab w:pos="1599" w:val="left" w:leader="none"/>
        </w:tabs>
        <w:spacing w:line="242" w:lineRule="auto" w:before="233"/>
        <w:ind w:left="1600" w:right="1253" w:hanging="1440"/>
      </w:pPr>
      <w:r>
        <w:rPr>
          <w:b/>
        </w:rPr>
        <w:t>S4.A.2.1</w:t>
        <w:tab/>
      </w:r>
      <w:r>
        <w:rPr/>
        <w:t>Apply skills necessary </w:t>
      </w:r>
      <w:r>
        <w:rPr>
          <w:spacing w:val="2"/>
        </w:rPr>
        <w:t>to </w:t>
      </w:r>
      <w:r>
        <w:rPr/>
        <w:t>conduct an experiment or design a</w:t>
      </w:r>
      <w:r>
        <w:rPr>
          <w:spacing w:val="-30"/>
        </w:rPr>
        <w:t> </w:t>
      </w:r>
      <w:r>
        <w:rPr/>
        <w:t>solution</w:t>
      </w:r>
      <w:r>
        <w:rPr>
          <w:spacing w:val="-6"/>
        </w:rPr>
        <w:t> </w:t>
      </w:r>
      <w:r>
        <w:rPr>
          <w:spacing w:val="2"/>
        </w:rPr>
        <w:t>to</w:t>
      </w:r>
      <w:r>
        <w:rPr/>
        <w:t> solve a</w:t>
      </w:r>
      <w:r>
        <w:rPr>
          <w:spacing w:val="-14"/>
        </w:rPr>
        <w:t> </w:t>
      </w:r>
      <w:r>
        <w:rPr/>
        <w:t>problem.</w:t>
      </w:r>
    </w:p>
    <w:p>
      <w:pPr>
        <w:pStyle w:val="BodyText"/>
        <w:spacing w:before="5"/>
        <w:rPr>
          <w:sz w:val="20"/>
        </w:rPr>
      </w:pPr>
    </w:p>
    <w:p>
      <w:pPr>
        <w:pStyle w:val="BodyText"/>
        <w:tabs>
          <w:tab w:pos="1599" w:val="left" w:leader="none"/>
        </w:tabs>
        <w:ind w:left="160" w:right="1009"/>
      </w:pPr>
      <w:r>
        <w:rPr>
          <w:b/>
        </w:rPr>
        <w:t>S4.C.1.1</w:t>
        <w:tab/>
      </w:r>
      <w:r>
        <w:rPr/>
        <w:t>Describe observable physical properties of</w:t>
      </w:r>
      <w:r>
        <w:rPr>
          <w:spacing w:val="-14"/>
        </w:rPr>
        <w:t> </w:t>
      </w:r>
      <w:r>
        <w:rPr/>
        <w:t>matter.</w:t>
      </w:r>
    </w:p>
    <w:p>
      <w:pPr>
        <w:pStyle w:val="BodyText"/>
        <w:spacing w:before="5"/>
        <w:rPr>
          <w:sz w:val="21"/>
        </w:rPr>
      </w:pPr>
    </w:p>
    <w:p>
      <w:pPr>
        <w:pStyle w:val="BodyText"/>
        <w:tabs>
          <w:tab w:pos="1599" w:val="left" w:leader="none"/>
        </w:tabs>
        <w:spacing w:line="274" w:lineRule="exact" w:before="1"/>
        <w:ind w:left="1600" w:right="1026" w:hanging="1440"/>
      </w:pPr>
      <w:r>
        <w:rPr>
          <w:b/>
        </w:rPr>
        <w:t>S4.C.2.1</w:t>
        <w:tab/>
      </w:r>
      <w:r>
        <w:rPr/>
        <w:t>Recognize basic energy types and sources, or describe how energy</w:t>
      </w:r>
      <w:r>
        <w:rPr>
          <w:spacing w:val="-15"/>
        </w:rPr>
        <w:t> </w:t>
      </w:r>
      <w:r>
        <w:rPr/>
        <w:t>can</w:t>
      </w:r>
      <w:r>
        <w:rPr>
          <w:spacing w:val="-5"/>
        </w:rPr>
        <w:t> </w:t>
      </w:r>
      <w:r>
        <w:rPr>
          <w:spacing w:val="-3"/>
        </w:rPr>
        <w:t>be</w:t>
      </w:r>
      <w:r>
        <w:rPr>
          <w:w w:val="100"/>
        </w:rPr>
        <w:t> </w:t>
      </w:r>
      <w:r>
        <w:rPr/>
        <w:t>changed from one form to</w:t>
      </w:r>
      <w:r>
        <w:rPr>
          <w:spacing w:val="-8"/>
        </w:rPr>
        <w:t> </w:t>
      </w:r>
      <w:r>
        <w:rPr/>
        <w:t>another.</w:t>
      </w:r>
    </w:p>
    <w:p>
      <w:pPr>
        <w:pStyle w:val="BodyText"/>
        <w:spacing w:before="2"/>
        <w:rPr>
          <w:sz w:val="21"/>
        </w:rPr>
      </w:pPr>
    </w:p>
    <w:p>
      <w:pPr>
        <w:pStyle w:val="BodyText"/>
        <w:tabs>
          <w:tab w:pos="1599" w:val="left" w:leader="none"/>
        </w:tabs>
        <w:spacing w:line="274" w:lineRule="exact" w:before="1"/>
        <w:ind w:left="1600" w:right="1115" w:hanging="1440"/>
      </w:pPr>
      <w:r>
        <w:rPr>
          <w:b/>
        </w:rPr>
        <w:t>S4.C.3.1</w:t>
        <w:tab/>
      </w:r>
      <w:r>
        <w:rPr/>
        <w:t>Identify and describe different types of force and motion, or the</w:t>
      </w:r>
      <w:r>
        <w:rPr>
          <w:spacing w:val="-25"/>
        </w:rPr>
        <w:t> </w:t>
      </w:r>
      <w:r>
        <w:rPr/>
        <w:t>effect</w:t>
      </w:r>
      <w:r>
        <w:rPr>
          <w:spacing w:val="3"/>
        </w:rPr>
        <w:t> </w:t>
      </w:r>
      <w:r>
        <w:rPr/>
        <w:t>of the interaction between force and</w:t>
      </w:r>
      <w:r>
        <w:rPr>
          <w:spacing w:val="-19"/>
        </w:rPr>
        <w:t> </w:t>
      </w:r>
      <w:r>
        <w:rPr/>
        <w:t>motion.</w:t>
      </w:r>
    </w:p>
    <w:p>
      <w:pPr>
        <w:pStyle w:val="Heading1"/>
        <w:spacing w:before="125"/>
      </w:pPr>
      <w:r>
        <w:rPr/>
        <w:t>PURPOSE</w:t>
      </w:r>
    </w:p>
    <w:p>
      <w:pPr>
        <w:pStyle w:val="BodyText"/>
        <w:spacing w:before="113"/>
        <w:ind w:left="160" w:right="1009"/>
      </w:pPr>
      <w:r>
        <w:rPr/>
        <w:t>In this activity, students apply Newton’s first law of motion to the behavior of a toy car.</w:t>
      </w:r>
    </w:p>
    <w:p>
      <w:pPr>
        <w:pStyle w:val="Heading1"/>
        <w:spacing w:before="123"/>
      </w:pPr>
      <w:r>
        <w:rPr/>
        <w:t>MATERIALS</w:t>
      </w:r>
    </w:p>
    <w:p>
      <w:pPr>
        <w:tabs>
          <w:tab w:pos="2070" w:val="left" w:leader="none"/>
        </w:tabs>
        <w:spacing w:line="271" w:lineRule="auto" w:before="123"/>
        <w:ind w:left="160" w:right="6062" w:firstLine="0"/>
        <w:jc w:val="left"/>
        <w:rPr>
          <w:sz w:val="24"/>
        </w:rPr>
      </w:pPr>
      <w:r>
        <w:rPr>
          <w:b/>
          <w:sz w:val="24"/>
        </w:rPr>
        <w:t>For</w:t>
      </w:r>
      <w:r>
        <w:rPr>
          <w:b/>
          <w:spacing w:val="-6"/>
          <w:sz w:val="24"/>
        </w:rPr>
        <w:t> </w:t>
      </w:r>
      <w:r>
        <w:rPr>
          <w:b/>
          <w:sz w:val="24"/>
        </w:rPr>
        <w:t>Each Group</w:t>
        <w:tab/>
        <w:t>For</w:t>
      </w:r>
      <w:r>
        <w:rPr>
          <w:b/>
          <w:spacing w:val="-7"/>
          <w:sz w:val="24"/>
        </w:rPr>
        <w:t> </w:t>
      </w:r>
      <w:r>
        <w:rPr>
          <w:b/>
          <w:sz w:val="24"/>
        </w:rPr>
        <w:t>the</w:t>
      </w:r>
      <w:r>
        <w:rPr>
          <w:b/>
          <w:spacing w:val="-2"/>
          <w:sz w:val="24"/>
        </w:rPr>
        <w:t> </w:t>
      </w:r>
      <w:r>
        <w:rPr>
          <w:b/>
          <w:sz w:val="24"/>
        </w:rPr>
        <w:t>Class</w:t>
      </w:r>
      <w:r>
        <w:rPr>
          <w:b/>
          <w:w w:val="99"/>
          <w:sz w:val="24"/>
        </w:rPr>
        <w:t> </w:t>
      </w:r>
      <w:r>
        <w:rPr>
          <w:sz w:val="24"/>
        </w:rPr>
        <w:t>Books*</w:t>
        <w:tab/>
        <w:t>Activity</w:t>
      </w:r>
      <w:r>
        <w:rPr>
          <w:spacing w:val="-8"/>
          <w:sz w:val="24"/>
        </w:rPr>
        <w:t> </w:t>
      </w:r>
      <w:r>
        <w:rPr>
          <w:sz w:val="24"/>
        </w:rPr>
        <w:t>Sheet</w:t>
      </w:r>
      <w:r>
        <w:rPr>
          <w:spacing w:val="6"/>
          <w:sz w:val="24"/>
        </w:rPr>
        <w:t> </w:t>
      </w:r>
      <w:r>
        <w:rPr>
          <w:sz w:val="24"/>
        </w:rPr>
        <w:t>8 Car</w:t>
      </w:r>
    </w:p>
    <w:p>
      <w:pPr>
        <w:pStyle w:val="BodyText"/>
        <w:spacing w:line="276" w:lineRule="auto" w:before="6"/>
        <w:ind w:left="160" w:right="8033"/>
      </w:pPr>
      <w:r>
        <w:rPr/>
        <w:t>Connector Measuring tape Stopwatch</w:t>
      </w:r>
    </w:p>
    <w:p>
      <w:pPr>
        <w:pStyle w:val="BodyText"/>
        <w:spacing w:before="1"/>
        <w:ind w:left="160" w:right="1009"/>
      </w:pPr>
      <w:r>
        <w:rPr/>
        <w:t>2 tracks</w:t>
      </w:r>
    </w:p>
    <w:p>
      <w:pPr>
        <w:spacing w:before="36"/>
        <w:ind w:left="160" w:right="1009" w:firstLine="0"/>
        <w:jc w:val="left"/>
        <w:rPr>
          <w:i/>
          <w:sz w:val="24"/>
        </w:rPr>
      </w:pPr>
      <w:r>
        <w:rPr>
          <w:i/>
          <w:sz w:val="24"/>
        </w:rPr>
        <w:t>Teacher provides items marked with *</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3"/>
        <w:rPr>
          <w:i/>
          <w:sz w:val="10"/>
        </w:rPr>
      </w:pPr>
      <w:r>
        <w:rPr/>
        <w:pict>
          <v:line style="position:absolute;mso-position-horizontal-relative:page;mso-position-vertical-relative:paragraph;z-index:0;mso-wrap-distance-left:0;mso-wrap-distance-right:0" from="88.559998pt,9.311138pt" to="523.439988pt,9.311138pt" stroked="true" strokeweight="2.88pt" strokecolor="#000080">
            <w10:wrap type="topAndBottom"/>
          </v:line>
        </w:pict>
      </w:r>
    </w:p>
    <w:p>
      <w:pPr>
        <w:pStyle w:val="Heading2"/>
        <w:tabs>
          <w:tab w:pos="8151" w:val="left" w:leader="none"/>
        </w:tabs>
        <w:spacing w:line="239" w:lineRule="exact"/>
        <w:ind w:right="0"/>
        <w:rPr>
          <w:b w:val="0"/>
        </w:rPr>
      </w:pPr>
      <w:r>
        <w:rPr/>
        <w:t>Westminster</w:t>
      </w:r>
      <w:r>
        <w:rPr>
          <w:spacing w:val="-6"/>
        </w:rPr>
        <w:t> </w:t>
      </w:r>
      <w:r>
        <w:rPr/>
        <w:t>College</w:t>
      </w:r>
      <w:r>
        <w:rPr>
          <w:spacing w:val="-2"/>
        </w:rPr>
        <w:t> </w:t>
      </w:r>
      <w:r>
        <w:rPr/>
        <w:t>SIM</w:t>
        <w:tab/>
      </w:r>
      <w:r>
        <w:rPr>
          <w:b w:val="0"/>
        </w:rPr>
        <w:t>Page</w:t>
      </w:r>
      <w:r>
        <w:rPr>
          <w:b w:val="0"/>
          <w:spacing w:val="1"/>
        </w:rPr>
        <w:t> </w:t>
      </w:r>
      <w:r>
        <w:rPr>
          <w:b w:val="0"/>
        </w:rPr>
        <w:t>1</w:t>
      </w:r>
    </w:p>
    <w:sectPr>
      <w:type w:val="continuous"/>
      <w:pgSz w:w="12240" w:h="15840"/>
      <w:pgMar w:top="1080" w:bottom="280" w:left="16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ind w:left="160" w:right="1009"/>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ind w:left="160" w:right="-18"/>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2019-09-04T09:56:41Z</dcterms:created>
  <dcterms:modified xsi:type="dcterms:W3CDTF">2019-09-04T09:56:41Z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2008-09-19T00:00:00Z</vt:filetime>
  </property>
  <property fmtid="{D5CDD505-2E9C-101B-9397-08002B2CF9AE}" pid="3" name="LastSaved">
    <vt:filetime>2008-09-19T00:00:00Z</vt:filetime>
  </property>
</Properties>
</file>