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80FF8" w:rsidRDefault="00DD0040">
      <w:pPr>
        <w:spacing w:after="0" w:line="259" w:lineRule="auto"/>
        <w:ind w:left="0" w:firstLine="0"/>
      </w:pPr>
      <w:r>
        <w:rPr>
          <w:noProof/>
        </w:rPr>
        <w:drawing>
          <wp:anchor distT="0" distB="0" distL="114300" distR="114300" simplePos="0" relativeHeight="251658240" behindDoc="0" locked="0" layoutInCell="1" allowOverlap="1">
            <wp:simplePos x="0" y="0"/>
            <wp:positionH relativeFrom="column">
              <wp:posOffset>4381500</wp:posOffset>
            </wp:positionH>
            <wp:positionV relativeFrom="paragraph">
              <wp:posOffset>0</wp:posOffset>
            </wp:positionV>
            <wp:extent cx="1549400" cy="1447800"/>
            <wp:effectExtent l="0" t="0" r="0" b="0"/>
            <wp:wrapThrough wrapText="bothSides">
              <wp:wrapPolygon edited="0">
                <wp:start x="0" y="0"/>
                <wp:lineTo x="0" y="21316"/>
                <wp:lineTo x="21246" y="21316"/>
                <wp:lineTo x="21246"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allSIM.logo.png"/>
                    <pic:cNvPicPr/>
                  </pic:nvPicPr>
                  <pic:blipFill>
                    <a:blip r:embed="rId7">
                      <a:extLst>
                        <a:ext uri="{28A0092B-C50C-407E-A947-70E740481C1C}">
                          <a14:useLocalDpi xmlns:a14="http://schemas.microsoft.com/office/drawing/2010/main" val="0"/>
                        </a:ext>
                      </a:extLst>
                    </a:blip>
                    <a:stretch>
                      <a:fillRect/>
                    </a:stretch>
                  </pic:blipFill>
                  <pic:spPr>
                    <a:xfrm>
                      <a:off x="0" y="0"/>
                      <a:ext cx="1549400" cy="1447800"/>
                    </a:xfrm>
                    <a:prstGeom prst="rect">
                      <a:avLst/>
                    </a:prstGeom>
                  </pic:spPr>
                </pic:pic>
              </a:graphicData>
            </a:graphic>
            <wp14:sizeRelH relativeFrom="page">
              <wp14:pctWidth>0</wp14:pctWidth>
            </wp14:sizeRelH>
            <wp14:sizeRelV relativeFrom="page">
              <wp14:pctHeight>0</wp14:pctHeight>
            </wp14:sizeRelV>
          </wp:anchor>
        </w:drawing>
      </w:r>
      <w:r>
        <w:rPr>
          <w:b/>
          <w:sz w:val="32"/>
        </w:rPr>
        <w:t xml:space="preserve">SPECTRAL ANALYSIS  </w:t>
      </w:r>
    </w:p>
    <w:p w:rsidR="00A80FF8" w:rsidRDefault="00DD0040">
      <w:pPr>
        <w:spacing w:after="0" w:line="259" w:lineRule="auto"/>
        <w:ind w:left="0" w:firstLine="0"/>
      </w:pPr>
      <w:r>
        <w:rPr>
          <w:sz w:val="32"/>
        </w:rPr>
        <w:t xml:space="preserve"> </w:t>
      </w:r>
    </w:p>
    <w:p w:rsidR="00A80FF8" w:rsidRDefault="00DD0040">
      <w:pPr>
        <w:spacing w:after="0" w:line="259" w:lineRule="auto"/>
        <w:ind w:left="0" w:firstLine="0"/>
      </w:pPr>
      <w:r>
        <w:rPr>
          <w:b/>
        </w:rPr>
        <w:t xml:space="preserve">LAB ELEC </w:t>
      </w:r>
    </w:p>
    <w:p w:rsidR="00A80FF8" w:rsidRDefault="00DD0040">
      <w:pPr>
        <w:ind w:left="-5" w:right="1298"/>
      </w:pPr>
      <w:r>
        <w:t xml:space="preserve">From World of Chemistry, L. </w:t>
      </w:r>
      <w:proofErr w:type="spellStart"/>
      <w:r>
        <w:t>Fruen</w:t>
      </w:r>
      <w:proofErr w:type="spellEnd"/>
      <w:r>
        <w:t xml:space="preserve">, 1994 </w:t>
      </w:r>
    </w:p>
    <w:p w:rsidR="00A80FF8" w:rsidRDefault="00DD0040">
      <w:pPr>
        <w:spacing w:after="0" w:line="259" w:lineRule="auto"/>
        <w:ind w:left="0" w:firstLine="0"/>
        <w:rPr>
          <w:b/>
        </w:rPr>
      </w:pPr>
      <w:r>
        <w:rPr>
          <w:b/>
        </w:rPr>
        <w:t xml:space="preserve"> </w:t>
      </w:r>
    </w:p>
    <w:p w:rsidR="00DD0040" w:rsidRDefault="00DD0040">
      <w:pPr>
        <w:spacing w:after="0" w:line="259" w:lineRule="auto"/>
        <w:ind w:left="0" w:firstLine="0"/>
        <w:rPr>
          <w:b/>
        </w:rPr>
      </w:pPr>
      <w:r>
        <w:rPr>
          <w:b/>
        </w:rPr>
        <w:t>STANDARDS</w:t>
      </w:r>
    </w:p>
    <w:p w:rsidR="00DD0040" w:rsidRDefault="00DD0040" w:rsidP="00DD0040">
      <w:pPr>
        <w:ind w:left="720" w:firstLine="0"/>
        <w:rPr>
          <w:szCs w:val="24"/>
        </w:rPr>
      </w:pPr>
      <w:r w:rsidRPr="00DD0040">
        <w:rPr>
          <w:b/>
          <w:szCs w:val="24"/>
        </w:rPr>
        <w:t>3.2.9-</w:t>
      </w:r>
      <w:proofErr w:type="gramStart"/>
      <w:r w:rsidRPr="00DD0040">
        <w:rPr>
          <w:b/>
          <w:szCs w:val="24"/>
        </w:rPr>
        <w:t>12.A</w:t>
      </w:r>
      <w:proofErr w:type="gramEnd"/>
      <w:r>
        <w:rPr>
          <w:b/>
          <w:szCs w:val="24"/>
        </w:rPr>
        <w:t xml:space="preserve">  </w:t>
      </w:r>
      <w:r>
        <w:rPr>
          <w:szCs w:val="24"/>
        </w:rPr>
        <w:t>Use the periodic table as a model to predict the relative properties of elements based on the patterns of electrons in the outermost energy level of an atom.  </w:t>
      </w:r>
    </w:p>
    <w:p w:rsidR="00DD0040" w:rsidRDefault="00DD0040" w:rsidP="00DD0040">
      <w:pPr>
        <w:rPr>
          <w:szCs w:val="24"/>
        </w:rPr>
      </w:pPr>
    </w:p>
    <w:p w:rsidR="00DD0040" w:rsidRDefault="00DD0040" w:rsidP="00DD0040">
      <w:pPr>
        <w:ind w:left="720" w:firstLine="0"/>
        <w:rPr>
          <w:szCs w:val="24"/>
        </w:rPr>
      </w:pPr>
      <w:r w:rsidRPr="00DD0040">
        <w:rPr>
          <w:b/>
          <w:szCs w:val="24"/>
        </w:rPr>
        <w:t>3.2.9-</w:t>
      </w:r>
      <w:proofErr w:type="gramStart"/>
      <w:r w:rsidRPr="00DD0040">
        <w:rPr>
          <w:b/>
          <w:szCs w:val="24"/>
        </w:rPr>
        <w:t>12.P</w:t>
      </w:r>
      <w:proofErr w:type="gramEnd"/>
      <w:r>
        <w:rPr>
          <w:b/>
          <w:szCs w:val="24"/>
        </w:rPr>
        <w:t xml:space="preserve"> </w:t>
      </w:r>
      <w:r>
        <w:rPr>
          <w:szCs w:val="24"/>
        </w:rPr>
        <w:t>Develop and use models to illustrate that energy at the macroscopic scale can be accounted for as a combination of energy associated with the motions of particles (objects) and energy associated with the relative positions of particles (objects).</w:t>
      </w:r>
    </w:p>
    <w:p w:rsidR="00DD0040" w:rsidRDefault="00DD0040" w:rsidP="00DD0040">
      <w:pPr>
        <w:rPr>
          <w:szCs w:val="24"/>
        </w:rPr>
      </w:pPr>
    </w:p>
    <w:p w:rsidR="00DD0040" w:rsidRDefault="00DD0040" w:rsidP="00DD0040">
      <w:pPr>
        <w:ind w:left="720" w:firstLine="0"/>
        <w:rPr>
          <w:szCs w:val="24"/>
        </w:rPr>
      </w:pPr>
      <w:r w:rsidRPr="00DD0040">
        <w:rPr>
          <w:b/>
          <w:szCs w:val="24"/>
        </w:rPr>
        <w:t>3.2.9-</w:t>
      </w:r>
      <w:proofErr w:type="gramStart"/>
      <w:r w:rsidRPr="00DD0040">
        <w:rPr>
          <w:b/>
          <w:szCs w:val="24"/>
        </w:rPr>
        <w:t>12.T</w:t>
      </w:r>
      <w:proofErr w:type="gramEnd"/>
      <w:r>
        <w:rPr>
          <w:b/>
          <w:szCs w:val="24"/>
        </w:rPr>
        <w:t xml:space="preserve"> </w:t>
      </w:r>
      <w:r>
        <w:rPr>
          <w:szCs w:val="24"/>
        </w:rPr>
        <w:t>Use mathematical representations to support a claim regarding relationships among the frequency, wavelength, and speed of waves traveling in various media.</w:t>
      </w:r>
    </w:p>
    <w:p w:rsidR="00DD0040" w:rsidRDefault="00DD0040" w:rsidP="00DD0040">
      <w:pPr>
        <w:rPr>
          <w:szCs w:val="24"/>
        </w:rPr>
      </w:pPr>
    </w:p>
    <w:p w:rsidR="00DD0040" w:rsidRPr="00DD0040" w:rsidRDefault="00DD0040" w:rsidP="00DD0040">
      <w:pPr>
        <w:ind w:firstLine="710"/>
        <w:rPr>
          <w:b/>
          <w:szCs w:val="24"/>
        </w:rPr>
      </w:pPr>
      <w:r w:rsidRPr="00DD0040">
        <w:rPr>
          <w:b/>
          <w:szCs w:val="24"/>
        </w:rPr>
        <w:t>3.2.6-</w:t>
      </w:r>
      <w:proofErr w:type="gramStart"/>
      <w:r w:rsidRPr="00DD0040">
        <w:rPr>
          <w:b/>
          <w:szCs w:val="24"/>
        </w:rPr>
        <w:t>8.R</w:t>
      </w:r>
      <w:proofErr w:type="gramEnd"/>
    </w:p>
    <w:p w:rsidR="00DD0040" w:rsidRDefault="00DD0040" w:rsidP="00DD0040">
      <w:pPr>
        <w:ind w:firstLine="710"/>
        <w:rPr>
          <w:szCs w:val="24"/>
        </w:rPr>
      </w:pPr>
      <w:r>
        <w:rPr>
          <w:rStyle w:val="contentpasted0"/>
          <w:szCs w:val="24"/>
        </w:rPr>
        <w:t>Develop and use a model to describe how waves are reflected, absorbed, or transmitted </w:t>
      </w:r>
    </w:p>
    <w:p w:rsidR="00DD0040" w:rsidRPr="00DD0040" w:rsidRDefault="00DD0040">
      <w:pPr>
        <w:spacing w:after="0" w:line="259" w:lineRule="auto"/>
        <w:ind w:left="0" w:firstLine="0"/>
      </w:pPr>
    </w:p>
    <w:p w:rsidR="00A80FF8" w:rsidRDefault="00DD0040">
      <w:pPr>
        <w:spacing w:after="17" w:line="259" w:lineRule="auto"/>
        <w:ind w:left="0" w:firstLine="0"/>
      </w:pPr>
      <w:r>
        <w:rPr>
          <w:b/>
        </w:rPr>
        <w:t xml:space="preserve"> </w:t>
      </w:r>
      <w:r>
        <w:t xml:space="preserve"> </w:t>
      </w:r>
    </w:p>
    <w:p w:rsidR="00A80FF8" w:rsidRDefault="00DD0040">
      <w:pPr>
        <w:pStyle w:val="Heading1"/>
        <w:ind w:left="-5"/>
      </w:pPr>
      <w:r>
        <w:t xml:space="preserve">PURPOSE  </w:t>
      </w:r>
    </w:p>
    <w:p w:rsidR="00A80FF8" w:rsidRDefault="00DD0040">
      <w:pPr>
        <w:spacing w:after="0" w:line="259" w:lineRule="auto"/>
        <w:ind w:left="0" w:firstLine="0"/>
      </w:pPr>
      <w:r>
        <w:rPr>
          <w:sz w:val="28"/>
        </w:rPr>
        <w:t xml:space="preserve"> </w:t>
      </w:r>
    </w:p>
    <w:p w:rsidR="00A80FF8" w:rsidRDefault="00DD0040">
      <w:pPr>
        <w:ind w:left="-5" w:right="1298"/>
      </w:pPr>
      <w:r>
        <w:t xml:space="preserve">To observe the visible emission spectrum of several elements and simple compounds and relate it to their electronic configuration.  </w:t>
      </w:r>
    </w:p>
    <w:p w:rsidR="00A80FF8" w:rsidRDefault="00DD0040">
      <w:pPr>
        <w:ind w:left="-5" w:right="1298"/>
      </w:pPr>
      <w:r>
        <w:t xml:space="preserve">To identify an unknown substance by observing </w:t>
      </w:r>
      <w:proofErr w:type="gramStart"/>
      <w:r>
        <w:t>it’s</w:t>
      </w:r>
      <w:proofErr w:type="gramEnd"/>
      <w:r>
        <w:t xml:space="preserve"> spectrum.  </w:t>
      </w:r>
    </w:p>
    <w:p w:rsidR="00A80FF8" w:rsidRDefault="00DD0040">
      <w:pPr>
        <w:ind w:left="-5" w:right="1298"/>
      </w:pPr>
      <w:r>
        <w:t xml:space="preserve">To understand the relationship between various primary and secondary colors.  </w:t>
      </w:r>
    </w:p>
    <w:p w:rsidR="00A80FF8" w:rsidRDefault="00DD0040">
      <w:pPr>
        <w:spacing w:after="16" w:line="259" w:lineRule="auto"/>
        <w:ind w:left="0" w:firstLine="0"/>
      </w:pPr>
      <w:r>
        <w:t xml:space="preserve"> </w:t>
      </w:r>
    </w:p>
    <w:p w:rsidR="00A80FF8" w:rsidRDefault="00DD0040">
      <w:pPr>
        <w:pStyle w:val="Heading1"/>
        <w:ind w:left="-5"/>
      </w:pPr>
      <w:r>
        <w:t xml:space="preserve">INTRODUCTION  </w:t>
      </w:r>
    </w:p>
    <w:p w:rsidR="00A80FF8" w:rsidRDefault="00DD0040">
      <w:pPr>
        <w:spacing w:after="0" w:line="259" w:lineRule="auto"/>
        <w:ind w:left="0" w:firstLine="0"/>
      </w:pPr>
      <w:r>
        <w:rPr>
          <w:sz w:val="28"/>
        </w:rPr>
        <w:t xml:space="preserve"> </w:t>
      </w:r>
    </w:p>
    <w:p w:rsidR="00A80FF8" w:rsidRDefault="00DD0040">
      <w:pPr>
        <w:ind w:left="-5" w:right="1298"/>
      </w:pPr>
      <w:r>
        <w:t xml:space="preserve">This activity will serve as an introduction to qualitative analysis by using the light emitted </w:t>
      </w:r>
      <w:r>
        <w:t>by substance when its electrons absorb energy and move to higher energy levels. As the electrons return to the ground state they emit light equal to the energy absorbed. Since every substance will have a specific and unique electron configuration they will</w:t>
      </w:r>
      <w:r>
        <w:t xml:space="preserve"> also have a specific and unique pattern of light emitted.  </w:t>
      </w:r>
    </w:p>
    <w:p w:rsidR="00A80FF8" w:rsidRDefault="00DD0040">
      <w:pPr>
        <w:spacing w:after="16" w:line="259" w:lineRule="auto"/>
        <w:ind w:left="0" w:firstLine="0"/>
      </w:pPr>
      <w:r>
        <w:t xml:space="preserve"> </w:t>
      </w:r>
    </w:p>
    <w:p w:rsidR="00A80FF8" w:rsidRDefault="00DD0040">
      <w:pPr>
        <w:pStyle w:val="Heading1"/>
        <w:ind w:left="-5"/>
      </w:pPr>
      <w:r>
        <w:t xml:space="preserve">MATERIALS  </w:t>
      </w:r>
    </w:p>
    <w:p w:rsidR="00A80FF8" w:rsidRDefault="00DD0040">
      <w:pPr>
        <w:spacing w:after="0" w:line="259" w:lineRule="auto"/>
        <w:ind w:left="0" w:firstLine="0"/>
      </w:pPr>
      <w:r>
        <w:rPr>
          <w:sz w:val="28"/>
        </w:rPr>
        <w:t xml:space="preserve"> </w:t>
      </w:r>
    </w:p>
    <w:p w:rsidR="00A80FF8" w:rsidRDefault="00DD0040">
      <w:pPr>
        <w:ind w:left="-5" w:right="1298"/>
      </w:pPr>
      <w:r>
        <w:t xml:space="preserve">Various Spectrum Tubes Color Triangle Chart  </w:t>
      </w:r>
    </w:p>
    <w:p w:rsidR="00A80FF8" w:rsidRDefault="00DD0040">
      <w:pPr>
        <w:ind w:left="-5" w:right="1298"/>
      </w:pPr>
      <w:r>
        <w:t xml:space="preserve">Power Supply for Spectrum Tubes Spectroscope  </w:t>
      </w:r>
    </w:p>
    <w:p w:rsidR="00A80FF8" w:rsidRDefault="00DD0040">
      <w:pPr>
        <w:ind w:left="-5" w:right="1298"/>
      </w:pPr>
      <w:r>
        <w:t xml:space="preserve">Electromagnetic Spectrum Chart Full Color Spectrum Chart  </w:t>
      </w:r>
    </w:p>
    <w:p w:rsidR="00A80FF8" w:rsidRDefault="00DD0040">
      <w:pPr>
        <w:spacing w:after="16" w:line="259" w:lineRule="auto"/>
        <w:ind w:left="0" w:firstLine="0"/>
      </w:pPr>
      <w:r>
        <w:t xml:space="preserve"> </w:t>
      </w:r>
    </w:p>
    <w:p w:rsidR="00A80FF8" w:rsidRDefault="00DD0040">
      <w:pPr>
        <w:pStyle w:val="Heading1"/>
        <w:ind w:left="-5"/>
      </w:pPr>
      <w:r>
        <w:lastRenderedPageBreak/>
        <w:t xml:space="preserve">SAFETY  </w:t>
      </w:r>
    </w:p>
    <w:p w:rsidR="00A80FF8" w:rsidRDefault="00DD0040">
      <w:pPr>
        <w:spacing w:after="0" w:line="259" w:lineRule="auto"/>
        <w:ind w:left="0" w:firstLine="0"/>
      </w:pPr>
      <w:r>
        <w:rPr>
          <w:b/>
          <w:sz w:val="28"/>
        </w:rPr>
        <w:t xml:space="preserve"> </w:t>
      </w:r>
    </w:p>
    <w:p w:rsidR="00A80FF8" w:rsidRDefault="00DD0040">
      <w:pPr>
        <w:ind w:left="-5" w:right="1298"/>
      </w:pPr>
      <w:r>
        <w:t xml:space="preserve">The power supplies deliver 5000 </w:t>
      </w:r>
      <w:proofErr w:type="gramStart"/>
      <w:r>
        <w:t>VAC</w:t>
      </w:r>
      <w:proofErr w:type="gramEnd"/>
      <w:r>
        <w:t xml:space="preserve"> to the spectrum tubes. </w:t>
      </w:r>
      <w:r>
        <w:rPr>
          <w:b/>
          <w:i/>
        </w:rPr>
        <w:t xml:space="preserve">DO NOT TOUCH THE </w:t>
      </w:r>
    </w:p>
    <w:p w:rsidR="00A80FF8" w:rsidRDefault="00DD0040">
      <w:pPr>
        <w:ind w:left="-5" w:right="1298"/>
      </w:pPr>
      <w:r>
        <w:rPr>
          <w:b/>
          <w:i/>
        </w:rPr>
        <w:t xml:space="preserve">TERMINALS WITH THE POWER ON! </w:t>
      </w:r>
      <w:r>
        <w:t xml:space="preserve">There are no waste disposal issues with this activity.  </w:t>
      </w:r>
    </w:p>
    <w:p w:rsidR="00A80FF8" w:rsidRDefault="00DD0040">
      <w:pPr>
        <w:spacing w:after="16" w:line="259" w:lineRule="auto"/>
        <w:ind w:left="0" w:firstLine="0"/>
      </w:pPr>
      <w:r>
        <w:t xml:space="preserve"> </w:t>
      </w:r>
    </w:p>
    <w:p w:rsidR="00A80FF8" w:rsidRDefault="00DD0040">
      <w:pPr>
        <w:pStyle w:val="Heading1"/>
        <w:ind w:left="-5"/>
      </w:pPr>
      <w:r>
        <w:t xml:space="preserve">PROCEDURES  </w:t>
      </w:r>
    </w:p>
    <w:p w:rsidR="00A80FF8" w:rsidRDefault="00DD0040">
      <w:pPr>
        <w:spacing w:after="0" w:line="259" w:lineRule="auto"/>
        <w:ind w:left="0" w:firstLine="0"/>
      </w:pPr>
      <w:r>
        <w:rPr>
          <w:sz w:val="28"/>
        </w:rPr>
        <w:t xml:space="preserve"> </w:t>
      </w:r>
      <w:bookmarkStart w:id="0" w:name="_GoBack"/>
      <w:bookmarkEnd w:id="0"/>
    </w:p>
    <w:p w:rsidR="00A80FF8" w:rsidRDefault="00DD0040">
      <w:pPr>
        <w:numPr>
          <w:ilvl w:val="0"/>
          <w:numId w:val="1"/>
        </w:numPr>
        <w:ind w:right="1298" w:hanging="240"/>
      </w:pPr>
      <w:r>
        <w:t>Observe and record the visible line spectra of several substances by looking</w:t>
      </w:r>
      <w:r>
        <w:t xml:space="preserve"> through a spectroscope at the spectrum tube in energized power supply.  </w:t>
      </w:r>
    </w:p>
    <w:p w:rsidR="00A80FF8" w:rsidRDefault="00DD0040">
      <w:pPr>
        <w:numPr>
          <w:ilvl w:val="0"/>
          <w:numId w:val="1"/>
        </w:numPr>
        <w:ind w:right="1298" w:hanging="240"/>
      </w:pPr>
      <w:r>
        <w:t xml:space="preserve">Determine the energy of the photon associated with each line  </w:t>
      </w:r>
    </w:p>
    <w:p w:rsidR="00A80FF8" w:rsidRDefault="00DD0040">
      <w:pPr>
        <w:numPr>
          <w:ilvl w:val="0"/>
          <w:numId w:val="1"/>
        </w:numPr>
        <w:ind w:right="1298" w:hanging="240"/>
      </w:pPr>
      <w:r>
        <w:t xml:space="preserve">Observe the spectrum of an unknown substance obtained from your instructor.  </w:t>
      </w:r>
    </w:p>
    <w:p w:rsidR="00A80FF8" w:rsidRDefault="00DD0040">
      <w:pPr>
        <w:numPr>
          <w:ilvl w:val="0"/>
          <w:numId w:val="1"/>
        </w:numPr>
        <w:ind w:right="1298" w:hanging="240"/>
      </w:pPr>
      <w:r>
        <w:t xml:space="preserve">Record the number of the unknown and the </w:t>
      </w:r>
      <w:r>
        <w:t xml:space="preserve">color of the visible lines  </w:t>
      </w:r>
    </w:p>
    <w:p w:rsidR="00A80FF8" w:rsidRDefault="00DD0040">
      <w:pPr>
        <w:numPr>
          <w:ilvl w:val="0"/>
          <w:numId w:val="1"/>
        </w:numPr>
        <w:ind w:right="1298" w:hanging="240"/>
      </w:pPr>
      <w:r>
        <w:t xml:space="preserve">Determine the identity of the substance by comparing it to the full color spectrum chart.  </w:t>
      </w:r>
    </w:p>
    <w:p w:rsidR="00A80FF8" w:rsidRDefault="00DD0040">
      <w:pPr>
        <w:numPr>
          <w:ilvl w:val="0"/>
          <w:numId w:val="1"/>
        </w:numPr>
        <w:ind w:right="1298" w:hanging="240"/>
      </w:pPr>
      <w:r>
        <w:t xml:space="preserve">Discuss the color triangle chart and how if relates to the colors we see in the spectrum and in general.  </w:t>
      </w:r>
    </w:p>
    <w:p w:rsidR="00A80FF8" w:rsidRDefault="00DD0040">
      <w:pPr>
        <w:spacing w:after="0" w:line="259" w:lineRule="auto"/>
        <w:ind w:left="360" w:firstLine="0"/>
      </w:pPr>
      <w:r>
        <w:t xml:space="preserve"> </w:t>
      </w:r>
    </w:p>
    <w:p w:rsidR="00A80FF8" w:rsidRDefault="00DD0040">
      <w:pPr>
        <w:numPr>
          <w:ilvl w:val="0"/>
          <w:numId w:val="1"/>
        </w:numPr>
        <w:ind w:right="1298" w:hanging="240"/>
      </w:pPr>
      <w:r>
        <w:t>Be sure to include in your</w:t>
      </w:r>
      <w:r>
        <w:t xml:space="preserve"> data table the following information:  </w:t>
      </w:r>
    </w:p>
    <w:p w:rsidR="00A80FF8" w:rsidRDefault="00DD0040">
      <w:pPr>
        <w:numPr>
          <w:ilvl w:val="1"/>
          <w:numId w:val="1"/>
        </w:numPr>
        <w:ind w:right="1298" w:hanging="240"/>
      </w:pPr>
      <w:r>
        <w:t xml:space="preserve">name of substance  </w:t>
      </w:r>
    </w:p>
    <w:p w:rsidR="00A80FF8" w:rsidRDefault="00DD0040">
      <w:pPr>
        <w:numPr>
          <w:ilvl w:val="1"/>
          <w:numId w:val="1"/>
        </w:numPr>
        <w:ind w:right="1298" w:hanging="240"/>
      </w:pPr>
      <w:r>
        <w:t xml:space="preserve">color of visible lines from left to right  </w:t>
      </w:r>
    </w:p>
    <w:p w:rsidR="00A80FF8" w:rsidRDefault="00DD0040">
      <w:pPr>
        <w:numPr>
          <w:ilvl w:val="1"/>
          <w:numId w:val="1"/>
        </w:numPr>
        <w:ind w:right="1298" w:hanging="240"/>
      </w:pPr>
      <w:r>
        <w:t>wavelength (</w:t>
      </w:r>
      <w:r>
        <w:t>λ</w:t>
      </w:r>
      <w:r>
        <w:t xml:space="preserve">) of each color  </w:t>
      </w:r>
    </w:p>
    <w:p w:rsidR="00A80FF8" w:rsidRDefault="00DD0040">
      <w:pPr>
        <w:numPr>
          <w:ilvl w:val="1"/>
          <w:numId w:val="1"/>
        </w:numPr>
        <w:ind w:right="1298" w:hanging="240"/>
      </w:pPr>
      <w:r>
        <w:t xml:space="preserve">energy (joules) of each photon  </w:t>
      </w:r>
    </w:p>
    <w:p w:rsidR="00A80FF8" w:rsidRDefault="00DD0040">
      <w:pPr>
        <w:numPr>
          <w:ilvl w:val="1"/>
          <w:numId w:val="1"/>
        </w:numPr>
        <w:ind w:right="1298" w:hanging="240"/>
      </w:pPr>
      <w:r>
        <w:t xml:space="preserve">electron configuration of substance  </w:t>
      </w:r>
    </w:p>
    <w:p w:rsidR="00A80FF8" w:rsidRDefault="00DD0040">
      <w:pPr>
        <w:numPr>
          <w:ilvl w:val="1"/>
          <w:numId w:val="1"/>
        </w:numPr>
        <w:ind w:right="1298" w:hanging="240"/>
      </w:pPr>
      <w:r>
        <w:t xml:space="preserve">at bottom of table list the unknown number and your identification of the      unknown  </w:t>
      </w:r>
    </w:p>
    <w:p w:rsidR="00A80FF8" w:rsidRDefault="00DD0040">
      <w:pPr>
        <w:spacing w:after="17" w:line="259" w:lineRule="auto"/>
        <w:ind w:left="0" w:firstLine="0"/>
      </w:pPr>
      <w:r>
        <w:t xml:space="preserve"> </w:t>
      </w:r>
    </w:p>
    <w:p w:rsidR="00A80FF8" w:rsidRDefault="00DD0040">
      <w:pPr>
        <w:pStyle w:val="Heading1"/>
        <w:ind w:left="-5"/>
      </w:pPr>
      <w:r>
        <w:t xml:space="preserve">QUESTIONS  </w:t>
      </w:r>
    </w:p>
    <w:p w:rsidR="00A80FF8" w:rsidRDefault="00DD0040">
      <w:pPr>
        <w:spacing w:after="0" w:line="259" w:lineRule="auto"/>
        <w:ind w:left="0" w:firstLine="0"/>
      </w:pPr>
      <w:r>
        <w:rPr>
          <w:b/>
          <w:sz w:val="28"/>
        </w:rPr>
        <w:t xml:space="preserve"> </w:t>
      </w:r>
    </w:p>
    <w:p w:rsidR="00A80FF8" w:rsidRDefault="00DD0040">
      <w:pPr>
        <w:numPr>
          <w:ilvl w:val="0"/>
          <w:numId w:val="2"/>
        </w:numPr>
        <w:ind w:right="1298" w:hanging="301"/>
      </w:pPr>
      <w:r>
        <w:t xml:space="preserve">Why are some areas of the spectrum dark (black)?  </w:t>
      </w:r>
    </w:p>
    <w:p w:rsidR="00A80FF8" w:rsidRDefault="00DD0040">
      <w:pPr>
        <w:spacing w:after="0" w:line="259" w:lineRule="auto"/>
        <w:ind w:left="0" w:firstLine="0"/>
      </w:pPr>
      <w:r>
        <w:t xml:space="preserve"> </w:t>
      </w:r>
    </w:p>
    <w:p w:rsidR="00A80FF8" w:rsidRDefault="00DD0040">
      <w:pPr>
        <w:spacing w:after="0" w:line="259" w:lineRule="auto"/>
        <w:ind w:left="0" w:firstLine="0"/>
      </w:pPr>
      <w:r>
        <w:t xml:space="preserve"> </w:t>
      </w:r>
    </w:p>
    <w:p w:rsidR="00A80FF8" w:rsidRDefault="00DD0040">
      <w:pPr>
        <w:spacing w:after="0" w:line="259" w:lineRule="auto"/>
        <w:ind w:left="0" w:firstLine="0"/>
      </w:pPr>
      <w:r>
        <w:t xml:space="preserve"> </w:t>
      </w:r>
    </w:p>
    <w:p w:rsidR="00A80FF8" w:rsidRDefault="00DD0040">
      <w:pPr>
        <w:spacing w:after="0" w:line="259" w:lineRule="auto"/>
        <w:ind w:left="0" w:firstLine="0"/>
      </w:pPr>
      <w:r>
        <w:t xml:space="preserve"> </w:t>
      </w:r>
    </w:p>
    <w:p w:rsidR="00A80FF8" w:rsidRDefault="00DD0040">
      <w:pPr>
        <w:numPr>
          <w:ilvl w:val="0"/>
          <w:numId w:val="2"/>
        </w:numPr>
        <w:ind w:right="1298" w:hanging="301"/>
      </w:pPr>
      <w:r>
        <w:t xml:space="preserve">What is the complementary color of Blue?  </w:t>
      </w:r>
    </w:p>
    <w:p w:rsidR="00A80FF8" w:rsidRDefault="00DD0040">
      <w:pPr>
        <w:spacing w:after="0" w:line="259" w:lineRule="auto"/>
        <w:ind w:left="0" w:firstLine="0"/>
      </w:pPr>
      <w:r>
        <w:t xml:space="preserve"> </w:t>
      </w:r>
    </w:p>
    <w:p w:rsidR="00A80FF8" w:rsidRDefault="00DD0040">
      <w:pPr>
        <w:spacing w:after="0" w:line="259" w:lineRule="auto"/>
        <w:ind w:left="0" w:firstLine="0"/>
      </w:pPr>
      <w:r>
        <w:t xml:space="preserve"> </w:t>
      </w:r>
    </w:p>
    <w:p w:rsidR="00A80FF8" w:rsidRDefault="00DD0040">
      <w:pPr>
        <w:spacing w:after="0" w:line="259" w:lineRule="auto"/>
        <w:ind w:left="0" w:firstLine="0"/>
      </w:pPr>
      <w:r>
        <w:t xml:space="preserve"> </w:t>
      </w:r>
    </w:p>
    <w:p w:rsidR="00A80FF8" w:rsidRDefault="00DD0040">
      <w:pPr>
        <w:spacing w:after="0" w:line="259" w:lineRule="auto"/>
        <w:ind w:left="0" w:firstLine="0"/>
      </w:pPr>
      <w:r>
        <w:t xml:space="preserve"> </w:t>
      </w:r>
    </w:p>
    <w:p w:rsidR="00A80FF8" w:rsidRDefault="00DD0040">
      <w:pPr>
        <w:numPr>
          <w:ilvl w:val="0"/>
          <w:numId w:val="2"/>
        </w:numPr>
        <w:ind w:right="1298" w:hanging="301"/>
      </w:pPr>
      <w:r>
        <w:t>What is meant by “subtractive primary col</w:t>
      </w:r>
      <w:r>
        <w:t xml:space="preserve">ors”?  </w:t>
      </w:r>
    </w:p>
    <w:p w:rsidR="00A80FF8" w:rsidRDefault="00DD0040">
      <w:pPr>
        <w:spacing w:after="0" w:line="259" w:lineRule="auto"/>
        <w:ind w:left="0" w:firstLine="0"/>
      </w:pPr>
      <w:r>
        <w:t xml:space="preserve"> </w:t>
      </w:r>
    </w:p>
    <w:p w:rsidR="00A80FF8" w:rsidRDefault="00DD0040">
      <w:pPr>
        <w:spacing w:after="0" w:line="259" w:lineRule="auto"/>
        <w:ind w:left="0" w:firstLine="0"/>
      </w:pPr>
      <w:r>
        <w:t xml:space="preserve"> </w:t>
      </w:r>
    </w:p>
    <w:p w:rsidR="00A80FF8" w:rsidRDefault="00DD0040">
      <w:pPr>
        <w:spacing w:after="0" w:line="259" w:lineRule="auto"/>
        <w:ind w:left="0" w:firstLine="0"/>
      </w:pPr>
      <w:r>
        <w:lastRenderedPageBreak/>
        <w:t xml:space="preserve"> </w:t>
      </w:r>
    </w:p>
    <w:p w:rsidR="00A80FF8" w:rsidRDefault="00DD0040">
      <w:pPr>
        <w:spacing w:after="0" w:line="259" w:lineRule="auto"/>
        <w:ind w:left="0" w:firstLine="0"/>
      </w:pPr>
      <w:r>
        <w:t xml:space="preserve"> </w:t>
      </w:r>
    </w:p>
    <w:p w:rsidR="00A80FF8" w:rsidRDefault="00DD0040">
      <w:pPr>
        <w:numPr>
          <w:ilvl w:val="0"/>
          <w:numId w:val="2"/>
        </w:numPr>
        <w:ind w:right="1298" w:hanging="301"/>
      </w:pPr>
      <w:r>
        <w:t xml:space="preserve">The color white means that which wavelengths are being absorbed?  </w:t>
      </w:r>
    </w:p>
    <w:p w:rsidR="00A80FF8" w:rsidRDefault="00DD0040">
      <w:pPr>
        <w:spacing w:after="0" w:line="259" w:lineRule="auto"/>
        <w:ind w:left="0" w:firstLine="0"/>
      </w:pPr>
      <w:r>
        <w:t xml:space="preserve"> </w:t>
      </w:r>
    </w:p>
    <w:p w:rsidR="00A80FF8" w:rsidRDefault="00DD0040">
      <w:pPr>
        <w:spacing w:after="0" w:line="259" w:lineRule="auto"/>
        <w:ind w:left="0" w:firstLine="0"/>
      </w:pPr>
      <w:r>
        <w:t xml:space="preserve"> </w:t>
      </w:r>
    </w:p>
    <w:p w:rsidR="00A80FF8" w:rsidRDefault="00DD0040">
      <w:pPr>
        <w:spacing w:after="0" w:line="259" w:lineRule="auto"/>
        <w:ind w:left="0" w:firstLine="0"/>
      </w:pPr>
      <w:r>
        <w:t xml:space="preserve"> </w:t>
      </w:r>
    </w:p>
    <w:p w:rsidR="00A80FF8" w:rsidRDefault="00DD0040">
      <w:pPr>
        <w:spacing w:after="0" w:line="259" w:lineRule="auto"/>
        <w:ind w:left="0" w:firstLine="0"/>
      </w:pPr>
      <w:r>
        <w:t xml:space="preserve"> </w:t>
      </w:r>
    </w:p>
    <w:p w:rsidR="00A80FF8" w:rsidRDefault="00DD0040">
      <w:pPr>
        <w:numPr>
          <w:ilvl w:val="0"/>
          <w:numId w:val="2"/>
        </w:numPr>
        <w:ind w:right="1298" w:hanging="301"/>
      </w:pPr>
      <w:r>
        <w:t xml:space="preserve">What is the identity of your unknown?  </w:t>
      </w:r>
    </w:p>
    <w:p w:rsidR="00A80FF8" w:rsidRDefault="00DD0040">
      <w:pPr>
        <w:spacing w:after="0" w:line="259" w:lineRule="auto"/>
        <w:ind w:left="0" w:firstLine="0"/>
      </w:pPr>
      <w:r>
        <w:t xml:space="preserve"> </w:t>
      </w:r>
    </w:p>
    <w:p w:rsidR="00A80FF8" w:rsidRDefault="00DD0040">
      <w:pPr>
        <w:spacing w:after="0" w:line="259" w:lineRule="auto"/>
        <w:ind w:left="0" w:firstLine="0"/>
      </w:pPr>
      <w:r>
        <w:t xml:space="preserve"> </w:t>
      </w:r>
    </w:p>
    <w:p w:rsidR="00A80FF8" w:rsidRDefault="00DD0040">
      <w:pPr>
        <w:spacing w:after="0" w:line="259" w:lineRule="auto"/>
        <w:ind w:left="0" w:firstLine="0"/>
      </w:pPr>
      <w:r>
        <w:t xml:space="preserve"> </w:t>
      </w:r>
    </w:p>
    <w:p w:rsidR="00A80FF8" w:rsidRDefault="00DD0040">
      <w:pPr>
        <w:spacing w:after="0" w:line="259" w:lineRule="auto"/>
        <w:ind w:left="0" w:firstLine="0"/>
      </w:pPr>
      <w:r>
        <w:t xml:space="preserve"> </w:t>
      </w:r>
    </w:p>
    <w:p w:rsidR="00A80FF8" w:rsidRDefault="00DD0040">
      <w:pPr>
        <w:numPr>
          <w:ilvl w:val="0"/>
          <w:numId w:val="2"/>
        </w:numPr>
        <w:ind w:right="1298" w:hanging="301"/>
      </w:pPr>
      <w:r>
        <w:t>Which color (</w:t>
      </w:r>
      <w:r>
        <w:t>λ</w:t>
      </w:r>
      <w:r>
        <w:t xml:space="preserve">) contains the most energy?  </w:t>
      </w:r>
    </w:p>
    <w:p w:rsidR="00A80FF8" w:rsidRDefault="00DD0040">
      <w:pPr>
        <w:spacing w:after="0" w:line="259" w:lineRule="auto"/>
        <w:ind w:left="0" w:firstLine="0"/>
      </w:pPr>
      <w:r>
        <w:t xml:space="preserve"> </w:t>
      </w:r>
    </w:p>
    <w:p w:rsidR="00A80FF8" w:rsidRDefault="00DD0040">
      <w:pPr>
        <w:spacing w:after="0" w:line="259" w:lineRule="auto"/>
        <w:ind w:left="0" w:firstLine="0"/>
      </w:pPr>
      <w:r>
        <w:t xml:space="preserve"> </w:t>
      </w:r>
    </w:p>
    <w:p w:rsidR="00A80FF8" w:rsidRDefault="00DD0040">
      <w:pPr>
        <w:spacing w:after="0" w:line="259" w:lineRule="auto"/>
        <w:ind w:left="0" w:firstLine="0"/>
      </w:pPr>
      <w:r>
        <w:t xml:space="preserve"> </w:t>
      </w:r>
    </w:p>
    <w:p w:rsidR="00A80FF8" w:rsidRDefault="00DD0040">
      <w:pPr>
        <w:spacing w:after="0" w:line="259" w:lineRule="auto"/>
        <w:ind w:left="0" w:firstLine="0"/>
      </w:pPr>
      <w:r>
        <w:t xml:space="preserve"> </w:t>
      </w:r>
    </w:p>
    <w:p w:rsidR="00A80FF8" w:rsidRDefault="00DD0040">
      <w:pPr>
        <w:spacing w:after="0" w:line="259" w:lineRule="auto"/>
        <w:ind w:left="0" w:firstLine="0"/>
      </w:pPr>
      <w:r>
        <w:t xml:space="preserve"> </w:t>
      </w:r>
    </w:p>
    <w:p w:rsidR="00A80FF8" w:rsidRDefault="00DD0040">
      <w:pPr>
        <w:spacing w:after="0" w:line="259" w:lineRule="auto"/>
        <w:ind w:left="0" w:firstLine="0"/>
      </w:pPr>
      <w:r>
        <w:t xml:space="preserve"> </w:t>
      </w:r>
    </w:p>
    <w:p w:rsidR="00A80FF8" w:rsidRDefault="00DD0040">
      <w:pPr>
        <w:spacing w:after="0" w:line="259" w:lineRule="auto"/>
        <w:ind w:left="0" w:firstLine="0"/>
      </w:pPr>
      <w:r>
        <w:t xml:space="preserve"> </w:t>
      </w:r>
    </w:p>
    <w:p w:rsidR="00A80FF8" w:rsidRDefault="00DD0040">
      <w:pPr>
        <w:spacing w:after="0" w:line="259" w:lineRule="auto"/>
        <w:ind w:left="0" w:firstLine="0"/>
      </w:pPr>
      <w:r>
        <w:t xml:space="preserve"> </w:t>
      </w:r>
    </w:p>
    <w:p w:rsidR="00A80FF8" w:rsidRDefault="00DD0040">
      <w:pPr>
        <w:spacing w:after="16" w:line="259" w:lineRule="auto"/>
        <w:ind w:left="0" w:firstLine="0"/>
      </w:pPr>
      <w:r>
        <w:t xml:space="preserve"> </w:t>
      </w:r>
    </w:p>
    <w:p w:rsidR="00A80FF8" w:rsidRDefault="00DD0040">
      <w:pPr>
        <w:pStyle w:val="Heading1"/>
        <w:ind w:left="-5"/>
      </w:pPr>
      <w:r>
        <w:lastRenderedPageBreak/>
        <w:t xml:space="preserve">EXTENSIONS </w:t>
      </w:r>
    </w:p>
    <w:p w:rsidR="00A80FF8" w:rsidRDefault="00DD0040">
      <w:pPr>
        <w:spacing w:after="0" w:line="259" w:lineRule="auto"/>
        <w:ind w:left="0" w:right="1255" w:firstLine="0"/>
        <w:jc w:val="right"/>
      </w:pPr>
      <w:r>
        <w:rPr>
          <w:rFonts w:ascii="Calibri" w:eastAsia="Calibri" w:hAnsi="Calibri" w:cs="Calibri"/>
          <w:noProof/>
          <w:sz w:val="22"/>
        </w:rPr>
        <mc:AlternateContent>
          <mc:Choice Requires="wpg">
            <w:drawing>
              <wp:inline distT="0" distB="0" distL="0" distR="0">
                <wp:extent cx="5477257" cy="7522464"/>
                <wp:effectExtent l="0" t="0" r="0" b="0"/>
                <wp:docPr id="3227" name="Group 3227"/>
                <wp:cNvGraphicFramePr/>
                <a:graphic xmlns:a="http://schemas.openxmlformats.org/drawingml/2006/main">
                  <a:graphicData uri="http://schemas.microsoft.com/office/word/2010/wordprocessingGroup">
                    <wpg:wgp>
                      <wpg:cNvGrpSpPr/>
                      <wpg:grpSpPr>
                        <a:xfrm>
                          <a:off x="0" y="0"/>
                          <a:ext cx="5477257" cy="7522464"/>
                          <a:chOff x="0" y="0"/>
                          <a:chExt cx="5477257" cy="7522464"/>
                        </a:xfrm>
                      </wpg:grpSpPr>
                      <pic:pic xmlns:pic="http://schemas.openxmlformats.org/drawingml/2006/picture">
                        <pic:nvPicPr>
                          <pic:cNvPr id="154" name="Picture 154"/>
                          <pic:cNvPicPr/>
                        </pic:nvPicPr>
                        <pic:blipFill>
                          <a:blip r:embed="rId8"/>
                          <a:stretch>
                            <a:fillRect/>
                          </a:stretch>
                        </pic:blipFill>
                        <pic:spPr>
                          <a:xfrm>
                            <a:off x="0" y="0"/>
                            <a:ext cx="5477257" cy="5015484"/>
                          </a:xfrm>
                          <a:prstGeom prst="rect">
                            <a:avLst/>
                          </a:prstGeom>
                        </pic:spPr>
                      </pic:pic>
                      <pic:pic xmlns:pic="http://schemas.openxmlformats.org/drawingml/2006/picture">
                        <pic:nvPicPr>
                          <pic:cNvPr id="156" name="Picture 156"/>
                          <pic:cNvPicPr/>
                        </pic:nvPicPr>
                        <pic:blipFill>
                          <a:blip r:embed="rId9"/>
                          <a:stretch>
                            <a:fillRect/>
                          </a:stretch>
                        </pic:blipFill>
                        <pic:spPr>
                          <a:xfrm>
                            <a:off x="0" y="5015484"/>
                            <a:ext cx="5477257" cy="2506980"/>
                          </a:xfrm>
                          <a:prstGeom prst="rect">
                            <a:avLst/>
                          </a:prstGeom>
                        </pic:spPr>
                      </pic:pic>
                    </wpg:wgp>
                  </a:graphicData>
                </a:graphic>
              </wp:inline>
            </w:drawing>
          </mc:Choice>
          <mc:Fallback xmlns:a="http://schemas.openxmlformats.org/drawingml/2006/main">
            <w:pict>
              <v:group id="Group 3227" style="width:431.28pt;height:592.32pt;mso-position-horizontal-relative:char;mso-position-vertical-relative:line" coordsize="54772,75224">
                <v:shape id="Picture 154" style="position:absolute;width:54772;height:50154;left:0;top:0;" filled="f">
                  <v:imagedata r:id="rId10"/>
                </v:shape>
                <v:shape id="Picture 156" style="position:absolute;width:54772;height:25069;left:0;top:50154;" filled="f">
                  <v:imagedata r:id="rId11"/>
                </v:shape>
              </v:group>
            </w:pict>
          </mc:Fallback>
        </mc:AlternateContent>
      </w:r>
      <w:r>
        <w:rPr>
          <w:b/>
          <w:sz w:val="28"/>
        </w:rPr>
        <w:t xml:space="preserve"> </w:t>
      </w:r>
    </w:p>
    <w:p w:rsidR="00A80FF8" w:rsidRDefault="00DD0040">
      <w:pPr>
        <w:spacing w:after="0" w:line="259" w:lineRule="auto"/>
        <w:ind w:left="0" w:firstLine="0"/>
      </w:pPr>
      <w:r>
        <w:rPr>
          <w:b/>
          <w:sz w:val="28"/>
        </w:rPr>
        <w:t xml:space="preserve"> </w:t>
      </w:r>
    </w:p>
    <w:p w:rsidR="00A80FF8" w:rsidRDefault="00DD0040">
      <w:pPr>
        <w:spacing w:after="0" w:line="259" w:lineRule="auto"/>
        <w:ind w:left="0" w:right="1244" w:firstLine="0"/>
        <w:jc w:val="right"/>
      </w:pPr>
      <w:r>
        <w:rPr>
          <w:rFonts w:ascii="Calibri" w:eastAsia="Calibri" w:hAnsi="Calibri" w:cs="Calibri"/>
          <w:noProof/>
          <w:sz w:val="22"/>
        </w:rPr>
        <w:lastRenderedPageBreak/>
        <mc:AlternateContent>
          <mc:Choice Requires="wpg">
            <w:drawing>
              <wp:inline distT="0" distB="0" distL="0" distR="0">
                <wp:extent cx="5486076" cy="5258561"/>
                <wp:effectExtent l="0" t="0" r="0" b="0"/>
                <wp:docPr id="4108" name="Group 4108"/>
                <wp:cNvGraphicFramePr/>
                <a:graphic xmlns:a="http://schemas.openxmlformats.org/drawingml/2006/main">
                  <a:graphicData uri="http://schemas.microsoft.com/office/word/2010/wordprocessingGroup">
                    <wpg:wgp>
                      <wpg:cNvGrpSpPr/>
                      <wpg:grpSpPr>
                        <a:xfrm>
                          <a:off x="0" y="0"/>
                          <a:ext cx="5486076" cy="5258561"/>
                          <a:chOff x="0" y="0"/>
                          <a:chExt cx="5486076" cy="5258561"/>
                        </a:xfrm>
                      </wpg:grpSpPr>
                      <pic:pic xmlns:pic="http://schemas.openxmlformats.org/drawingml/2006/picture">
                        <pic:nvPicPr>
                          <pic:cNvPr id="176" name="Picture 176"/>
                          <pic:cNvPicPr/>
                        </pic:nvPicPr>
                        <pic:blipFill>
                          <a:blip r:embed="rId12"/>
                          <a:stretch>
                            <a:fillRect/>
                          </a:stretch>
                        </pic:blipFill>
                        <pic:spPr>
                          <a:xfrm>
                            <a:off x="0" y="0"/>
                            <a:ext cx="5486076" cy="2629662"/>
                          </a:xfrm>
                          <a:prstGeom prst="rect">
                            <a:avLst/>
                          </a:prstGeom>
                        </pic:spPr>
                      </pic:pic>
                      <pic:pic xmlns:pic="http://schemas.openxmlformats.org/drawingml/2006/picture">
                        <pic:nvPicPr>
                          <pic:cNvPr id="178" name="Picture 178"/>
                          <pic:cNvPicPr/>
                        </pic:nvPicPr>
                        <pic:blipFill>
                          <a:blip r:embed="rId13"/>
                          <a:stretch>
                            <a:fillRect/>
                          </a:stretch>
                        </pic:blipFill>
                        <pic:spPr>
                          <a:xfrm>
                            <a:off x="0" y="2629661"/>
                            <a:ext cx="5486076" cy="2628900"/>
                          </a:xfrm>
                          <a:prstGeom prst="rect">
                            <a:avLst/>
                          </a:prstGeom>
                        </pic:spPr>
                      </pic:pic>
                    </wpg:wgp>
                  </a:graphicData>
                </a:graphic>
              </wp:inline>
            </w:drawing>
          </mc:Choice>
          <mc:Fallback xmlns:a="http://schemas.openxmlformats.org/drawingml/2006/main">
            <w:pict>
              <v:group id="Group 4108" style="width:431.974pt;height:414.06pt;mso-position-horizontal-relative:char;mso-position-vertical-relative:line" coordsize="54860,52585">
                <v:shape id="Picture 176" style="position:absolute;width:54860;height:26296;left:0;top:0;" filled="f">
                  <v:imagedata r:id="rId14"/>
                </v:shape>
                <v:shape id="Picture 178" style="position:absolute;width:54860;height:26289;left:0;top:26296;" filled="f">
                  <v:imagedata r:id="rId15"/>
                </v:shape>
              </v:group>
            </w:pict>
          </mc:Fallback>
        </mc:AlternateContent>
      </w:r>
      <w:r>
        <w:rPr>
          <w:b/>
          <w:sz w:val="28"/>
        </w:rPr>
        <w:t xml:space="preserve"> </w:t>
      </w:r>
    </w:p>
    <w:tbl>
      <w:tblPr>
        <w:tblStyle w:val="TableGrid"/>
        <w:tblW w:w="8602" w:type="dxa"/>
        <w:tblInd w:w="19" w:type="dxa"/>
        <w:tblCellMar>
          <w:top w:w="48" w:type="dxa"/>
          <w:left w:w="108" w:type="dxa"/>
          <w:bottom w:w="0" w:type="dxa"/>
          <w:right w:w="57" w:type="dxa"/>
        </w:tblCellMar>
        <w:tblLook w:val="04A0" w:firstRow="1" w:lastRow="0" w:firstColumn="1" w:lastColumn="0" w:noHBand="0" w:noVBand="1"/>
      </w:tblPr>
      <w:tblGrid>
        <w:gridCol w:w="2355"/>
        <w:gridCol w:w="917"/>
        <w:gridCol w:w="1832"/>
        <w:gridCol w:w="3498"/>
      </w:tblGrid>
      <w:tr w:rsidR="00A80FF8">
        <w:trPr>
          <w:trHeight w:val="240"/>
        </w:trPr>
        <w:tc>
          <w:tcPr>
            <w:tcW w:w="2354" w:type="dxa"/>
            <w:tcBorders>
              <w:top w:val="single" w:sz="4" w:space="0" w:color="000000"/>
              <w:left w:val="single" w:sz="4" w:space="0" w:color="000000"/>
              <w:bottom w:val="single" w:sz="4" w:space="0" w:color="000000"/>
              <w:right w:val="single" w:sz="4" w:space="0" w:color="000000"/>
            </w:tcBorders>
          </w:tcPr>
          <w:p w:rsidR="00A80FF8" w:rsidRDefault="00DD0040">
            <w:pPr>
              <w:spacing w:after="0" w:line="259" w:lineRule="auto"/>
              <w:ind w:left="0" w:firstLine="0"/>
            </w:pPr>
            <w:r>
              <w:rPr>
                <w:sz w:val="20"/>
              </w:rPr>
              <w:t xml:space="preserve">Principal Energy Level (n) </w:t>
            </w:r>
          </w:p>
        </w:tc>
        <w:tc>
          <w:tcPr>
            <w:tcW w:w="917" w:type="dxa"/>
            <w:tcBorders>
              <w:top w:val="single" w:sz="4" w:space="0" w:color="000000"/>
              <w:left w:val="single" w:sz="4" w:space="0" w:color="000000"/>
              <w:bottom w:val="single" w:sz="4" w:space="0" w:color="000000"/>
              <w:right w:val="single" w:sz="4" w:space="0" w:color="000000"/>
            </w:tcBorders>
          </w:tcPr>
          <w:p w:rsidR="00A80FF8" w:rsidRDefault="00DD0040">
            <w:pPr>
              <w:spacing w:after="0" w:line="259" w:lineRule="auto"/>
              <w:ind w:left="1" w:firstLine="0"/>
            </w:pPr>
            <w:r>
              <w:rPr>
                <w:sz w:val="20"/>
              </w:rPr>
              <w:t xml:space="preserve">Sublevel </w:t>
            </w:r>
          </w:p>
        </w:tc>
        <w:tc>
          <w:tcPr>
            <w:tcW w:w="1832" w:type="dxa"/>
            <w:tcBorders>
              <w:top w:val="single" w:sz="4" w:space="0" w:color="000000"/>
              <w:left w:val="single" w:sz="4" w:space="0" w:color="000000"/>
              <w:bottom w:val="single" w:sz="4" w:space="0" w:color="000000"/>
              <w:right w:val="single" w:sz="4" w:space="0" w:color="000000"/>
            </w:tcBorders>
          </w:tcPr>
          <w:p w:rsidR="00A80FF8" w:rsidRDefault="00DD0040">
            <w:pPr>
              <w:spacing w:after="0" w:line="259" w:lineRule="auto"/>
              <w:ind w:left="1" w:firstLine="0"/>
            </w:pPr>
            <w:r>
              <w:rPr>
                <w:sz w:val="20"/>
              </w:rPr>
              <w:t>No. of Orbitals=(n</w:t>
            </w:r>
            <w:r>
              <w:rPr>
                <w:sz w:val="20"/>
                <w:vertAlign w:val="superscript"/>
              </w:rPr>
              <w:t>2</w:t>
            </w:r>
            <w:r>
              <w:rPr>
                <w:sz w:val="20"/>
              </w:rPr>
              <w:t xml:space="preserve">) </w:t>
            </w:r>
          </w:p>
        </w:tc>
        <w:tc>
          <w:tcPr>
            <w:tcW w:w="3498" w:type="dxa"/>
            <w:tcBorders>
              <w:top w:val="single" w:sz="4" w:space="0" w:color="000000"/>
              <w:left w:val="single" w:sz="4" w:space="0" w:color="000000"/>
              <w:bottom w:val="single" w:sz="4" w:space="0" w:color="000000"/>
              <w:right w:val="single" w:sz="4" w:space="0" w:color="000000"/>
            </w:tcBorders>
          </w:tcPr>
          <w:p w:rsidR="00A80FF8" w:rsidRDefault="00DD0040">
            <w:pPr>
              <w:spacing w:after="0" w:line="259" w:lineRule="auto"/>
              <w:ind w:left="0" w:firstLine="0"/>
            </w:pPr>
            <w:r>
              <w:rPr>
                <w:sz w:val="20"/>
              </w:rPr>
              <w:t>Maximum no. of e</w:t>
            </w:r>
            <w:r>
              <w:rPr>
                <w:sz w:val="20"/>
                <w:vertAlign w:val="superscript"/>
              </w:rPr>
              <w:t>-</w:t>
            </w:r>
            <w:r>
              <w:rPr>
                <w:sz w:val="20"/>
              </w:rPr>
              <w:t>/Energy Level = (2n</w:t>
            </w:r>
            <w:r>
              <w:rPr>
                <w:sz w:val="20"/>
                <w:vertAlign w:val="superscript"/>
              </w:rPr>
              <w:t>2</w:t>
            </w:r>
            <w:r>
              <w:rPr>
                <w:sz w:val="20"/>
              </w:rPr>
              <w:t xml:space="preserve">) </w:t>
            </w:r>
          </w:p>
        </w:tc>
      </w:tr>
      <w:tr w:rsidR="00A80FF8">
        <w:trPr>
          <w:trHeight w:val="240"/>
        </w:trPr>
        <w:tc>
          <w:tcPr>
            <w:tcW w:w="2354" w:type="dxa"/>
            <w:tcBorders>
              <w:top w:val="single" w:sz="4" w:space="0" w:color="000000"/>
              <w:left w:val="single" w:sz="4" w:space="0" w:color="000000"/>
              <w:bottom w:val="single" w:sz="4" w:space="0" w:color="000000"/>
              <w:right w:val="single" w:sz="4" w:space="0" w:color="000000"/>
            </w:tcBorders>
          </w:tcPr>
          <w:p w:rsidR="00A80FF8" w:rsidRDefault="00DD0040">
            <w:pPr>
              <w:spacing w:after="0" w:line="259" w:lineRule="auto"/>
              <w:ind w:left="0" w:right="52" w:firstLine="0"/>
              <w:jc w:val="center"/>
            </w:pPr>
            <w:r>
              <w:rPr>
                <w:sz w:val="20"/>
              </w:rPr>
              <w:t xml:space="preserve">1 </w:t>
            </w:r>
          </w:p>
        </w:tc>
        <w:tc>
          <w:tcPr>
            <w:tcW w:w="917" w:type="dxa"/>
            <w:tcBorders>
              <w:top w:val="single" w:sz="4" w:space="0" w:color="000000"/>
              <w:left w:val="single" w:sz="4" w:space="0" w:color="000000"/>
              <w:bottom w:val="single" w:sz="4" w:space="0" w:color="000000"/>
              <w:right w:val="single" w:sz="4" w:space="0" w:color="000000"/>
            </w:tcBorders>
          </w:tcPr>
          <w:p w:rsidR="00A80FF8" w:rsidRDefault="00DD0040">
            <w:pPr>
              <w:spacing w:after="0" w:line="259" w:lineRule="auto"/>
              <w:ind w:left="0" w:right="53" w:firstLine="0"/>
              <w:jc w:val="center"/>
            </w:pPr>
            <w:r>
              <w:rPr>
                <w:sz w:val="20"/>
              </w:rPr>
              <w:t xml:space="preserve">s </w:t>
            </w:r>
          </w:p>
        </w:tc>
        <w:tc>
          <w:tcPr>
            <w:tcW w:w="1832" w:type="dxa"/>
            <w:tcBorders>
              <w:top w:val="single" w:sz="4" w:space="0" w:color="000000"/>
              <w:left w:val="single" w:sz="4" w:space="0" w:color="000000"/>
              <w:bottom w:val="single" w:sz="4" w:space="0" w:color="000000"/>
              <w:right w:val="single" w:sz="4" w:space="0" w:color="000000"/>
            </w:tcBorders>
          </w:tcPr>
          <w:p w:rsidR="00A80FF8" w:rsidRDefault="00DD0040">
            <w:pPr>
              <w:spacing w:after="0" w:line="259" w:lineRule="auto"/>
              <w:ind w:left="0" w:right="50" w:firstLine="0"/>
              <w:jc w:val="center"/>
            </w:pPr>
            <w:r>
              <w:rPr>
                <w:sz w:val="20"/>
              </w:rPr>
              <w:t xml:space="preserve">1 </w:t>
            </w:r>
          </w:p>
        </w:tc>
        <w:tc>
          <w:tcPr>
            <w:tcW w:w="3498" w:type="dxa"/>
            <w:tcBorders>
              <w:top w:val="single" w:sz="4" w:space="0" w:color="000000"/>
              <w:left w:val="single" w:sz="4" w:space="0" w:color="000000"/>
              <w:bottom w:val="single" w:sz="4" w:space="0" w:color="000000"/>
              <w:right w:val="single" w:sz="4" w:space="0" w:color="000000"/>
            </w:tcBorders>
          </w:tcPr>
          <w:p w:rsidR="00A80FF8" w:rsidRDefault="00DD0040">
            <w:pPr>
              <w:spacing w:after="0" w:line="259" w:lineRule="auto"/>
              <w:ind w:left="0" w:right="53" w:firstLine="0"/>
              <w:jc w:val="center"/>
            </w:pPr>
            <w:r>
              <w:rPr>
                <w:sz w:val="20"/>
              </w:rPr>
              <w:t xml:space="preserve">2 </w:t>
            </w:r>
          </w:p>
        </w:tc>
      </w:tr>
      <w:tr w:rsidR="00A80FF8">
        <w:trPr>
          <w:trHeight w:val="470"/>
        </w:trPr>
        <w:tc>
          <w:tcPr>
            <w:tcW w:w="2354" w:type="dxa"/>
            <w:tcBorders>
              <w:top w:val="single" w:sz="4" w:space="0" w:color="000000"/>
              <w:left w:val="single" w:sz="4" w:space="0" w:color="000000"/>
              <w:bottom w:val="single" w:sz="4" w:space="0" w:color="000000"/>
              <w:right w:val="single" w:sz="4" w:space="0" w:color="000000"/>
            </w:tcBorders>
          </w:tcPr>
          <w:p w:rsidR="00A80FF8" w:rsidRDefault="00DD0040">
            <w:pPr>
              <w:spacing w:after="0" w:line="259" w:lineRule="auto"/>
              <w:ind w:left="0" w:right="52" w:firstLine="0"/>
              <w:jc w:val="center"/>
            </w:pPr>
            <w:r>
              <w:rPr>
                <w:sz w:val="20"/>
              </w:rPr>
              <w:t xml:space="preserve">2 </w:t>
            </w:r>
          </w:p>
        </w:tc>
        <w:tc>
          <w:tcPr>
            <w:tcW w:w="917" w:type="dxa"/>
            <w:tcBorders>
              <w:top w:val="single" w:sz="4" w:space="0" w:color="000000"/>
              <w:left w:val="single" w:sz="4" w:space="0" w:color="000000"/>
              <w:bottom w:val="single" w:sz="4" w:space="0" w:color="000000"/>
              <w:right w:val="single" w:sz="4" w:space="0" w:color="000000"/>
            </w:tcBorders>
          </w:tcPr>
          <w:p w:rsidR="00A80FF8" w:rsidRDefault="00DD0040">
            <w:pPr>
              <w:spacing w:after="0" w:line="259" w:lineRule="auto"/>
              <w:ind w:left="0" w:right="53" w:firstLine="0"/>
              <w:jc w:val="center"/>
            </w:pPr>
            <w:r>
              <w:rPr>
                <w:sz w:val="20"/>
              </w:rPr>
              <w:t xml:space="preserve">s </w:t>
            </w:r>
          </w:p>
          <w:p w:rsidR="00A80FF8" w:rsidRDefault="00DD0040">
            <w:pPr>
              <w:spacing w:after="0" w:line="259" w:lineRule="auto"/>
              <w:ind w:left="0" w:right="53" w:firstLine="0"/>
              <w:jc w:val="center"/>
            </w:pPr>
            <w:proofErr w:type="spellStart"/>
            <w:r>
              <w:rPr>
                <w:sz w:val="20"/>
              </w:rPr>
              <w:t>ppp</w:t>
            </w:r>
            <w:proofErr w:type="spellEnd"/>
            <w:r>
              <w:rPr>
                <w:sz w:val="20"/>
              </w:rPr>
              <w:t xml:space="preserve"> </w:t>
            </w:r>
          </w:p>
        </w:tc>
        <w:tc>
          <w:tcPr>
            <w:tcW w:w="1832" w:type="dxa"/>
            <w:tcBorders>
              <w:top w:val="single" w:sz="4" w:space="0" w:color="000000"/>
              <w:left w:val="single" w:sz="4" w:space="0" w:color="000000"/>
              <w:bottom w:val="single" w:sz="4" w:space="0" w:color="000000"/>
              <w:right w:val="single" w:sz="4" w:space="0" w:color="000000"/>
            </w:tcBorders>
          </w:tcPr>
          <w:p w:rsidR="00A80FF8" w:rsidRDefault="00DD0040">
            <w:pPr>
              <w:spacing w:after="0" w:line="259" w:lineRule="auto"/>
              <w:ind w:left="0" w:right="50" w:firstLine="0"/>
              <w:jc w:val="center"/>
            </w:pPr>
            <w:r>
              <w:rPr>
                <w:sz w:val="20"/>
              </w:rPr>
              <w:t xml:space="preserve">1 </w:t>
            </w:r>
          </w:p>
          <w:p w:rsidR="00A80FF8" w:rsidRDefault="00DD0040">
            <w:pPr>
              <w:spacing w:after="0" w:line="259" w:lineRule="auto"/>
              <w:ind w:left="0" w:right="50" w:firstLine="0"/>
              <w:jc w:val="center"/>
            </w:pPr>
            <w:r>
              <w:rPr>
                <w:sz w:val="20"/>
              </w:rPr>
              <w:t xml:space="preserve">3 </w:t>
            </w:r>
          </w:p>
        </w:tc>
        <w:tc>
          <w:tcPr>
            <w:tcW w:w="3498" w:type="dxa"/>
            <w:tcBorders>
              <w:top w:val="single" w:sz="4" w:space="0" w:color="000000"/>
              <w:left w:val="single" w:sz="4" w:space="0" w:color="000000"/>
              <w:bottom w:val="single" w:sz="4" w:space="0" w:color="000000"/>
              <w:right w:val="single" w:sz="4" w:space="0" w:color="000000"/>
            </w:tcBorders>
          </w:tcPr>
          <w:p w:rsidR="00A80FF8" w:rsidRDefault="00DD0040">
            <w:pPr>
              <w:spacing w:after="0" w:line="259" w:lineRule="auto"/>
              <w:ind w:left="0" w:right="53" w:firstLine="0"/>
              <w:jc w:val="center"/>
            </w:pPr>
            <w:r>
              <w:rPr>
                <w:sz w:val="20"/>
              </w:rPr>
              <w:t xml:space="preserve">2 </w:t>
            </w:r>
          </w:p>
          <w:p w:rsidR="00A80FF8" w:rsidRDefault="00DD0040">
            <w:pPr>
              <w:spacing w:after="0" w:line="259" w:lineRule="auto"/>
              <w:ind w:left="0" w:right="53" w:firstLine="0"/>
              <w:jc w:val="center"/>
            </w:pPr>
            <w:r>
              <w:rPr>
                <w:sz w:val="20"/>
              </w:rPr>
              <w:t xml:space="preserve">6 </w:t>
            </w:r>
          </w:p>
        </w:tc>
      </w:tr>
      <w:tr w:rsidR="00A80FF8">
        <w:trPr>
          <w:trHeight w:val="700"/>
        </w:trPr>
        <w:tc>
          <w:tcPr>
            <w:tcW w:w="2354" w:type="dxa"/>
            <w:tcBorders>
              <w:top w:val="single" w:sz="4" w:space="0" w:color="000000"/>
              <w:left w:val="single" w:sz="4" w:space="0" w:color="000000"/>
              <w:bottom w:val="single" w:sz="4" w:space="0" w:color="000000"/>
              <w:right w:val="single" w:sz="4" w:space="0" w:color="000000"/>
            </w:tcBorders>
          </w:tcPr>
          <w:p w:rsidR="00A80FF8" w:rsidRDefault="00DD0040">
            <w:pPr>
              <w:spacing w:after="0" w:line="259" w:lineRule="auto"/>
              <w:ind w:left="0" w:right="52" w:firstLine="0"/>
              <w:jc w:val="center"/>
            </w:pPr>
            <w:r>
              <w:rPr>
                <w:sz w:val="20"/>
              </w:rPr>
              <w:t xml:space="preserve">3 </w:t>
            </w:r>
          </w:p>
        </w:tc>
        <w:tc>
          <w:tcPr>
            <w:tcW w:w="917" w:type="dxa"/>
            <w:tcBorders>
              <w:top w:val="single" w:sz="4" w:space="0" w:color="000000"/>
              <w:left w:val="single" w:sz="4" w:space="0" w:color="000000"/>
              <w:bottom w:val="single" w:sz="4" w:space="0" w:color="000000"/>
              <w:right w:val="single" w:sz="4" w:space="0" w:color="000000"/>
            </w:tcBorders>
          </w:tcPr>
          <w:p w:rsidR="00A80FF8" w:rsidRDefault="00DD0040">
            <w:pPr>
              <w:spacing w:after="0" w:line="259" w:lineRule="auto"/>
              <w:ind w:left="0" w:right="53" w:firstLine="0"/>
              <w:jc w:val="center"/>
            </w:pPr>
            <w:r>
              <w:rPr>
                <w:sz w:val="20"/>
              </w:rPr>
              <w:t xml:space="preserve">s </w:t>
            </w:r>
          </w:p>
          <w:p w:rsidR="00A80FF8" w:rsidRDefault="00DD0040">
            <w:pPr>
              <w:spacing w:after="0" w:line="259" w:lineRule="auto"/>
              <w:ind w:left="0" w:firstLine="0"/>
              <w:jc w:val="center"/>
            </w:pPr>
            <w:proofErr w:type="spellStart"/>
            <w:r>
              <w:rPr>
                <w:sz w:val="20"/>
              </w:rPr>
              <w:t>ppp</w:t>
            </w:r>
            <w:proofErr w:type="spellEnd"/>
            <w:r>
              <w:rPr>
                <w:sz w:val="20"/>
              </w:rPr>
              <w:t xml:space="preserve"> </w:t>
            </w:r>
            <w:proofErr w:type="spellStart"/>
            <w:r>
              <w:rPr>
                <w:sz w:val="20"/>
              </w:rPr>
              <w:t>ddddd</w:t>
            </w:r>
            <w:proofErr w:type="spellEnd"/>
            <w:r>
              <w:rPr>
                <w:sz w:val="20"/>
              </w:rPr>
              <w:t xml:space="preserve"> </w:t>
            </w:r>
          </w:p>
        </w:tc>
        <w:tc>
          <w:tcPr>
            <w:tcW w:w="1832" w:type="dxa"/>
            <w:tcBorders>
              <w:top w:val="single" w:sz="4" w:space="0" w:color="000000"/>
              <w:left w:val="single" w:sz="4" w:space="0" w:color="000000"/>
              <w:bottom w:val="single" w:sz="4" w:space="0" w:color="000000"/>
              <w:right w:val="single" w:sz="4" w:space="0" w:color="000000"/>
            </w:tcBorders>
          </w:tcPr>
          <w:p w:rsidR="00A80FF8" w:rsidRDefault="00DD0040">
            <w:pPr>
              <w:spacing w:after="0" w:line="259" w:lineRule="auto"/>
              <w:ind w:left="0" w:right="50" w:firstLine="0"/>
              <w:jc w:val="center"/>
            </w:pPr>
            <w:r>
              <w:rPr>
                <w:sz w:val="20"/>
              </w:rPr>
              <w:t xml:space="preserve">1 </w:t>
            </w:r>
          </w:p>
          <w:p w:rsidR="00A80FF8" w:rsidRDefault="00DD0040">
            <w:pPr>
              <w:spacing w:after="0" w:line="259" w:lineRule="auto"/>
              <w:ind w:left="0" w:right="50" w:firstLine="0"/>
              <w:jc w:val="center"/>
            </w:pPr>
            <w:r>
              <w:rPr>
                <w:sz w:val="20"/>
              </w:rPr>
              <w:t xml:space="preserve">3 </w:t>
            </w:r>
          </w:p>
          <w:p w:rsidR="00A80FF8" w:rsidRDefault="00DD0040">
            <w:pPr>
              <w:spacing w:after="0" w:line="259" w:lineRule="auto"/>
              <w:ind w:left="0" w:right="50" w:firstLine="0"/>
              <w:jc w:val="center"/>
            </w:pPr>
            <w:r>
              <w:rPr>
                <w:sz w:val="20"/>
              </w:rPr>
              <w:t xml:space="preserve">5 </w:t>
            </w:r>
          </w:p>
        </w:tc>
        <w:tc>
          <w:tcPr>
            <w:tcW w:w="3498" w:type="dxa"/>
            <w:tcBorders>
              <w:top w:val="single" w:sz="4" w:space="0" w:color="000000"/>
              <w:left w:val="single" w:sz="4" w:space="0" w:color="000000"/>
              <w:bottom w:val="single" w:sz="4" w:space="0" w:color="000000"/>
              <w:right w:val="single" w:sz="4" w:space="0" w:color="000000"/>
            </w:tcBorders>
          </w:tcPr>
          <w:p w:rsidR="00A80FF8" w:rsidRDefault="00DD0040">
            <w:pPr>
              <w:spacing w:after="0" w:line="259" w:lineRule="auto"/>
              <w:ind w:left="0" w:right="53" w:firstLine="0"/>
              <w:jc w:val="center"/>
            </w:pPr>
            <w:r>
              <w:rPr>
                <w:sz w:val="20"/>
              </w:rPr>
              <w:t xml:space="preserve">2 </w:t>
            </w:r>
          </w:p>
          <w:p w:rsidR="00A80FF8" w:rsidRDefault="00DD0040">
            <w:pPr>
              <w:spacing w:after="0" w:line="259" w:lineRule="auto"/>
              <w:ind w:left="0" w:right="53" w:firstLine="0"/>
              <w:jc w:val="center"/>
            </w:pPr>
            <w:r>
              <w:rPr>
                <w:sz w:val="20"/>
              </w:rPr>
              <w:t xml:space="preserve">6 </w:t>
            </w:r>
          </w:p>
          <w:p w:rsidR="00A80FF8" w:rsidRDefault="00DD0040">
            <w:pPr>
              <w:spacing w:after="0" w:line="259" w:lineRule="auto"/>
              <w:ind w:left="0" w:right="53" w:firstLine="0"/>
              <w:jc w:val="center"/>
            </w:pPr>
            <w:r>
              <w:rPr>
                <w:sz w:val="20"/>
              </w:rPr>
              <w:t xml:space="preserve">10 </w:t>
            </w:r>
          </w:p>
        </w:tc>
      </w:tr>
      <w:tr w:rsidR="00A80FF8">
        <w:trPr>
          <w:trHeight w:val="930"/>
        </w:trPr>
        <w:tc>
          <w:tcPr>
            <w:tcW w:w="2354" w:type="dxa"/>
            <w:tcBorders>
              <w:top w:val="single" w:sz="4" w:space="0" w:color="000000"/>
              <w:left w:val="single" w:sz="4" w:space="0" w:color="000000"/>
              <w:bottom w:val="single" w:sz="4" w:space="0" w:color="000000"/>
              <w:right w:val="single" w:sz="4" w:space="0" w:color="000000"/>
            </w:tcBorders>
          </w:tcPr>
          <w:p w:rsidR="00A80FF8" w:rsidRDefault="00DD0040">
            <w:pPr>
              <w:spacing w:after="0" w:line="259" w:lineRule="auto"/>
              <w:ind w:left="0" w:right="52" w:firstLine="0"/>
              <w:jc w:val="center"/>
            </w:pPr>
            <w:r>
              <w:rPr>
                <w:sz w:val="20"/>
              </w:rPr>
              <w:t xml:space="preserve">4 </w:t>
            </w:r>
          </w:p>
        </w:tc>
        <w:tc>
          <w:tcPr>
            <w:tcW w:w="917" w:type="dxa"/>
            <w:tcBorders>
              <w:top w:val="single" w:sz="4" w:space="0" w:color="000000"/>
              <w:left w:val="single" w:sz="4" w:space="0" w:color="000000"/>
              <w:bottom w:val="single" w:sz="4" w:space="0" w:color="000000"/>
              <w:right w:val="single" w:sz="4" w:space="0" w:color="000000"/>
            </w:tcBorders>
          </w:tcPr>
          <w:p w:rsidR="00A80FF8" w:rsidRDefault="00DD0040">
            <w:pPr>
              <w:spacing w:after="0" w:line="259" w:lineRule="auto"/>
              <w:ind w:left="0" w:right="53" w:firstLine="0"/>
              <w:jc w:val="center"/>
            </w:pPr>
            <w:r>
              <w:rPr>
                <w:sz w:val="20"/>
              </w:rPr>
              <w:t xml:space="preserve">s </w:t>
            </w:r>
          </w:p>
          <w:p w:rsidR="00A80FF8" w:rsidRDefault="00DD0040">
            <w:pPr>
              <w:spacing w:after="0" w:line="259" w:lineRule="auto"/>
              <w:ind w:left="0" w:right="53" w:firstLine="0"/>
              <w:jc w:val="center"/>
            </w:pPr>
            <w:proofErr w:type="spellStart"/>
            <w:r>
              <w:rPr>
                <w:sz w:val="20"/>
              </w:rPr>
              <w:t>ppp</w:t>
            </w:r>
            <w:proofErr w:type="spellEnd"/>
            <w:r>
              <w:rPr>
                <w:sz w:val="20"/>
              </w:rPr>
              <w:t xml:space="preserve"> </w:t>
            </w:r>
          </w:p>
          <w:p w:rsidR="00A80FF8" w:rsidRDefault="00DD0040">
            <w:pPr>
              <w:spacing w:after="0" w:line="259" w:lineRule="auto"/>
              <w:ind w:left="0" w:firstLine="0"/>
              <w:jc w:val="center"/>
            </w:pPr>
            <w:proofErr w:type="spellStart"/>
            <w:r>
              <w:rPr>
                <w:sz w:val="20"/>
              </w:rPr>
              <w:t>ddddd</w:t>
            </w:r>
            <w:proofErr w:type="spellEnd"/>
            <w:r>
              <w:rPr>
                <w:sz w:val="20"/>
              </w:rPr>
              <w:t xml:space="preserve"> </w:t>
            </w:r>
            <w:proofErr w:type="spellStart"/>
            <w:r>
              <w:rPr>
                <w:sz w:val="20"/>
              </w:rPr>
              <w:t>fffffff</w:t>
            </w:r>
            <w:proofErr w:type="spellEnd"/>
            <w:r>
              <w:rPr>
                <w:sz w:val="20"/>
              </w:rPr>
              <w:t xml:space="preserve"> </w:t>
            </w:r>
          </w:p>
        </w:tc>
        <w:tc>
          <w:tcPr>
            <w:tcW w:w="1832" w:type="dxa"/>
            <w:tcBorders>
              <w:top w:val="single" w:sz="4" w:space="0" w:color="000000"/>
              <w:left w:val="single" w:sz="4" w:space="0" w:color="000000"/>
              <w:bottom w:val="single" w:sz="4" w:space="0" w:color="000000"/>
              <w:right w:val="single" w:sz="4" w:space="0" w:color="000000"/>
            </w:tcBorders>
          </w:tcPr>
          <w:p w:rsidR="00A80FF8" w:rsidRDefault="00DD0040">
            <w:pPr>
              <w:spacing w:after="0" w:line="259" w:lineRule="auto"/>
              <w:ind w:left="0" w:right="50" w:firstLine="0"/>
              <w:jc w:val="center"/>
            </w:pPr>
            <w:r>
              <w:rPr>
                <w:sz w:val="20"/>
              </w:rPr>
              <w:t xml:space="preserve">1 </w:t>
            </w:r>
          </w:p>
          <w:p w:rsidR="00A80FF8" w:rsidRDefault="00DD0040">
            <w:pPr>
              <w:spacing w:after="0" w:line="259" w:lineRule="auto"/>
              <w:ind w:left="0" w:right="50" w:firstLine="0"/>
              <w:jc w:val="center"/>
            </w:pPr>
            <w:r>
              <w:rPr>
                <w:sz w:val="20"/>
              </w:rPr>
              <w:t xml:space="preserve">3 </w:t>
            </w:r>
          </w:p>
          <w:p w:rsidR="00A80FF8" w:rsidRDefault="00DD0040">
            <w:pPr>
              <w:spacing w:after="0" w:line="259" w:lineRule="auto"/>
              <w:ind w:left="0" w:right="50" w:firstLine="0"/>
              <w:jc w:val="center"/>
            </w:pPr>
            <w:r>
              <w:rPr>
                <w:sz w:val="20"/>
              </w:rPr>
              <w:t xml:space="preserve">5 </w:t>
            </w:r>
          </w:p>
          <w:p w:rsidR="00A80FF8" w:rsidRDefault="00DD0040">
            <w:pPr>
              <w:spacing w:after="0" w:line="259" w:lineRule="auto"/>
              <w:ind w:left="0" w:right="50" w:firstLine="0"/>
              <w:jc w:val="center"/>
            </w:pPr>
            <w:r>
              <w:rPr>
                <w:sz w:val="20"/>
              </w:rPr>
              <w:t xml:space="preserve">7 </w:t>
            </w:r>
          </w:p>
        </w:tc>
        <w:tc>
          <w:tcPr>
            <w:tcW w:w="3498" w:type="dxa"/>
            <w:tcBorders>
              <w:top w:val="single" w:sz="4" w:space="0" w:color="000000"/>
              <w:left w:val="single" w:sz="4" w:space="0" w:color="000000"/>
              <w:bottom w:val="single" w:sz="4" w:space="0" w:color="000000"/>
              <w:right w:val="single" w:sz="4" w:space="0" w:color="000000"/>
            </w:tcBorders>
          </w:tcPr>
          <w:p w:rsidR="00A80FF8" w:rsidRDefault="00DD0040">
            <w:pPr>
              <w:spacing w:after="0" w:line="259" w:lineRule="auto"/>
              <w:ind w:left="0" w:right="53" w:firstLine="0"/>
              <w:jc w:val="center"/>
            </w:pPr>
            <w:r>
              <w:rPr>
                <w:sz w:val="20"/>
              </w:rPr>
              <w:t xml:space="preserve">2 </w:t>
            </w:r>
          </w:p>
          <w:p w:rsidR="00A80FF8" w:rsidRDefault="00DD0040">
            <w:pPr>
              <w:spacing w:after="0" w:line="259" w:lineRule="auto"/>
              <w:ind w:left="0" w:right="53" w:firstLine="0"/>
              <w:jc w:val="center"/>
            </w:pPr>
            <w:r>
              <w:rPr>
                <w:sz w:val="20"/>
              </w:rPr>
              <w:t xml:space="preserve">6 </w:t>
            </w:r>
          </w:p>
          <w:p w:rsidR="00A80FF8" w:rsidRDefault="00DD0040">
            <w:pPr>
              <w:spacing w:after="0" w:line="259" w:lineRule="auto"/>
              <w:ind w:left="0" w:right="53" w:firstLine="0"/>
              <w:jc w:val="center"/>
            </w:pPr>
            <w:r>
              <w:rPr>
                <w:sz w:val="20"/>
              </w:rPr>
              <w:t xml:space="preserve">10 </w:t>
            </w:r>
          </w:p>
          <w:p w:rsidR="00A80FF8" w:rsidRDefault="00DD0040">
            <w:pPr>
              <w:spacing w:after="0" w:line="259" w:lineRule="auto"/>
              <w:ind w:left="0" w:right="53" w:firstLine="0"/>
              <w:jc w:val="center"/>
            </w:pPr>
            <w:r>
              <w:rPr>
                <w:sz w:val="20"/>
              </w:rPr>
              <w:t xml:space="preserve">14 </w:t>
            </w:r>
          </w:p>
        </w:tc>
      </w:tr>
    </w:tbl>
    <w:p w:rsidR="00A80FF8" w:rsidRDefault="00DD0040">
      <w:pPr>
        <w:spacing w:after="0" w:line="259" w:lineRule="auto"/>
        <w:ind w:left="0" w:right="1241" w:firstLine="0"/>
        <w:jc w:val="center"/>
      </w:pPr>
      <w:r>
        <w:rPr>
          <w:b/>
          <w:sz w:val="28"/>
        </w:rPr>
        <w:t xml:space="preserve"> </w:t>
      </w:r>
    </w:p>
    <w:p w:rsidR="00A80FF8" w:rsidRDefault="00DD0040">
      <w:pPr>
        <w:spacing w:after="0" w:line="259" w:lineRule="auto"/>
        <w:ind w:left="0" w:right="1241" w:firstLine="0"/>
        <w:jc w:val="center"/>
      </w:pPr>
      <w:r>
        <w:rPr>
          <w:b/>
          <w:sz w:val="28"/>
        </w:rPr>
        <w:t xml:space="preserve"> </w:t>
      </w:r>
    </w:p>
    <w:p w:rsidR="00A80FF8" w:rsidRDefault="00DD0040">
      <w:pPr>
        <w:spacing w:after="0" w:line="259" w:lineRule="auto"/>
        <w:ind w:left="0" w:firstLine="0"/>
      </w:pPr>
      <w:r>
        <w:rPr>
          <w:b/>
          <w:sz w:val="28"/>
        </w:rPr>
        <w:t xml:space="preserve"> </w:t>
      </w:r>
    </w:p>
    <w:p w:rsidR="00A80FF8" w:rsidRDefault="00DD0040">
      <w:pPr>
        <w:spacing w:after="0" w:line="259" w:lineRule="auto"/>
        <w:ind w:left="0" w:firstLine="0"/>
      </w:pPr>
      <w:r>
        <w:rPr>
          <w:b/>
          <w:sz w:val="28"/>
        </w:rPr>
        <w:t xml:space="preserve"> </w:t>
      </w:r>
    </w:p>
    <w:p w:rsidR="00A80FF8" w:rsidRDefault="00DD0040">
      <w:pPr>
        <w:spacing w:after="0" w:line="259" w:lineRule="auto"/>
        <w:ind w:left="0" w:firstLine="0"/>
      </w:pPr>
      <w:r>
        <w:rPr>
          <w:b/>
          <w:sz w:val="28"/>
        </w:rPr>
        <w:t xml:space="preserve"> </w:t>
      </w:r>
    </w:p>
    <w:p w:rsidR="00A80FF8" w:rsidRDefault="00DD0040">
      <w:pPr>
        <w:spacing w:after="0" w:line="259" w:lineRule="auto"/>
        <w:ind w:left="0" w:right="1242" w:firstLine="0"/>
        <w:jc w:val="right"/>
      </w:pPr>
      <w:r>
        <w:rPr>
          <w:noProof/>
        </w:rPr>
        <w:lastRenderedPageBreak/>
        <w:drawing>
          <wp:inline distT="0" distB="0" distL="0" distR="0">
            <wp:extent cx="5485639" cy="7565831"/>
            <wp:effectExtent l="0" t="0" r="0" b="0"/>
            <wp:docPr id="335" name="Picture 335"/>
            <wp:cNvGraphicFramePr/>
            <a:graphic xmlns:a="http://schemas.openxmlformats.org/drawingml/2006/main">
              <a:graphicData uri="http://schemas.openxmlformats.org/drawingml/2006/picture">
                <pic:pic xmlns:pic="http://schemas.openxmlformats.org/drawingml/2006/picture">
                  <pic:nvPicPr>
                    <pic:cNvPr id="335" name="Picture 335"/>
                    <pic:cNvPicPr/>
                  </pic:nvPicPr>
                  <pic:blipFill>
                    <a:blip r:embed="rId16"/>
                    <a:stretch>
                      <a:fillRect/>
                    </a:stretch>
                  </pic:blipFill>
                  <pic:spPr>
                    <a:xfrm>
                      <a:off x="0" y="0"/>
                      <a:ext cx="5485639" cy="7565831"/>
                    </a:xfrm>
                    <a:prstGeom prst="rect">
                      <a:avLst/>
                    </a:prstGeom>
                  </pic:spPr>
                </pic:pic>
              </a:graphicData>
            </a:graphic>
          </wp:inline>
        </w:drawing>
      </w:r>
      <w:r>
        <w:rPr>
          <w:b/>
          <w:sz w:val="28"/>
        </w:rPr>
        <w:t xml:space="preserve"> </w:t>
      </w:r>
    </w:p>
    <w:p w:rsidR="00A80FF8" w:rsidRDefault="00DD0040">
      <w:pPr>
        <w:spacing w:after="0" w:line="259" w:lineRule="auto"/>
        <w:ind w:left="0" w:firstLine="0"/>
      </w:pPr>
      <w:r>
        <w:rPr>
          <w:b/>
          <w:sz w:val="28"/>
        </w:rPr>
        <w:t xml:space="preserve"> </w:t>
      </w:r>
    </w:p>
    <w:p w:rsidR="00A80FF8" w:rsidRDefault="00DD0040">
      <w:pPr>
        <w:spacing w:after="0" w:line="259" w:lineRule="auto"/>
        <w:ind w:left="0" w:firstLine="0"/>
      </w:pPr>
      <w:r>
        <w:rPr>
          <w:b/>
          <w:sz w:val="28"/>
        </w:rPr>
        <w:t xml:space="preserve"> </w:t>
      </w:r>
    </w:p>
    <w:p w:rsidR="00A80FF8" w:rsidRDefault="00DD0040">
      <w:pPr>
        <w:spacing w:after="0" w:line="259" w:lineRule="auto"/>
        <w:ind w:left="0" w:firstLine="0"/>
        <w:jc w:val="both"/>
      </w:pPr>
      <w:r>
        <w:rPr>
          <w:noProof/>
        </w:rPr>
        <w:lastRenderedPageBreak/>
        <w:drawing>
          <wp:inline distT="0" distB="0" distL="0" distR="0">
            <wp:extent cx="6274307" cy="3431286"/>
            <wp:effectExtent l="0" t="0" r="0" b="0"/>
            <wp:docPr id="356" name="Picture 356"/>
            <wp:cNvGraphicFramePr/>
            <a:graphic xmlns:a="http://schemas.openxmlformats.org/drawingml/2006/main">
              <a:graphicData uri="http://schemas.openxmlformats.org/drawingml/2006/picture">
                <pic:pic xmlns:pic="http://schemas.openxmlformats.org/drawingml/2006/picture">
                  <pic:nvPicPr>
                    <pic:cNvPr id="356" name="Picture 356"/>
                    <pic:cNvPicPr/>
                  </pic:nvPicPr>
                  <pic:blipFill>
                    <a:blip r:embed="rId17"/>
                    <a:stretch>
                      <a:fillRect/>
                    </a:stretch>
                  </pic:blipFill>
                  <pic:spPr>
                    <a:xfrm>
                      <a:off x="0" y="0"/>
                      <a:ext cx="6274307" cy="3431286"/>
                    </a:xfrm>
                    <a:prstGeom prst="rect">
                      <a:avLst/>
                    </a:prstGeom>
                  </pic:spPr>
                </pic:pic>
              </a:graphicData>
            </a:graphic>
          </wp:inline>
        </w:drawing>
      </w:r>
      <w:r>
        <w:rPr>
          <w:b/>
          <w:sz w:val="28"/>
        </w:rPr>
        <w:t xml:space="preserve"> </w:t>
      </w:r>
    </w:p>
    <w:sectPr w:rsidR="00A80FF8">
      <w:headerReference w:type="even" r:id="rId18"/>
      <w:headerReference w:type="default" r:id="rId19"/>
      <w:footerReference w:type="even" r:id="rId20"/>
      <w:footerReference w:type="default" r:id="rId21"/>
      <w:headerReference w:type="first" r:id="rId22"/>
      <w:footerReference w:type="first" r:id="rId23"/>
      <w:pgSz w:w="12240" w:h="15840"/>
      <w:pgMar w:top="1452" w:right="489" w:bottom="1531" w:left="1800" w:header="720" w:footer="72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DD0040">
      <w:pPr>
        <w:spacing w:after="0" w:line="240" w:lineRule="auto"/>
      </w:pPr>
      <w:r>
        <w:separator/>
      </w:r>
    </w:p>
  </w:endnote>
  <w:endnote w:type="continuationSeparator" w:id="0">
    <w:p w:rsidR="00000000" w:rsidRDefault="00DD00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0FF8" w:rsidRDefault="00DD0040">
    <w:pPr>
      <w:spacing w:after="12" w:line="259" w:lineRule="auto"/>
      <w:ind w:left="0" w:firstLine="0"/>
      <w:jc w:val="both"/>
    </w:pPr>
    <w:r>
      <w:rPr>
        <w:u w:val="single" w:color="000000"/>
      </w:rPr>
      <w:t xml:space="preserve"> </w:t>
    </w:r>
    <w:r>
      <w:rPr>
        <w:u w:val="single" w:color="000000"/>
      </w:rPr>
      <w:tab/>
      <w:t xml:space="preserve"> </w:t>
    </w:r>
    <w:r>
      <w:rPr>
        <w:u w:val="single" w:color="000000"/>
      </w:rPr>
      <w:tab/>
    </w:r>
    <w:r>
      <w:t xml:space="preserve"> </w:t>
    </w:r>
  </w:p>
  <w:p w:rsidR="00A80FF8" w:rsidRDefault="00DD0040">
    <w:pPr>
      <w:tabs>
        <w:tab w:val="center" w:pos="4320"/>
        <w:tab w:val="center" w:pos="8151"/>
      </w:tabs>
      <w:spacing w:after="0" w:line="259" w:lineRule="auto"/>
      <w:ind w:left="0" w:firstLine="0"/>
    </w:pPr>
    <w:r>
      <w:t xml:space="preserve">Westminster College SIM </w:t>
    </w:r>
    <w:r>
      <w:tab/>
      <w:t xml:space="preserve"> </w:t>
    </w:r>
    <w:r>
      <w:tab/>
      <w:t>ELEC 1-</w:t>
    </w:r>
    <w:r>
      <w:fldChar w:fldCharType="begin"/>
    </w:r>
    <w:r>
      <w:instrText xml:space="preserve"> PAGE   \* MERGEFORMAT </w:instrText>
    </w:r>
    <w:r>
      <w:fldChar w:fldCharType="separate"/>
    </w:r>
    <w:r>
      <w:t>1</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0FF8" w:rsidRDefault="00DD0040">
    <w:pPr>
      <w:spacing w:after="12" w:line="259" w:lineRule="auto"/>
      <w:ind w:left="0" w:firstLine="0"/>
      <w:jc w:val="both"/>
    </w:pPr>
    <w:r>
      <w:rPr>
        <w:u w:val="single" w:color="000000"/>
      </w:rPr>
      <w:t xml:space="preserve"> </w:t>
    </w:r>
    <w:r>
      <w:rPr>
        <w:u w:val="single" w:color="000000"/>
      </w:rPr>
      <w:tab/>
      <w:t xml:space="preserve"> </w:t>
    </w:r>
    <w:r>
      <w:rPr>
        <w:u w:val="single" w:color="000000"/>
      </w:rPr>
      <w:tab/>
    </w:r>
    <w:r>
      <w:t xml:space="preserve"> </w:t>
    </w:r>
  </w:p>
  <w:p w:rsidR="00A80FF8" w:rsidRDefault="00DD0040">
    <w:pPr>
      <w:tabs>
        <w:tab w:val="center" w:pos="4320"/>
        <w:tab w:val="center" w:pos="8151"/>
      </w:tabs>
      <w:spacing w:after="0" w:line="259" w:lineRule="auto"/>
      <w:ind w:left="0" w:firstLine="0"/>
    </w:pPr>
    <w:r>
      <w:t xml:space="preserve">Westminster College SIM </w:t>
    </w:r>
    <w:r>
      <w:tab/>
      <w:t xml:space="preserve"> </w:t>
    </w:r>
    <w:r>
      <w:tab/>
      <w:t>ELEC 1-</w:t>
    </w:r>
    <w:r>
      <w:fldChar w:fldCharType="begin"/>
    </w:r>
    <w:r>
      <w:instrText xml:space="preserve"> PAGE   \* MERGEFORMAT </w:instrText>
    </w:r>
    <w:r>
      <w:fldChar w:fldCharType="separate"/>
    </w:r>
    <w:r>
      <w:t>1</w:t>
    </w:r>
    <w: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0FF8" w:rsidRDefault="00DD0040">
    <w:pPr>
      <w:spacing w:after="12" w:line="259" w:lineRule="auto"/>
      <w:ind w:left="0" w:firstLine="0"/>
      <w:jc w:val="both"/>
    </w:pPr>
    <w:r>
      <w:rPr>
        <w:u w:val="single" w:color="000000"/>
      </w:rPr>
      <w:t xml:space="preserve"> </w:t>
    </w:r>
    <w:r>
      <w:rPr>
        <w:u w:val="single" w:color="000000"/>
      </w:rPr>
      <w:tab/>
      <w:t xml:space="preserve"> </w:t>
    </w:r>
    <w:r>
      <w:rPr>
        <w:u w:val="single" w:color="000000"/>
      </w:rPr>
      <w:tab/>
    </w:r>
    <w:r>
      <w:t xml:space="preserve"> </w:t>
    </w:r>
  </w:p>
  <w:p w:rsidR="00A80FF8" w:rsidRDefault="00DD0040">
    <w:pPr>
      <w:tabs>
        <w:tab w:val="center" w:pos="4320"/>
        <w:tab w:val="center" w:pos="8151"/>
      </w:tabs>
      <w:spacing w:after="0" w:line="259" w:lineRule="auto"/>
      <w:ind w:left="0" w:firstLine="0"/>
    </w:pPr>
    <w:r>
      <w:t xml:space="preserve">Westminster College SIM </w:t>
    </w:r>
    <w:r>
      <w:tab/>
      <w:t xml:space="preserve"> </w:t>
    </w:r>
    <w:r>
      <w:tab/>
      <w:t>ELEC 1-</w:t>
    </w:r>
    <w:r>
      <w:fldChar w:fldCharType="begin"/>
    </w:r>
    <w:r>
      <w:instrText xml:space="preserve"> PAGE   \* MERGEFORMAT </w:instrText>
    </w:r>
    <w:r>
      <w:fldChar w:fldCharType="separate"/>
    </w:r>
    <w:r>
      <w:t>1</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DD0040">
      <w:pPr>
        <w:spacing w:after="0" w:line="240" w:lineRule="auto"/>
      </w:pPr>
      <w:r>
        <w:separator/>
      </w:r>
    </w:p>
  </w:footnote>
  <w:footnote w:type="continuationSeparator" w:id="0">
    <w:p w:rsidR="00000000" w:rsidRDefault="00DD00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0FF8" w:rsidRDefault="00DD0040">
    <w:pPr>
      <w:tabs>
        <w:tab w:val="center" w:pos="4320"/>
        <w:tab w:val="center" w:pos="7783"/>
      </w:tabs>
      <w:spacing w:after="0" w:line="259" w:lineRule="auto"/>
      <w:ind w:left="0" w:firstLine="0"/>
    </w:pPr>
    <w:r>
      <w:rPr>
        <w:u w:val="single" w:color="000000"/>
      </w:rPr>
      <w:t xml:space="preserve"> </w:t>
    </w:r>
    <w:r>
      <w:rPr>
        <w:u w:val="single" w:color="000000"/>
      </w:rPr>
      <w:tab/>
      <w:t xml:space="preserve"> </w:t>
    </w:r>
    <w:r>
      <w:rPr>
        <w:u w:val="single" w:color="000000"/>
      </w:rPr>
      <w:tab/>
    </w:r>
    <w:r>
      <w:rPr>
        <w:b/>
        <w:i/>
        <w:u w:val="single" w:color="000000"/>
      </w:rPr>
      <w:t>Spectral Analysis</w:t>
    </w:r>
    <w:r>
      <w:rPr>
        <w:b/>
        <w:i/>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0FF8" w:rsidRDefault="00DD0040">
    <w:pPr>
      <w:tabs>
        <w:tab w:val="center" w:pos="4320"/>
        <w:tab w:val="center" w:pos="7783"/>
      </w:tabs>
      <w:spacing w:after="0" w:line="259" w:lineRule="auto"/>
      <w:ind w:left="0" w:firstLine="0"/>
    </w:pPr>
    <w:r>
      <w:rPr>
        <w:u w:val="single" w:color="000000"/>
      </w:rPr>
      <w:t xml:space="preserve"> </w:t>
    </w:r>
    <w:r>
      <w:rPr>
        <w:u w:val="single" w:color="000000"/>
      </w:rPr>
      <w:tab/>
      <w:t xml:space="preserve"> </w:t>
    </w:r>
    <w:r>
      <w:rPr>
        <w:u w:val="single" w:color="000000"/>
      </w:rPr>
      <w:tab/>
    </w:r>
    <w:r>
      <w:rPr>
        <w:b/>
        <w:i/>
        <w:u w:val="single" w:color="000000"/>
      </w:rPr>
      <w:t>Spectral Analysis</w:t>
    </w:r>
    <w:r>
      <w:rPr>
        <w:b/>
        <w:i/>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0FF8" w:rsidRDefault="00A80FF8">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2E196B"/>
    <w:multiLevelType w:val="hybridMultilevel"/>
    <w:tmpl w:val="CD9A36D8"/>
    <w:lvl w:ilvl="0" w:tplc="5E24E22C">
      <w:start w:val="1"/>
      <w:numFmt w:val="decimal"/>
      <w:lvlText w:val="%1."/>
      <w:lvlJc w:val="left"/>
      <w:pPr>
        <w:ind w:left="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DFC735E">
      <w:start w:val="1"/>
      <w:numFmt w:val="lowerLetter"/>
      <w:lvlText w:val="%2."/>
      <w:lvlJc w:val="left"/>
      <w:pPr>
        <w:ind w:left="1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14479A">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D880274">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0AAC3BC">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9CEDA32">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F3ACC3E">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2003626">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E2B254">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7BEC50F8"/>
    <w:multiLevelType w:val="hybridMultilevel"/>
    <w:tmpl w:val="22D6E3AA"/>
    <w:lvl w:ilvl="0" w:tplc="7572161E">
      <w:start w:val="1"/>
      <w:numFmt w:val="decimal"/>
      <w:lvlText w:val="%1."/>
      <w:lvlJc w:val="left"/>
      <w:pPr>
        <w:ind w:left="3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99C8C14">
      <w:start w:val="1"/>
      <w:numFmt w:val="lowerLetter"/>
      <w:lvlText w:val="%2"/>
      <w:lvlJc w:val="left"/>
      <w:pPr>
        <w:ind w:left="1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25E2150">
      <w:start w:val="1"/>
      <w:numFmt w:val="lowerRoman"/>
      <w:lvlText w:val="%3"/>
      <w:lvlJc w:val="left"/>
      <w:pPr>
        <w:ind w:left="2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287D6A">
      <w:start w:val="1"/>
      <w:numFmt w:val="decimal"/>
      <w:lvlText w:val="%4"/>
      <w:lvlJc w:val="left"/>
      <w:pPr>
        <w:ind w:left="2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0F8F124">
      <w:start w:val="1"/>
      <w:numFmt w:val="lowerLetter"/>
      <w:lvlText w:val="%5"/>
      <w:lvlJc w:val="left"/>
      <w:pPr>
        <w:ind w:left="3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C28B1AA">
      <w:start w:val="1"/>
      <w:numFmt w:val="lowerRoman"/>
      <w:lvlText w:val="%6"/>
      <w:lvlJc w:val="left"/>
      <w:pPr>
        <w:ind w:left="4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DD2FA00">
      <w:start w:val="1"/>
      <w:numFmt w:val="decimal"/>
      <w:lvlText w:val="%7"/>
      <w:lvlJc w:val="left"/>
      <w:pPr>
        <w:ind w:left="4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D0BEC2">
      <w:start w:val="1"/>
      <w:numFmt w:val="lowerLetter"/>
      <w:lvlText w:val="%8"/>
      <w:lvlJc w:val="left"/>
      <w:pPr>
        <w:ind w:left="5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CA147C">
      <w:start w:val="1"/>
      <w:numFmt w:val="lowerRoman"/>
      <w:lvlText w:val="%9"/>
      <w:lvlJc w:val="left"/>
      <w:pPr>
        <w:ind w:left="6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0FF8"/>
    <w:rsid w:val="00A80FF8"/>
    <w:rsid w:val="00DD00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B80EBC"/>
  <w15:docId w15:val="{C7A0CA31-0647-4898-BF74-744D8850C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0" w:line="249" w:lineRule="auto"/>
      <w:ind w:left="10" w:hanging="10"/>
    </w:pPr>
    <w:rPr>
      <w:rFonts w:ascii="Times New Roman" w:eastAsia="Times New Roman" w:hAnsi="Times New Roman" w:cs="Times New Roman"/>
      <w:color w:val="000000"/>
      <w:sz w:val="24"/>
    </w:rPr>
  </w:style>
  <w:style w:type="paragraph" w:styleId="Heading1">
    <w:name w:val="heading 1"/>
    <w:next w:val="Normal"/>
    <w:link w:val="Heading1Char"/>
    <w:uiPriority w:val="9"/>
    <w:qFormat/>
    <w:pPr>
      <w:keepNext/>
      <w:keepLines/>
      <w:spacing w:after="0"/>
      <w:ind w:left="10" w:hanging="10"/>
      <w:outlineLvl w:val="0"/>
    </w:pPr>
    <w:rPr>
      <w:rFonts w:ascii="Times New Roman" w:eastAsia="Times New Roman" w:hAnsi="Times New Roman" w:cs="Times New Roman"/>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character" w:customStyle="1" w:styleId="contentpasted0">
    <w:name w:val="contentpasted0"/>
    <w:basedOn w:val="DefaultParagraphFont"/>
    <w:rsid w:val="00DD00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59568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jp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4.jpg"/><Relationship Id="rId17" Type="http://schemas.openxmlformats.org/officeDocument/2006/relationships/image" Target="media/image7.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0.jpg"/><Relationship Id="rId23" Type="http://schemas.openxmlformats.org/officeDocument/2006/relationships/footer" Target="footer3.xml"/><Relationship Id="rId10" Type="http://schemas.openxmlformats.org/officeDocument/2006/relationships/image" Target="media/image0.jp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20.jp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505</Words>
  <Characters>2881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SPECTRAL ANALYSIS </vt:lpstr>
    </vt:vector>
  </TitlesOfParts>
  <Company/>
  <LinksUpToDate>false</LinksUpToDate>
  <CharactersWithSpaces>3380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SPECTRAL ANALYSIS</dc:title>
  <dc:subject/>
  <dc:creator>User</dc:creator>
  <cp:keywords/>
  <cp:lastModifiedBy>Lori S. Martin</cp:lastModifiedBy>
  <cp:revision>2</cp:revision>
  <dcterms:created xsi:type="dcterms:W3CDTF">2023-09-28T12:06:00Z</dcterms:created>
  <dcterms:modified xsi:type="dcterms:W3CDTF">2023-09-28T12:06:00Z</dcterms:modified>
</cp:coreProperties>
</file>