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111" w:rsidRDefault="009F7111" w:rsidP="009F7111">
      <w:pPr>
        <w:pStyle w:val="Heading3"/>
        <w:spacing w:after="240" w:line="360" w:lineRule="exact"/>
        <w:ind w:left="360" w:hanging="360"/>
        <w:rPr>
          <w:sz w:val="32"/>
        </w:rPr>
      </w:pPr>
      <w:r>
        <w:rPr>
          <w:sz w:val="32"/>
        </w:rPr>
        <w:t xml:space="preserve">USING CONDUCTIVITY TO FIND AN EQUIVALENCE POINT </w:t>
      </w:r>
    </w:p>
    <w:p w:rsidR="009F7111" w:rsidRDefault="009F7111" w:rsidP="009F7111">
      <w:pPr>
        <w:pStyle w:val="Heading3"/>
        <w:spacing w:line="240" w:lineRule="exact"/>
        <w:rPr>
          <w:bCs w:val="0"/>
        </w:rPr>
      </w:pPr>
      <w:r>
        <w:rPr>
          <w:bCs w:val="0"/>
        </w:rPr>
        <w:t xml:space="preserve">LAB CND </w:t>
      </w:r>
      <w:proofErr w:type="gramStart"/>
      <w:r>
        <w:rPr>
          <w:bCs w:val="0"/>
        </w:rPr>
        <w:t>3.CALC</w:t>
      </w:r>
      <w:proofErr w:type="gramEnd"/>
    </w:p>
    <w:p w:rsidR="009F7111" w:rsidRDefault="009F7111" w:rsidP="009F7111">
      <w:pPr>
        <w:spacing w:line="240" w:lineRule="exact"/>
      </w:pPr>
      <w:r>
        <w:rPr>
          <w:sz w:val="20"/>
        </w:rPr>
        <w:t xml:space="preserve">From </w:t>
      </w:r>
      <w:r>
        <w:rPr>
          <w:i/>
          <w:iCs/>
          <w:sz w:val="20"/>
        </w:rPr>
        <w:t>Chemistry with Calculators,</w:t>
      </w:r>
      <w:r>
        <w:rPr>
          <w:sz w:val="20"/>
        </w:rPr>
        <w:t xml:space="preserve"> Vernier Software &amp; Technology, 2000.</w:t>
      </w:r>
    </w:p>
    <w:p w:rsidR="009F7111" w:rsidRDefault="009F7111" w:rsidP="009F7111">
      <w:pPr>
        <w:pStyle w:val="Heading3"/>
        <w:spacing w:before="240" w:after="120" w:line="360" w:lineRule="exact"/>
      </w:pPr>
      <w:r>
        <w:t>INTRODUCTION</w:t>
      </w:r>
    </w:p>
    <w:p w:rsidR="009F7111" w:rsidRDefault="009F7111" w:rsidP="009F7111">
      <w:pPr>
        <w:pStyle w:val="VSFormulaText"/>
        <w:spacing w:line="360" w:lineRule="atLeast"/>
      </w:pPr>
      <w:r>
        <w:t>In this experiment, you will monitor conductivity during the reaction between sulfuric acid, H</w:t>
      </w:r>
      <w:r>
        <w:rPr>
          <w:vertAlign w:val="subscript"/>
        </w:rPr>
        <w:t>2</w:t>
      </w:r>
      <w:r>
        <w:t>SO</w:t>
      </w:r>
      <w:r>
        <w:rPr>
          <w:vertAlign w:val="subscript"/>
        </w:rPr>
        <w:t>4</w:t>
      </w:r>
      <w:r>
        <w:t xml:space="preserve"> and barium hydroxide, </w:t>
      </w:r>
      <w:proofErr w:type="gramStart"/>
      <w:r>
        <w:t>Ba(</w:t>
      </w:r>
      <w:proofErr w:type="gramEnd"/>
      <w:r>
        <w:t>OH)</w:t>
      </w:r>
      <w:r>
        <w:rPr>
          <w:vertAlign w:val="subscript"/>
        </w:rPr>
        <w:t>2</w:t>
      </w:r>
      <w:r>
        <w:t xml:space="preserve">, in order to determine the equivalence point. From this information, you can find the concentration of the </w:t>
      </w:r>
      <w:proofErr w:type="gramStart"/>
      <w:r>
        <w:t>Ba(</w:t>
      </w:r>
      <w:proofErr w:type="gramEnd"/>
      <w:r>
        <w:t>OH)</w:t>
      </w:r>
      <w:r>
        <w:rPr>
          <w:vertAlign w:val="subscript"/>
        </w:rPr>
        <w:t>2</w:t>
      </w:r>
      <w:r>
        <w:rPr>
          <w:position w:val="-4"/>
          <w:sz w:val="20"/>
        </w:rPr>
        <w:t xml:space="preserve"> </w:t>
      </w:r>
      <w:r>
        <w:t>solution. You will also see the effect of ions, precipitates, and water on conductivity. The equation for the reaction in this experiment is:</w:t>
      </w:r>
    </w:p>
    <w:p w:rsidR="009F7111" w:rsidRDefault="009F7111" w:rsidP="009F7111">
      <w:pPr>
        <w:pStyle w:val="VSFormula"/>
        <w:spacing w:line="360" w:lineRule="atLeast"/>
      </w:pPr>
      <w:r>
        <w:t>Ba</w:t>
      </w:r>
      <w:r>
        <w:rPr>
          <w:vertAlign w:val="superscript"/>
        </w:rPr>
        <w:t>2+</w:t>
      </w:r>
      <w:r>
        <w:t>(</w:t>
      </w:r>
      <w:proofErr w:type="spellStart"/>
      <w:r>
        <w:t>aq</w:t>
      </w:r>
      <w:proofErr w:type="spellEnd"/>
      <w:r>
        <w:t>) + 2 OH</w:t>
      </w:r>
      <w:r>
        <w:rPr>
          <w:position w:val="2"/>
          <w:vertAlign w:val="superscript"/>
        </w:rPr>
        <w:t>–</w:t>
      </w:r>
      <w:r>
        <w:t>(</w:t>
      </w:r>
      <w:proofErr w:type="spellStart"/>
      <w:r>
        <w:t>aq</w:t>
      </w:r>
      <w:proofErr w:type="spellEnd"/>
      <w:r>
        <w:t>) + 2 H</w:t>
      </w:r>
      <w:r>
        <w:rPr>
          <w:vertAlign w:val="superscript"/>
        </w:rPr>
        <w:t>+</w:t>
      </w:r>
      <w:r>
        <w:t>(</w:t>
      </w:r>
      <w:proofErr w:type="spellStart"/>
      <w:r>
        <w:t>aq</w:t>
      </w:r>
      <w:proofErr w:type="spellEnd"/>
      <w:r>
        <w:t>) + SO</w:t>
      </w:r>
      <w:r>
        <w:rPr>
          <w:vertAlign w:val="subscript"/>
        </w:rPr>
        <w:t>4</w:t>
      </w:r>
      <w:r>
        <w:rPr>
          <w:vertAlign w:val="superscript"/>
        </w:rPr>
        <w:t>2</w:t>
      </w:r>
      <w:r>
        <w:rPr>
          <w:position w:val="2"/>
          <w:vertAlign w:val="superscript"/>
        </w:rPr>
        <w:t>–</w:t>
      </w:r>
      <w:r>
        <w:t>(</w:t>
      </w:r>
      <w:proofErr w:type="spellStart"/>
      <w:r>
        <w:t>aq</w:t>
      </w:r>
      <w:proofErr w:type="spellEnd"/>
      <w:r>
        <w:t xml:space="preserve">) </w:t>
      </w:r>
      <w:r w:rsidR="001853AD">
        <w:rPr>
          <w:position w:val="-4"/>
          <w:sz w:val="20"/>
        </w:rPr>
        <w:object w:dxaOrig="60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rrow" style="width:30pt;height:14pt" o:ole="">
            <v:imagedata r:id="rId7" o:title=""/>
          </v:shape>
          <o:OLEObject Type="Embed" ProgID="Word.Document.8" ShapeID="_x0000_i1025" DrawAspect="Content" ObjectID="_1642413203" r:id="rId8"/>
        </w:object>
      </w:r>
      <w:r>
        <w:t xml:space="preserve"> BaSO</w:t>
      </w:r>
      <w:r>
        <w:rPr>
          <w:vertAlign w:val="subscript"/>
        </w:rPr>
        <w:t>4</w:t>
      </w:r>
      <w:r>
        <w:t>(s) + H</w:t>
      </w:r>
      <w:r>
        <w:rPr>
          <w:vertAlign w:val="subscript"/>
        </w:rPr>
        <w:t>2</w:t>
      </w:r>
      <w:r>
        <w:t xml:space="preserve">O(l) </w:t>
      </w:r>
    </w:p>
    <w:p w:rsidR="009F7111" w:rsidRDefault="009F7111" w:rsidP="009F7111">
      <w:pPr>
        <w:pStyle w:val="VSParagraphText"/>
        <w:spacing w:after="120" w:line="360" w:lineRule="atLeast"/>
      </w:pPr>
      <w:r>
        <w:t xml:space="preserve">Before reacting, </w:t>
      </w:r>
      <w:proofErr w:type="gramStart"/>
      <w:r>
        <w:t>Ba(</w:t>
      </w:r>
      <w:proofErr w:type="gramEnd"/>
      <w:r>
        <w:t>OH)</w:t>
      </w:r>
      <w:r>
        <w:rPr>
          <w:vertAlign w:val="subscript"/>
        </w:rPr>
        <w:t>2</w:t>
      </w:r>
      <w:r>
        <w:t xml:space="preserve"> and H</w:t>
      </w:r>
      <w:r>
        <w:rPr>
          <w:vertAlign w:val="subscript"/>
        </w:rPr>
        <w:t>2</w:t>
      </w:r>
      <w:r>
        <w:t>SO</w:t>
      </w:r>
      <w:r>
        <w:rPr>
          <w:vertAlign w:val="subscript"/>
        </w:rPr>
        <w:t>4</w:t>
      </w:r>
      <w:r>
        <w:t xml:space="preserve"> are almost completely dissociated into their respective ions. Neither of the reaction products, however, is significantly dissociated. Barium sulfate is a precipitate and water </w:t>
      </w:r>
      <w:proofErr w:type="gramStart"/>
      <w:r>
        <w:t>is</w:t>
      </w:r>
      <w:proofErr w:type="gramEnd"/>
      <w:r>
        <w:t xml:space="preserve"> predominantly molecular.</w:t>
      </w:r>
    </w:p>
    <w:p w:rsidR="009F7111" w:rsidRDefault="009F7111" w:rsidP="009F7111">
      <w:pPr>
        <w:pStyle w:val="VSParagraphText"/>
        <w:spacing w:after="120" w:line="360" w:lineRule="atLeast"/>
      </w:pPr>
      <w:r>
        <w:t>As 0.0200 M H</w:t>
      </w:r>
      <w:r>
        <w:rPr>
          <w:vertAlign w:val="subscript"/>
        </w:rPr>
        <w:t>2</w:t>
      </w:r>
      <w:r>
        <w:t>SO</w:t>
      </w:r>
      <w:r>
        <w:rPr>
          <w:vertAlign w:val="subscript"/>
        </w:rPr>
        <w:t>4</w:t>
      </w:r>
      <w:r>
        <w:t xml:space="preserve"> is slowly added to </w:t>
      </w:r>
      <w:proofErr w:type="gramStart"/>
      <w:r>
        <w:t>Ba(</w:t>
      </w:r>
      <w:proofErr w:type="gramEnd"/>
      <w:r>
        <w:t>OH)</w:t>
      </w:r>
      <w:r>
        <w:rPr>
          <w:vertAlign w:val="subscript"/>
        </w:rPr>
        <w:t>2</w:t>
      </w:r>
      <w:r>
        <w:t xml:space="preserve"> of unknown concentration, changes in the conductivity of the solution will be monitored using a Conductivity Probe. When the probe is placed in a solution that contains ions, and thus has the ability to conduct electricity, an electrical circuit is completed across the electrodes that are located on either side of the hole near the bottom of the probe body (see Figure 1). This results in a conductivity value that can be read by the interface. The unit of conductivity used in this experiment is the </w:t>
      </w:r>
      <w:proofErr w:type="spellStart"/>
      <w:r>
        <w:t>microsiemens</w:t>
      </w:r>
      <w:proofErr w:type="spellEnd"/>
      <w:r>
        <w:t>, or µS.</w:t>
      </w:r>
    </w:p>
    <w:p w:rsidR="009F7111" w:rsidRDefault="001853AD" w:rsidP="009F7111">
      <w:pPr>
        <w:pStyle w:val="VSGraphic"/>
        <w:spacing w:after="120" w:line="360" w:lineRule="atLeast"/>
        <w:rPr>
          <w:sz w:val="20"/>
        </w:rPr>
      </w:pPr>
      <w:r>
        <w:rPr>
          <w:noProof/>
        </w:rPr>
        <w:drawing>
          <wp:inline distT="0" distB="0" distL="0" distR="0">
            <wp:extent cx="1866900" cy="2514600"/>
            <wp:effectExtent l="0" t="0" r="0" b="0"/>
            <wp:docPr id="2" name="Picture 2" descr="figure 1 sensor and ringstand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2514600"/>
                    </a:xfrm>
                    <a:prstGeom prst="rect">
                      <a:avLst/>
                    </a:prstGeom>
                    <a:noFill/>
                    <a:ln>
                      <a:noFill/>
                    </a:ln>
                  </pic:spPr>
                </pic:pic>
              </a:graphicData>
            </a:graphic>
          </wp:inline>
        </w:drawing>
      </w:r>
    </w:p>
    <w:p w:rsidR="009F7111" w:rsidRDefault="009F7111" w:rsidP="009F7111">
      <w:pPr>
        <w:pStyle w:val="VSGraphiclbl"/>
        <w:spacing w:line="360" w:lineRule="atLeast"/>
      </w:pPr>
      <w:r>
        <w:t>Figure 1</w:t>
      </w:r>
    </w:p>
    <w:p w:rsidR="009F7111" w:rsidRDefault="009F7111" w:rsidP="009F7111">
      <w:pPr>
        <w:pStyle w:val="VStextwbullets"/>
        <w:tabs>
          <w:tab w:val="clear" w:pos="360"/>
        </w:tabs>
        <w:spacing w:after="120" w:line="360" w:lineRule="atLeast"/>
        <w:ind w:left="0" w:firstLine="0"/>
      </w:pPr>
      <w:r>
        <w:lastRenderedPageBreak/>
        <w:t>Prior to doing the experiment, it is very important for you to hypothesize about the conductivity of the solution at various stages during the reaction. In each of the following situations: Do you expect the conductivity reading to be high or low? Do you expect the conductivity readings to increase or decrease?</w:t>
      </w:r>
    </w:p>
    <w:p w:rsidR="009F7111" w:rsidRDefault="009F7111" w:rsidP="009F7111">
      <w:pPr>
        <w:pStyle w:val="VSParaBullet"/>
        <w:numPr>
          <w:ilvl w:val="0"/>
          <w:numId w:val="2"/>
        </w:numPr>
        <w:spacing w:line="360" w:lineRule="atLeast"/>
        <w:ind w:left="922" w:hanging="202"/>
      </w:pPr>
      <w:r>
        <w:t xml:space="preserve">When the Conductivity Probe is placed in </w:t>
      </w:r>
      <w:proofErr w:type="gramStart"/>
      <w:r>
        <w:t>Ba(</w:t>
      </w:r>
      <w:proofErr w:type="gramEnd"/>
      <w:r>
        <w:t>OH)</w:t>
      </w:r>
      <w:r>
        <w:rPr>
          <w:vertAlign w:val="subscript"/>
        </w:rPr>
        <w:t>2</w:t>
      </w:r>
      <w:r>
        <w:t>, prior to the addition of H</w:t>
      </w:r>
      <w:r>
        <w:rPr>
          <w:vertAlign w:val="subscript"/>
        </w:rPr>
        <w:t>2</w:t>
      </w:r>
      <w:r>
        <w:t>SO</w:t>
      </w:r>
      <w:r>
        <w:rPr>
          <w:vertAlign w:val="subscript"/>
        </w:rPr>
        <w:t>4</w:t>
      </w:r>
      <w:r>
        <w:rPr>
          <w:position w:val="-4"/>
          <w:sz w:val="20"/>
        </w:rPr>
        <w:t>.</w:t>
      </w:r>
    </w:p>
    <w:p w:rsidR="009F7111" w:rsidRDefault="009F7111" w:rsidP="009F7111">
      <w:pPr>
        <w:pStyle w:val="VSParaBullet"/>
        <w:numPr>
          <w:ilvl w:val="0"/>
          <w:numId w:val="2"/>
        </w:numPr>
        <w:spacing w:line="360" w:lineRule="atLeast"/>
        <w:ind w:left="922" w:hanging="202"/>
      </w:pPr>
      <w:r>
        <w:t>As H</w:t>
      </w:r>
      <w:r>
        <w:rPr>
          <w:vertAlign w:val="subscript"/>
        </w:rPr>
        <w:t>2</w:t>
      </w:r>
      <w:r>
        <w:t>SO</w:t>
      </w:r>
      <w:r>
        <w:rPr>
          <w:vertAlign w:val="subscript"/>
        </w:rPr>
        <w:t>4</w:t>
      </w:r>
      <w:r>
        <w:t xml:space="preserve"> is slowly added, producing BaSO</w:t>
      </w:r>
      <w:r>
        <w:rPr>
          <w:vertAlign w:val="subscript"/>
        </w:rPr>
        <w:t>4</w:t>
      </w:r>
      <w:r>
        <w:t xml:space="preserve"> and H</w:t>
      </w:r>
      <w:r>
        <w:rPr>
          <w:vertAlign w:val="subscript"/>
        </w:rPr>
        <w:t>2</w:t>
      </w:r>
      <w:r>
        <w:t>O.</w:t>
      </w:r>
    </w:p>
    <w:p w:rsidR="009F7111" w:rsidRDefault="009F7111" w:rsidP="009F7111">
      <w:pPr>
        <w:pStyle w:val="VSParaBullet"/>
        <w:numPr>
          <w:ilvl w:val="0"/>
          <w:numId w:val="2"/>
        </w:numPr>
        <w:spacing w:line="360" w:lineRule="atLeast"/>
        <w:ind w:left="922" w:hanging="202"/>
      </w:pPr>
      <w:r>
        <w:t>When the moles of H</w:t>
      </w:r>
      <w:r>
        <w:rPr>
          <w:vertAlign w:val="subscript"/>
        </w:rPr>
        <w:t>2</w:t>
      </w:r>
      <w:r>
        <w:t>SO</w:t>
      </w:r>
      <w:r>
        <w:rPr>
          <w:vertAlign w:val="subscript"/>
        </w:rPr>
        <w:t>4</w:t>
      </w:r>
      <w:r>
        <w:rPr>
          <w:position w:val="-4"/>
          <w:sz w:val="20"/>
        </w:rPr>
        <w:t xml:space="preserve"> </w:t>
      </w:r>
      <w:r>
        <w:t>added equal the moles of BaSO</w:t>
      </w:r>
      <w:r>
        <w:rPr>
          <w:vertAlign w:val="subscript"/>
        </w:rPr>
        <w:t>4</w:t>
      </w:r>
      <w:r>
        <w:rPr>
          <w:position w:val="-4"/>
          <w:sz w:val="20"/>
        </w:rPr>
        <w:t xml:space="preserve"> </w:t>
      </w:r>
      <w:r>
        <w:t>originally present.</w:t>
      </w:r>
    </w:p>
    <w:p w:rsidR="009F7111" w:rsidRDefault="009F7111" w:rsidP="009F7111">
      <w:pPr>
        <w:pStyle w:val="VSParaBullet"/>
        <w:numPr>
          <w:ilvl w:val="0"/>
          <w:numId w:val="2"/>
        </w:numPr>
        <w:spacing w:line="360" w:lineRule="atLeast"/>
        <w:ind w:left="922" w:hanging="202"/>
      </w:pPr>
      <w:r>
        <w:t>As excess H</w:t>
      </w:r>
      <w:r>
        <w:rPr>
          <w:vertAlign w:val="subscript"/>
        </w:rPr>
        <w:t>2</w:t>
      </w:r>
      <w:r>
        <w:t>SO</w:t>
      </w:r>
      <w:r>
        <w:rPr>
          <w:vertAlign w:val="subscript"/>
        </w:rPr>
        <w:t>4</w:t>
      </w:r>
      <w:r>
        <w:rPr>
          <w:position w:val="-4"/>
          <w:sz w:val="20"/>
        </w:rPr>
        <w:t xml:space="preserve"> </w:t>
      </w:r>
      <w:r>
        <w:t>is added beyond the equivalence point.</w:t>
      </w:r>
    </w:p>
    <w:p w:rsidR="009F7111" w:rsidRDefault="009F7111" w:rsidP="009F7111">
      <w:pPr>
        <w:pStyle w:val="Heading3"/>
        <w:spacing w:before="120" w:line="360" w:lineRule="exact"/>
        <w:rPr>
          <w:bCs w:val="0"/>
          <w:caps/>
        </w:rPr>
      </w:pPr>
      <w:r>
        <w:rPr>
          <w:bCs w:val="0"/>
          <w:caps/>
        </w:rPr>
        <w:t>Purpose</w:t>
      </w:r>
    </w:p>
    <w:p w:rsidR="009F7111" w:rsidRDefault="009F7111" w:rsidP="009F7111">
      <w:pPr>
        <w:spacing w:after="120" w:line="360" w:lineRule="exact"/>
      </w:pPr>
      <w:r>
        <w:t>The purpose of this experiment is to determine the equivalence point of the reaction and the concentration of the barium hydroxide from the conductivity of the reaction mixture. The effect of ions, precipitates, and water on conductivity will also be observed.</w:t>
      </w:r>
    </w:p>
    <w:p w:rsidR="009F7111" w:rsidRDefault="009F7111" w:rsidP="009F7111">
      <w:pPr>
        <w:spacing w:after="120" w:line="360" w:lineRule="exact"/>
        <w:rPr>
          <w:b/>
          <w:caps/>
        </w:rPr>
      </w:pPr>
      <w:r>
        <w:rPr>
          <w:b/>
          <w:caps/>
          <w:sz w:val="28"/>
        </w:rPr>
        <w:t>EQUIPMENT/Materials</w:t>
      </w:r>
      <w:r>
        <w:rPr>
          <w:b/>
          <w:caps/>
        </w:rPr>
        <w:tab/>
      </w:r>
    </w:p>
    <w:tbl>
      <w:tblPr>
        <w:tblW w:w="0" w:type="auto"/>
        <w:tblLook w:val="0000" w:firstRow="0" w:lastRow="0" w:firstColumn="0" w:lastColumn="0" w:noHBand="0" w:noVBand="0"/>
      </w:tblPr>
      <w:tblGrid>
        <w:gridCol w:w="4321"/>
        <w:gridCol w:w="4319"/>
      </w:tblGrid>
      <w:tr w:rsidR="009F7111">
        <w:tblPrEx>
          <w:tblCellMar>
            <w:top w:w="0" w:type="dxa"/>
            <w:bottom w:w="0" w:type="dxa"/>
          </w:tblCellMar>
        </w:tblPrEx>
        <w:tc>
          <w:tcPr>
            <w:tcW w:w="4428" w:type="dxa"/>
          </w:tcPr>
          <w:p w:rsidR="009F7111" w:rsidRDefault="009F7111" w:rsidP="002C3549">
            <w:pPr>
              <w:pStyle w:val="VSMaterials"/>
              <w:ind w:left="360"/>
              <w:rPr>
                <w:rFonts w:ascii="Times New Roman" w:hAnsi="Times New Roman"/>
              </w:rPr>
            </w:pPr>
            <w:proofErr w:type="spellStart"/>
            <w:r>
              <w:rPr>
                <w:rFonts w:ascii="Times New Roman" w:hAnsi="Times New Roman"/>
              </w:rPr>
              <w:t>LabPro</w:t>
            </w:r>
            <w:proofErr w:type="spellEnd"/>
            <w:r>
              <w:rPr>
                <w:rFonts w:ascii="Times New Roman" w:hAnsi="Times New Roman"/>
              </w:rPr>
              <w:t xml:space="preserve"> interface and AC adapter</w:t>
            </w:r>
          </w:p>
        </w:tc>
        <w:tc>
          <w:tcPr>
            <w:tcW w:w="4428" w:type="dxa"/>
          </w:tcPr>
          <w:p w:rsidR="009F7111" w:rsidRDefault="009F7111" w:rsidP="002C3549">
            <w:r>
              <w:t>60 mL of 0.0200 M H</w:t>
            </w:r>
            <w:r>
              <w:rPr>
                <w:vertAlign w:val="subscript"/>
              </w:rPr>
              <w:t>2</w:t>
            </w:r>
            <w:r>
              <w:t>SO</w:t>
            </w:r>
            <w:r>
              <w:rPr>
                <w:vertAlign w:val="subscript"/>
              </w:rPr>
              <w:t>4</w:t>
            </w:r>
          </w:p>
        </w:tc>
      </w:tr>
      <w:tr w:rsidR="009F7111">
        <w:tblPrEx>
          <w:tblCellMar>
            <w:top w:w="0" w:type="dxa"/>
            <w:bottom w:w="0" w:type="dxa"/>
          </w:tblCellMar>
        </w:tblPrEx>
        <w:tc>
          <w:tcPr>
            <w:tcW w:w="4428" w:type="dxa"/>
          </w:tcPr>
          <w:p w:rsidR="009F7111" w:rsidRDefault="009F7111" w:rsidP="002C3549">
            <w:pPr>
              <w:pStyle w:val="VSMaterials"/>
              <w:ind w:left="360"/>
              <w:rPr>
                <w:rFonts w:ascii="Times New Roman" w:hAnsi="Times New Roman"/>
              </w:rPr>
            </w:pPr>
            <w:r>
              <w:rPr>
                <w:rFonts w:ascii="Times New Roman" w:hAnsi="Times New Roman"/>
              </w:rPr>
              <w:t xml:space="preserve">TI Graphing Calculator with </w:t>
            </w:r>
            <w:proofErr w:type="spellStart"/>
            <w:r>
              <w:rPr>
                <w:rFonts w:ascii="Times New Roman" w:hAnsi="Times New Roman"/>
              </w:rPr>
              <w:t>DataMate</w:t>
            </w:r>
            <w:proofErr w:type="spellEnd"/>
          </w:p>
        </w:tc>
        <w:tc>
          <w:tcPr>
            <w:tcW w:w="4428" w:type="dxa"/>
          </w:tcPr>
          <w:p w:rsidR="009F7111" w:rsidRDefault="009F7111" w:rsidP="002C3549">
            <w:r>
              <w:t xml:space="preserve">50 mL of </w:t>
            </w:r>
            <w:proofErr w:type="gramStart"/>
            <w:r>
              <w:t>Ba(</w:t>
            </w:r>
            <w:proofErr w:type="gramEnd"/>
            <w:r>
              <w:t>OH)</w:t>
            </w:r>
            <w:r>
              <w:rPr>
                <w:vertAlign w:val="subscript"/>
              </w:rPr>
              <w:t>2</w:t>
            </w:r>
            <w:r>
              <w:t>, unknown solution</w:t>
            </w:r>
          </w:p>
        </w:tc>
      </w:tr>
      <w:tr w:rsidR="009F7111">
        <w:tblPrEx>
          <w:tblCellMar>
            <w:top w:w="0" w:type="dxa"/>
            <w:bottom w:w="0" w:type="dxa"/>
          </w:tblCellMar>
        </w:tblPrEx>
        <w:tc>
          <w:tcPr>
            <w:tcW w:w="4428" w:type="dxa"/>
          </w:tcPr>
          <w:p w:rsidR="009F7111" w:rsidRDefault="009F7111" w:rsidP="002C3549">
            <w:pPr>
              <w:pStyle w:val="VSMaterials"/>
              <w:ind w:left="360"/>
              <w:rPr>
                <w:rFonts w:ascii="Times New Roman" w:hAnsi="Times New Roman"/>
              </w:rPr>
            </w:pPr>
            <w:r>
              <w:rPr>
                <w:rFonts w:ascii="Times New Roman" w:hAnsi="Times New Roman"/>
              </w:rPr>
              <w:t>Conductivity Probe</w:t>
            </w:r>
          </w:p>
        </w:tc>
        <w:tc>
          <w:tcPr>
            <w:tcW w:w="4428" w:type="dxa"/>
          </w:tcPr>
          <w:p w:rsidR="009F7111" w:rsidRDefault="009F7111" w:rsidP="002C3549">
            <w:r>
              <w:t>100-mL graduated cylinder</w:t>
            </w:r>
          </w:p>
        </w:tc>
      </w:tr>
      <w:tr w:rsidR="009F7111">
        <w:tblPrEx>
          <w:tblCellMar>
            <w:top w:w="0" w:type="dxa"/>
            <w:bottom w:w="0" w:type="dxa"/>
          </w:tblCellMar>
        </w:tblPrEx>
        <w:tc>
          <w:tcPr>
            <w:tcW w:w="4428" w:type="dxa"/>
          </w:tcPr>
          <w:p w:rsidR="009F7111" w:rsidRDefault="009F7111" w:rsidP="002C3549">
            <w:pPr>
              <w:pStyle w:val="VSMaterials"/>
              <w:ind w:left="360"/>
              <w:rPr>
                <w:rFonts w:ascii="Times New Roman" w:hAnsi="Times New Roman"/>
              </w:rPr>
            </w:pPr>
            <w:r>
              <w:rPr>
                <w:rFonts w:ascii="Times New Roman" w:hAnsi="Times New Roman"/>
              </w:rPr>
              <w:t>ring stand</w:t>
            </w:r>
          </w:p>
        </w:tc>
        <w:tc>
          <w:tcPr>
            <w:tcW w:w="4428" w:type="dxa"/>
          </w:tcPr>
          <w:p w:rsidR="009F7111" w:rsidRDefault="009F7111" w:rsidP="002C3549">
            <w:r>
              <w:t>50-mL burette</w:t>
            </w:r>
          </w:p>
        </w:tc>
      </w:tr>
      <w:tr w:rsidR="009F7111">
        <w:tblPrEx>
          <w:tblCellMar>
            <w:top w:w="0" w:type="dxa"/>
            <w:bottom w:w="0" w:type="dxa"/>
          </w:tblCellMar>
        </w:tblPrEx>
        <w:tc>
          <w:tcPr>
            <w:tcW w:w="4428" w:type="dxa"/>
          </w:tcPr>
          <w:p w:rsidR="009F7111" w:rsidRDefault="009F7111" w:rsidP="002C3549">
            <w:pPr>
              <w:pStyle w:val="VSMaterials"/>
              <w:ind w:left="360"/>
              <w:rPr>
                <w:rFonts w:ascii="Times New Roman" w:hAnsi="Times New Roman"/>
              </w:rPr>
            </w:pPr>
            <w:r>
              <w:rPr>
                <w:rFonts w:ascii="Times New Roman" w:hAnsi="Times New Roman"/>
              </w:rPr>
              <w:t>utility clamp</w:t>
            </w:r>
          </w:p>
        </w:tc>
        <w:tc>
          <w:tcPr>
            <w:tcW w:w="4428" w:type="dxa"/>
          </w:tcPr>
          <w:p w:rsidR="009F7111" w:rsidRDefault="009F7111" w:rsidP="002C3549">
            <w:r>
              <w:t>two 250-mL beakers</w:t>
            </w:r>
          </w:p>
        </w:tc>
      </w:tr>
      <w:tr w:rsidR="009F7111">
        <w:tblPrEx>
          <w:tblCellMar>
            <w:top w:w="0" w:type="dxa"/>
            <w:bottom w:w="0" w:type="dxa"/>
          </w:tblCellMar>
        </w:tblPrEx>
        <w:tc>
          <w:tcPr>
            <w:tcW w:w="4428" w:type="dxa"/>
          </w:tcPr>
          <w:p w:rsidR="009F7111" w:rsidRDefault="009F7111" w:rsidP="002C3549">
            <w:pPr>
              <w:ind w:left="360"/>
            </w:pPr>
            <w:r>
              <w:t>stirring rod</w:t>
            </w:r>
          </w:p>
        </w:tc>
        <w:tc>
          <w:tcPr>
            <w:tcW w:w="4428" w:type="dxa"/>
          </w:tcPr>
          <w:p w:rsidR="009F7111" w:rsidRDefault="009F7111" w:rsidP="002C3549">
            <w:r>
              <w:t>phenolphthalein (optional)</w:t>
            </w:r>
          </w:p>
        </w:tc>
      </w:tr>
    </w:tbl>
    <w:p w:rsidR="009F7111" w:rsidRDefault="009F7111" w:rsidP="009F7111">
      <w:pPr>
        <w:pStyle w:val="Heading3"/>
        <w:spacing w:before="120" w:after="120" w:line="360" w:lineRule="exact"/>
        <w:rPr>
          <w:bCs w:val="0"/>
          <w:caps/>
        </w:rPr>
      </w:pPr>
      <w:r>
        <w:rPr>
          <w:bCs w:val="0"/>
          <w:caps/>
        </w:rPr>
        <w:t>Safety</w:t>
      </w:r>
    </w:p>
    <w:p w:rsidR="009F7111" w:rsidRDefault="009F7111" w:rsidP="009F7111">
      <w:pPr>
        <w:numPr>
          <w:ilvl w:val="0"/>
          <w:numId w:val="1"/>
        </w:numPr>
        <w:tabs>
          <w:tab w:val="clear" w:pos="360"/>
          <w:tab w:val="num" w:pos="540"/>
        </w:tabs>
        <w:spacing w:line="360" w:lineRule="atLeast"/>
        <w:ind w:left="547" w:hanging="547"/>
      </w:pPr>
      <w:r>
        <w:t>Always wear an apron and goggles in the lab.</w:t>
      </w:r>
    </w:p>
    <w:p w:rsidR="009F7111" w:rsidRDefault="009F7111" w:rsidP="009F7111">
      <w:pPr>
        <w:numPr>
          <w:ilvl w:val="0"/>
          <w:numId w:val="1"/>
        </w:numPr>
        <w:tabs>
          <w:tab w:val="clear" w:pos="360"/>
          <w:tab w:val="num" w:pos="540"/>
        </w:tabs>
        <w:spacing w:line="360" w:lineRule="atLeast"/>
        <w:ind w:left="547" w:hanging="547"/>
        <w:rPr>
          <w:iCs/>
        </w:rPr>
      </w:pPr>
      <w:r>
        <w:rPr>
          <w:iCs/>
        </w:rPr>
        <w:t>H</w:t>
      </w:r>
      <w:r>
        <w:rPr>
          <w:iCs/>
          <w:vertAlign w:val="subscript"/>
        </w:rPr>
        <w:t>2</w:t>
      </w:r>
      <w:r>
        <w:rPr>
          <w:iCs/>
        </w:rPr>
        <w:t>SO</w:t>
      </w:r>
      <w:r>
        <w:rPr>
          <w:iCs/>
          <w:vertAlign w:val="subscript"/>
        </w:rPr>
        <w:t>4</w:t>
      </w:r>
      <w:r>
        <w:rPr>
          <w:iCs/>
          <w:position w:val="-4"/>
          <w:sz w:val="20"/>
        </w:rPr>
        <w:t xml:space="preserve"> </w:t>
      </w:r>
      <w:r>
        <w:rPr>
          <w:iCs/>
        </w:rPr>
        <w:t>is a strong acid. Handle it with care.</w:t>
      </w:r>
    </w:p>
    <w:p w:rsidR="009F7111" w:rsidRDefault="009F7111" w:rsidP="009F7111">
      <w:pPr>
        <w:numPr>
          <w:ilvl w:val="0"/>
          <w:numId w:val="1"/>
        </w:numPr>
        <w:tabs>
          <w:tab w:val="clear" w:pos="360"/>
          <w:tab w:val="num" w:pos="540"/>
        </w:tabs>
        <w:spacing w:line="360" w:lineRule="atLeast"/>
        <w:ind w:left="547" w:hanging="547"/>
        <w:rPr>
          <w:iCs/>
        </w:rPr>
      </w:pPr>
      <w:proofErr w:type="gramStart"/>
      <w:r>
        <w:rPr>
          <w:iCs/>
        </w:rPr>
        <w:t>Ba(</w:t>
      </w:r>
      <w:proofErr w:type="gramEnd"/>
      <w:r>
        <w:rPr>
          <w:iCs/>
        </w:rPr>
        <w:t>OH)</w:t>
      </w:r>
      <w:r>
        <w:rPr>
          <w:iCs/>
          <w:vertAlign w:val="subscript"/>
        </w:rPr>
        <w:t>2</w:t>
      </w:r>
      <w:r>
        <w:rPr>
          <w:iCs/>
        </w:rPr>
        <w:t xml:space="preserve"> is toxic. Handle it with care.</w:t>
      </w:r>
    </w:p>
    <w:p w:rsidR="009F7111" w:rsidRDefault="009F7111" w:rsidP="009F7111">
      <w:pPr>
        <w:spacing w:after="120" w:line="360" w:lineRule="exact"/>
        <w:rPr>
          <w:b/>
          <w:caps/>
          <w:sz w:val="28"/>
        </w:rPr>
      </w:pPr>
      <w:r>
        <w:br w:type="page"/>
      </w:r>
      <w:r>
        <w:rPr>
          <w:b/>
          <w:caps/>
          <w:sz w:val="28"/>
        </w:rPr>
        <w:lastRenderedPageBreak/>
        <w:t>Procedure</w:t>
      </w:r>
    </w:p>
    <w:p w:rsidR="009F7111" w:rsidRDefault="009F7111" w:rsidP="009F7111">
      <w:pPr>
        <w:pStyle w:val="VSStepstext1-9"/>
        <w:numPr>
          <w:ilvl w:val="0"/>
          <w:numId w:val="5"/>
        </w:numPr>
        <w:tabs>
          <w:tab w:val="clear" w:pos="360"/>
          <w:tab w:val="num" w:leader="none" w:pos="547"/>
        </w:tabs>
        <w:spacing w:after="120" w:line="280" w:lineRule="atLeast"/>
      </w:pPr>
      <w:r>
        <w:t>Measure out approximately 60 mL of 0.020 M H</w:t>
      </w:r>
      <w:r>
        <w:rPr>
          <w:vertAlign w:val="subscript"/>
        </w:rPr>
        <w:t>2</w:t>
      </w:r>
      <w:r>
        <w:t>SO</w:t>
      </w:r>
      <w:r>
        <w:rPr>
          <w:vertAlign w:val="subscript"/>
        </w:rPr>
        <w:t>4</w:t>
      </w:r>
      <w:r>
        <w:t xml:space="preserve"> into a 250-mL beaker. Record the precise H</w:t>
      </w:r>
      <w:r>
        <w:rPr>
          <w:vertAlign w:val="subscript"/>
        </w:rPr>
        <w:t>2</w:t>
      </w:r>
      <w:r>
        <w:t>SO</w:t>
      </w:r>
      <w:r>
        <w:rPr>
          <w:vertAlign w:val="subscript"/>
        </w:rPr>
        <w:t>4</w:t>
      </w:r>
      <w:r>
        <w:rPr>
          <w:position w:val="-4"/>
          <w:sz w:val="20"/>
        </w:rPr>
        <w:t xml:space="preserve"> </w:t>
      </w:r>
      <w:r>
        <w:t>concentration in your data table. Obtain a 50-mL burette and rinse the burette with a few mL of the H</w:t>
      </w:r>
      <w:r>
        <w:rPr>
          <w:vertAlign w:val="subscript"/>
        </w:rPr>
        <w:t>2</w:t>
      </w:r>
      <w:r>
        <w:t>SO</w:t>
      </w:r>
      <w:r>
        <w:rPr>
          <w:vertAlign w:val="subscript"/>
        </w:rPr>
        <w:t>4</w:t>
      </w:r>
      <w:r>
        <w:t xml:space="preserve"> solution. Use a utility clamp to attach the burette to the ring stand as shown in Figure 1. Fill the burette a little above the 0.00-mL level of the burette. Drain a small amount of H</w:t>
      </w:r>
      <w:r>
        <w:rPr>
          <w:vertAlign w:val="subscript"/>
        </w:rPr>
        <w:t>2</w:t>
      </w:r>
      <w:r>
        <w:t>SO</w:t>
      </w:r>
      <w:r>
        <w:rPr>
          <w:vertAlign w:val="subscript"/>
        </w:rPr>
        <w:t>4</w:t>
      </w:r>
      <w:r>
        <w:t xml:space="preserve"> solution so it fills the burette tip </w:t>
      </w:r>
      <w:r>
        <w:rPr>
          <w:i/>
        </w:rPr>
        <w:t>and</w:t>
      </w:r>
      <w:r>
        <w:t xml:space="preserve"> leaves the H</w:t>
      </w:r>
      <w:r>
        <w:rPr>
          <w:vertAlign w:val="subscript"/>
        </w:rPr>
        <w:t>2</w:t>
      </w:r>
      <w:r>
        <w:t>SO</w:t>
      </w:r>
      <w:r>
        <w:rPr>
          <w:vertAlign w:val="subscript"/>
        </w:rPr>
        <w:t>4</w:t>
      </w:r>
      <w:r>
        <w:t xml:space="preserve"> at the 0.00-mL level of the burette. Dispose of the waste solution in this step as directed by your teacher.</w:t>
      </w:r>
    </w:p>
    <w:p w:rsidR="009F7111" w:rsidRDefault="009F7111" w:rsidP="009F7111">
      <w:pPr>
        <w:pStyle w:val="VSStepstext1-9"/>
        <w:numPr>
          <w:ilvl w:val="0"/>
          <w:numId w:val="5"/>
        </w:numPr>
        <w:tabs>
          <w:tab w:val="clear" w:pos="360"/>
          <w:tab w:val="num" w:leader="none" w:pos="547"/>
        </w:tabs>
        <w:spacing w:after="120" w:line="280" w:lineRule="atLeast"/>
      </w:pPr>
      <w:r>
        <w:t xml:space="preserve">Measure out 50.0 mL of </w:t>
      </w:r>
      <w:proofErr w:type="gramStart"/>
      <w:r>
        <w:t>Ba(</w:t>
      </w:r>
      <w:proofErr w:type="gramEnd"/>
      <w:r>
        <w:t>OH)</w:t>
      </w:r>
      <w:r>
        <w:rPr>
          <w:vertAlign w:val="subscript"/>
        </w:rPr>
        <w:t>2</w:t>
      </w:r>
      <w:r>
        <w:t xml:space="preserve"> of unknown concentration using a 100-mL graduated cylinder. Transfer the solution to a clean, dry 250-mL beaker. Then add 120 mL of distilled water to the beaker. </w:t>
      </w:r>
    </w:p>
    <w:p w:rsidR="009F7111" w:rsidRDefault="009F7111" w:rsidP="009F7111">
      <w:pPr>
        <w:pStyle w:val="VStextwbullets"/>
        <w:numPr>
          <w:ilvl w:val="0"/>
          <w:numId w:val="5"/>
        </w:numPr>
        <w:tabs>
          <w:tab w:val="clear" w:pos="360"/>
          <w:tab w:val="num" w:leader="none" w:pos="547"/>
        </w:tabs>
        <w:spacing w:after="120" w:line="280" w:lineRule="atLeast"/>
      </w:pPr>
      <w:r>
        <w:t xml:space="preserve">Plug the Conductivity Probe into Channel 1 of the </w:t>
      </w:r>
      <w:proofErr w:type="spellStart"/>
      <w:r>
        <w:t>LabPro</w:t>
      </w:r>
      <w:proofErr w:type="spellEnd"/>
      <w:r>
        <w:t xml:space="preserve"> or interface. Set the selector switch on the side of the Conductivity Probe to the 0-2000 range. Use the link cable to connect the TI Graphing Calculator to the interface. Firmly press in the cable ends.</w:t>
      </w:r>
    </w:p>
    <w:p w:rsidR="009F7111" w:rsidRDefault="009F7111" w:rsidP="009F7111">
      <w:pPr>
        <w:pStyle w:val="VStextwbullets"/>
        <w:numPr>
          <w:ilvl w:val="0"/>
          <w:numId w:val="5"/>
        </w:numPr>
        <w:tabs>
          <w:tab w:val="clear" w:pos="360"/>
          <w:tab w:val="num" w:leader="none" w:pos="547"/>
        </w:tabs>
        <w:spacing w:after="120" w:line="280" w:lineRule="atLeast"/>
      </w:pPr>
      <w:r>
        <w:t xml:space="preserve">Arrange the burette, Conductivity Probe, beaker containing </w:t>
      </w:r>
      <w:proofErr w:type="gramStart"/>
      <w:r>
        <w:t>Ba(</w:t>
      </w:r>
      <w:proofErr w:type="gramEnd"/>
      <w:r>
        <w:t>OH)</w:t>
      </w:r>
      <w:r>
        <w:rPr>
          <w:vertAlign w:val="subscript"/>
        </w:rPr>
        <w:t>2</w:t>
      </w:r>
      <w:r>
        <w:t xml:space="preserve">, and stirring bar as shown in Figure 1. The Conductivity Probe should extend down into the </w:t>
      </w:r>
      <w:proofErr w:type="gramStart"/>
      <w:r>
        <w:t>Ba(</w:t>
      </w:r>
      <w:proofErr w:type="gramEnd"/>
      <w:r>
        <w:t>OH)</w:t>
      </w:r>
      <w:r>
        <w:rPr>
          <w:vertAlign w:val="subscript"/>
        </w:rPr>
        <w:t>2</w:t>
      </w:r>
      <w:r>
        <w:rPr>
          <w:position w:val="-4"/>
          <w:sz w:val="20"/>
        </w:rPr>
        <w:t xml:space="preserve"> </w:t>
      </w:r>
      <w:r>
        <w:t>solution to just above the stirring bar, so the hole in the probe end is completely submerged.</w:t>
      </w:r>
    </w:p>
    <w:p w:rsidR="009F7111" w:rsidRDefault="009F7111" w:rsidP="009F7111">
      <w:pPr>
        <w:pStyle w:val="VSStepstext1-9"/>
        <w:numPr>
          <w:ilvl w:val="0"/>
          <w:numId w:val="5"/>
        </w:numPr>
        <w:tabs>
          <w:tab w:val="clear" w:pos="360"/>
          <w:tab w:val="num" w:leader="none" w:pos="547"/>
        </w:tabs>
        <w:spacing w:after="120" w:line="280" w:lineRule="atLeast"/>
      </w:pPr>
      <w:r>
        <w:t xml:space="preserve">Turn on the calculator and start the </w:t>
      </w:r>
      <w:r>
        <w:rPr>
          <w:sz w:val="20"/>
        </w:rPr>
        <w:t>DATAMATE</w:t>
      </w:r>
      <w:r>
        <w:t xml:space="preserve"> program. Press </w:t>
      </w:r>
      <w:r w:rsidR="001853AD">
        <w:rPr>
          <w:rFonts w:ascii="Times" w:hAnsi="Times"/>
          <w:noProof/>
          <w:position w:val="-4"/>
          <w:sz w:val="20"/>
        </w:rPr>
        <w:drawing>
          <wp:inline distT="0" distB="0" distL="0" distR="0">
            <wp:extent cx="355600" cy="12700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 xml:space="preserve"> to reset the program.</w:t>
      </w:r>
    </w:p>
    <w:p w:rsidR="009F7111" w:rsidRDefault="009F7111" w:rsidP="009F7111">
      <w:pPr>
        <w:pStyle w:val="VStextwbullets"/>
        <w:numPr>
          <w:ilvl w:val="0"/>
          <w:numId w:val="5"/>
        </w:numPr>
        <w:tabs>
          <w:tab w:val="clear" w:pos="360"/>
          <w:tab w:val="num" w:leader="none" w:pos="547"/>
        </w:tabs>
        <w:spacing w:after="120" w:line="280" w:lineRule="atLeast"/>
      </w:pPr>
      <w:r>
        <w:t>Set up the calculator and interface for the Conductivity Probe.</w:t>
      </w:r>
    </w:p>
    <w:p w:rsidR="009F7111" w:rsidRDefault="009F7111" w:rsidP="009F7111">
      <w:pPr>
        <w:pStyle w:val="VSBulletabc"/>
        <w:numPr>
          <w:ilvl w:val="0"/>
          <w:numId w:val="3"/>
        </w:numPr>
        <w:spacing w:line="280" w:lineRule="exact"/>
      </w:pPr>
      <w:r>
        <w:t xml:space="preserve">Select </w:t>
      </w:r>
      <w:r>
        <w:rPr>
          <w:sz w:val="20"/>
        </w:rPr>
        <w:t>SETUP</w:t>
      </w:r>
      <w:r>
        <w:t xml:space="preserve"> from the main screen.</w:t>
      </w:r>
    </w:p>
    <w:p w:rsidR="009F7111" w:rsidRDefault="009F7111" w:rsidP="009F7111">
      <w:pPr>
        <w:pStyle w:val="VSBulletabc"/>
        <w:numPr>
          <w:ilvl w:val="0"/>
          <w:numId w:val="3"/>
        </w:numPr>
        <w:spacing w:line="280" w:lineRule="exact"/>
      </w:pPr>
      <w:r>
        <w:t xml:space="preserve">If the calculator displays the Conductivity Probe in </w:t>
      </w:r>
      <w:r>
        <w:rPr>
          <w:sz w:val="20"/>
        </w:rPr>
        <w:t>CH 1</w:t>
      </w:r>
      <w:r>
        <w:t>, proceed directly to Step 7. If it does not, continue with this step to set up your sensor manually.</w:t>
      </w:r>
    </w:p>
    <w:p w:rsidR="009F7111" w:rsidRDefault="009F7111" w:rsidP="009F7111">
      <w:pPr>
        <w:pStyle w:val="VSBulletabc"/>
        <w:numPr>
          <w:ilvl w:val="0"/>
          <w:numId w:val="3"/>
        </w:numPr>
        <w:spacing w:line="280" w:lineRule="exact"/>
      </w:pPr>
      <w:r>
        <w:t xml:space="preserve">Press </w:t>
      </w:r>
      <w:r w:rsidR="001853AD">
        <w:rPr>
          <w:rFonts w:ascii="Tms Rmn" w:hAnsi="Tms Rmn"/>
          <w:noProof/>
          <w:position w:val="-4"/>
          <w:sz w:val="20"/>
        </w:rPr>
        <w:drawing>
          <wp:inline distT="0" distB="0" distL="0" distR="0">
            <wp:extent cx="355600" cy="1270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 xml:space="preserve"> to select </w:t>
      </w:r>
      <w:r>
        <w:rPr>
          <w:sz w:val="20"/>
        </w:rPr>
        <w:t>CH 1</w:t>
      </w:r>
      <w:r>
        <w:t xml:space="preserve">. </w:t>
      </w:r>
    </w:p>
    <w:p w:rsidR="009F7111" w:rsidRDefault="009F7111" w:rsidP="009F7111">
      <w:pPr>
        <w:pStyle w:val="VSBulletabc"/>
        <w:numPr>
          <w:ilvl w:val="0"/>
          <w:numId w:val="3"/>
        </w:numPr>
        <w:spacing w:line="280" w:lineRule="exact"/>
      </w:pPr>
      <w:r>
        <w:t xml:space="preserve">Select </w:t>
      </w:r>
      <w:r>
        <w:rPr>
          <w:sz w:val="20"/>
        </w:rPr>
        <w:t>CONDUCTIVITY</w:t>
      </w:r>
      <w:r>
        <w:t xml:space="preserve"> from the </w:t>
      </w:r>
      <w:r>
        <w:rPr>
          <w:sz w:val="20"/>
        </w:rPr>
        <w:t>SELECT SENSOR</w:t>
      </w:r>
      <w:r>
        <w:t xml:space="preserve"> menu.</w:t>
      </w:r>
    </w:p>
    <w:p w:rsidR="009F7111" w:rsidRDefault="009F7111" w:rsidP="009F7111">
      <w:pPr>
        <w:pStyle w:val="VSBulletabc"/>
        <w:numPr>
          <w:ilvl w:val="0"/>
          <w:numId w:val="3"/>
        </w:numPr>
        <w:spacing w:after="120" w:line="280" w:lineRule="exact"/>
      </w:pPr>
      <w:r>
        <w:t xml:space="preserve">Select </w:t>
      </w:r>
      <w:r>
        <w:rPr>
          <w:sz w:val="20"/>
        </w:rPr>
        <w:t xml:space="preserve">CONDUCT 2000 (MICS) </w:t>
      </w:r>
      <w:r>
        <w:t xml:space="preserve">from the </w:t>
      </w:r>
      <w:r>
        <w:rPr>
          <w:sz w:val="20"/>
        </w:rPr>
        <w:t xml:space="preserve">CONDUCTIVITY </w:t>
      </w:r>
      <w:r>
        <w:t>menu.</w:t>
      </w:r>
    </w:p>
    <w:p w:rsidR="009F7111" w:rsidRDefault="009F7111" w:rsidP="009F7111">
      <w:pPr>
        <w:pStyle w:val="VStextwbullets"/>
        <w:numPr>
          <w:ilvl w:val="0"/>
          <w:numId w:val="5"/>
        </w:numPr>
        <w:tabs>
          <w:tab w:val="clear" w:pos="360"/>
          <w:tab w:val="num" w:leader="none" w:pos="547"/>
        </w:tabs>
      </w:pPr>
      <w:r>
        <w:t>Set up the data-collection mode.</w:t>
      </w:r>
    </w:p>
    <w:p w:rsidR="009F7111" w:rsidRDefault="009F7111" w:rsidP="009F7111">
      <w:pPr>
        <w:pStyle w:val="VSBulletabc"/>
        <w:numPr>
          <w:ilvl w:val="0"/>
          <w:numId w:val="4"/>
        </w:numPr>
        <w:tabs>
          <w:tab w:val="clear" w:pos="720"/>
          <w:tab w:val="num" w:pos="900"/>
        </w:tabs>
        <w:spacing w:line="280" w:lineRule="exact"/>
        <w:ind w:left="907" w:hanging="360"/>
      </w:pPr>
      <w:r>
        <w:t xml:space="preserve">To select </w:t>
      </w:r>
      <w:r>
        <w:rPr>
          <w:sz w:val="20"/>
        </w:rPr>
        <w:t>MODE</w:t>
      </w:r>
      <w:r>
        <w:t xml:space="preserve">, press </w:t>
      </w:r>
      <w:r w:rsidR="001853AD">
        <w:rPr>
          <w:noProof/>
          <w:position w:val="-4"/>
        </w:rPr>
        <w:drawing>
          <wp:inline distT="0" distB="0" distL="0" distR="0">
            <wp:extent cx="368300" cy="127000"/>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8300" cy="127000"/>
                    </a:xfrm>
                    <a:prstGeom prst="rect">
                      <a:avLst/>
                    </a:prstGeom>
                    <a:noFill/>
                    <a:ln>
                      <a:noFill/>
                    </a:ln>
                  </pic:spPr>
                </pic:pic>
              </a:graphicData>
            </a:graphic>
          </wp:inline>
        </w:drawing>
      </w:r>
      <w:r>
        <w:t xml:space="preserve"> once and press </w:t>
      </w:r>
      <w:r w:rsidR="001853AD">
        <w:rPr>
          <w:rFonts w:ascii="Tms Rmn" w:hAnsi="Tms Rmn"/>
          <w:noProof/>
          <w:position w:val="-4"/>
          <w:sz w:val="20"/>
        </w:rPr>
        <w:drawing>
          <wp:inline distT="0" distB="0" distL="0" distR="0">
            <wp:extent cx="355600" cy="1270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w:t>
      </w:r>
    </w:p>
    <w:p w:rsidR="009F7111" w:rsidRDefault="009F7111" w:rsidP="009F7111">
      <w:pPr>
        <w:pStyle w:val="VSBulletabc"/>
        <w:numPr>
          <w:ilvl w:val="0"/>
          <w:numId w:val="4"/>
        </w:numPr>
        <w:tabs>
          <w:tab w:val="clear" w:pos="720"/>
          <w:tab w:val="num" w:pos="900"/>
        </w:tabs>
        <w:spacing w:line="280" w:lineRule="exact"/>
        <w:ind w:left="907" w:hanging="360"/>
      </w:pPr>
      <w:r>
        <w:t xml:space="preserve">Select </w:t>
      </w:r>
      <w:r>
        <w:rPr>
          <w:sz w:val="20"/>
        </w:rPr>
        <w:t>EVENTS WITH ENTRY</w:t>
      </w:r>
      <w:r>
        <w:t xml:space="preserve"> from the </w:t>
      </w:r>
      <w:r>
        <w:rPr>
          <w:sz w:val="20"/>
        </w:rPr>
        <w:t>SELECT MODE</w:t>
      </w:r>
      <w:r>
        <w:t xml:space="preserve"> menu.</w:t>
      </w:r>
    </w:p>
    <w:p w:rsidR="009F7111" w:rsidRDefault="009F7111" w:rsidP="009F7111">
      <w:pPr>
        <w:pStyle w:val="VSBulletabc"/>
        <w:numPr>
          <w:ilvl w:val="0"/>
          <w:numId w:val="4"/>
        </w:numPr>
        <w:tabs>
          <w:tab w:val="clear" w:pos="720"/>
          <w:tab w:val="num" w:pos="900"/>
        </w:tabs>
        <w:spacing w:after="120" w:line="280" w:lineRule="exact"/>
        <w:ind w:left="907" w:hanging="360"/>
      </w:pPr>
      <w:r>
        <w:t xml:space="preserve">Select </w:t>
      </w:r>
      <w:r>
        <w:rPr>
          <w:sz w:val="20"/>
        </w:rPr>
        <w:t>OK</w:t>
      </w:r>
      <w:r>
        <w:t xml:space="preserve"> to return to the main screen.</w:t>
      </w:r>
    </w:p>
    <w:p w:rsidR="009F7111" w:rsidRDefault="009F7111" w:rsidP="009F7111">
      <w:pPr>
        <w:pStyle w:val="VStextwbullets"/>
        <w:numPr>
          <w:ilvl w:val="0"/>
          <w:numId w:val="5"/>
        </w:numPr>
        <w:tabs>
          <w:tab w:val="clear" w:pos="360"/>
          <w:tab w:val="num" w:leader="none" w:pos="547"/>
        </w:tabs>
        <w:spacing w:after="120" w:line="280" w:lineRule="exact"/>
      </w:pPr>
      <w:r>
        <w:br w:type="page"/>
      </w:r>
      <w:r>
        <w:lastRenderedPageBreak/>
        <w:t>You are now ready to perform the titration. This process goes faster if one person manipulates and reads the burette while another person operates the calculator and enters volumes.</w:t>
      </w:r>
    </w:p>
    <w:p w:rsidR="009F7111" w:rsidRDefault="009F7111" w:rsidP="009F7111">
      <w:pPr>
        <w:pStyle w:val="VSBulletabc"/>
        <w:numPr>
          <w:ilvl w:val="0"/>
          <w:numId w:val="6"/>
        </w:numPr>
        <w:spacing w:line="280" w:lineRule="exact"/>
      </w:pPr>
      <w:r>
        <w:t xml:space="preserve">Select </w:t>
      </w:r>
      <w:r>
        <w:rPr>
          <w:sz w:val="20"/>
        </w:rPr>
        <w:t>START</w:t>
      </w:r>
      <w:r>
        <w:t xml:space="preserve"> to begin data collection.</w:t>
      </w:r>
    </w:p>
    <w:p w:rsidR="009F7111" w:rsidRDefault="009F7111" w:rsidP="009F7111">
      <w:pPr>
        <w:pStyle w:val="VSBulletabc"/>
        <w:numPr>
          <w:ilvl w:val="0"/>
          <w:numId w:val="6"/>
        </w:numPr>
        <w:spacing w:line="280" w:lineRule="exact"/>
      </w:pPr>
      <w:r>
        <w:t>Before adding H</w:t>
      </w:r>
      <w:r>
        <w:rPr>
          <w:vertAlign w:val="subscript"/>
        </w:rPr>
        <w:t>2</w:t>
      </w:r>
      <w:r>
        <w:t>SO</w:t>
      </w:r>
      <w:r>
        <w:rPr>
          <w:vertAlign w:val="subscript"/>
        </w:rPr>
        <w:t>4</w:t>
      </w:r>
      <w:r>
        <w:t xml:space="preserve"> titrant, press </w:t>
      </w:r>
      <w:r w:rsidR="001853AD">
        <w:rPr>
          <w:rFonts w:ascii="Tms Rmn" w:hAnsi="Tms Rmn"/>
          <w:noProof/>
          <w:position w:val="-4"/>
          <w:sz w:val="20"/>
        </w:rPr>
        <w:drawing>
          <wp:inline distT="0" distB="0" distL="0" distR="0">
            <wp:extent cx="355600" cy="12700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 xml:space="preserve"> and type in “0” as the conductivity value (in µS). Press </w:t>
      </w:r>
      <w:r w:rsidR="001853AD">
        <w:rPr>
          <w:rFonts w:ascii="Tms Rmn" w:hAnsi="Tms Rmn"/>
          <w:noProof/>
          <w:position w:val="-4"/>
          <w:sz w:val="20"/>
        </w:rPr>
        <w:drawing>
          <wp:inline distT="0" distB="0" distL="0" distR="0">
            <wp:extent cx="355600" cy="12700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r>
        <w:t xml:space="preserve"> to save the first data pair for this experiment.</w:t>
      </w:r>
    </w:p>
    <w:p w:rsidR="009F7111" w:rsidRDefault="009F7111" w:rsidP="009F7111">
      <w:pPr>
        <w:pStyle w:val="VSBulletabc"/>
        <w:numPr>
          <w:ilvl w:val="0"/>
          <w:numId w:val="6"/>
        </w:numPr>
        <w:spacing w:line="280" w:lineRule="exact"/>
      </w:pPr>
      <w:r>
        <w:t>Add 1.0 mL of 0.0200 M H</w:t>
      </w:r>
      <w:r>
        <w:rPr>
          <w:vertAlign w:val="subscript"/>
        </w:rPr>
        <w:t>2</w:t>
      </w:r>
      <w:r>
        <w:t>SO</w:t>
      </w:r>
      <w:r>
        <w:rPr>
          <w:vertAlign w:val="subscript"/>
        </w:rPr>
        <w:t>4</w:t>
      </w:r>
      <w:r>
        <w:t xml:space="preserve"> to the beaker. When the conductivity value stabilizes, press </w:t>
      </w:r>
      <w:bookmarkStart w:id="0" w:name="_GoBack"/>
      <w:r w:rsidR="001853AD">
        <w:rPr>
          <w:rFonts w:ascii="Tms Rmn" w:hAnsi="Tms Rmn"/>
          <w:noProof/>
          <w:position w:val="-4"/>
          <w:sz w:val="20"/>
        </w:rPr>
        <w:drawing>
          <wp:inline distT="0" distB="0" distL="0" distR="0">
            <wp:extent cx="355600" cy="127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127000"/>
                    </a:xfrm>
                    <a:prstGeom prst="rect">
                      <a:avLst/>
                    </a:prstGeom>
                    <a:noFill/>
                    <a:ln>
                      <a:noFill/>
                    </a:ln>
                  </pic:spPr>
                </pic:pic>
              </a:graphicData>
            </a:graphic>
          </wp:inline>
        </w:drawing>
      </w:r>
      <w:bookmarkEnd w:id="0"/>
      <w:r>
        <w:t xml:space="preserve"> and enter the current burette reading. You have now saved the second data pair for the experiment.</w:t>
      </w:r>
    </w:p>
    <w:p w:rsidR="009F7111" w:rsidRDefault="009F7111" w:rsidP="009F7111">
      <w:pPr>
        <w:pStyle w:val="VSBulletabc"/>
        <w:numPr>
          <w:ilvl w:val="0"/>
          <w:numId w:val="6"/>
        </w:numPr>
        <w:spacing w:line="280" w:lineRule="exact"/>
      </w:pPr>
      <w:r>
        <w:t>Continue adding 1.0-mL increments of H</w:t>
      </w:r>
      <w:r>
        <w:rPr>
          <w:vertAlign w:val="subscript"/>
        </w:rPr>
        <w:t>2</w:t>
      </w:r>
      <w:r>
        <w:t>SO</w:t>
      </w:r>
      <w:r>
        <w:rPr>
          <w:vertAlign w:val="subscript"/>
        </w:rPr>
        <w:t>4</w:t>
      </w:r>
      <w:r>
        <w:t xml:space="preserve"> solution, each time entering the burette reading, until the conductivity has dropped </w:t>
      </w:r>
      <w:r>
        <w:rPr>
          <w:i/>
        </w:rPr>
        <w:t>below 100 µS</w:t>
      </w:r>
      <w:r>
        <w:t>.</w:t>
      </w:r>
    </w:p>
    <w:p w:rsidR="009F7111" w:rsidRDefault="009F7111" w:rsidP="009F7111">
      <w:pPr>
        <w:pStyle w:val="VSBulletabc"/>
        <w:numPr>
          <w:ilvl w:val="0"/>
          <w:numId w:val="6"/>
        </w:numPr>
        <w:spacing w:line="280" w:lineRule="exact"/>
      </w:pPr>
      <w:r>
        <w:t>After the conductivity has dropped below 100 µS, add one 0.5-mL increment and enter the burette reading.</w:t>
      </w:r>
    </w:p>
    <w:p w:rsidR="009F7111" w:rsidRDefault="009F7111" w:rsidP="009F7111">
      <w:pPr>
        <w:pStyle w:val="VSBulletabc"/>
        <w:numPr>
          <w:ilvl w:val="0"/>
          <w:numId w:val="6"/>
        </w:numPr>
        <w:spacing w:line="280" w:lineRule="exact"/>
      </w:pPr>
      <w:r>
        <w:t>After this, use 2-drop increments (~0.1 mL) until the minimum conductivity has been reached at the equivalence point. Enter the volume after each 2-drop addition. When you have passed the equivalence point, continue using 2-drop increments until the conductivity is greater than 50 µS again.</w:t>
      </w:r>
    </w:p>
    <w:p w:rsidR="009F7111" w:rsidRDefault="009F7111" w:rsidP="009F7111">
      <w:pPr>
        <w:pStyle w:val="VSBulletabc"/>
        <w:numPr>
          <w:ilvl w:val="0"/>
          <w:numId w:val="6"/>
        </w:numPr>
        <w:spacing w:after="120" w:line="280" w:lineRule="exact"/>
      </w:pPr>
      <w:r>
        <w:t>Now use 1.0-mL increments until the conductivity reaches about 1000 µS, or 25 mL of H</w:t>
      </w:r>
      <w:r>
        <w:rPr>
          <w:vertAlign w:val="subscript"/>
        </w:rPr>
        <w:t>2</w:t>
      </w:r>
      <w:r>
        <w:t>SO</w:t>
      </w:r>
      <w:r>
        <w:rPr>
          <w:vertAlign w:val="subscript"/>
        </w:rPr>
        <w:t>4</w:t>
      </w:r>
      <w:r>
        <w:rPr>
          <w:position w:val="-4"/>
          <w:sz w:val="20"/>
        </w:rPr>
        <w:t xml:space="preserve"> </w:t>
      </w:r>
      <w:r>
        <w:t>solution has been added, whichever comes first.</w:t>
      </w:r>
    </w:p>
    <w:p w:rsidR="009F7111" w:rsidRDefault="009F7111" w:rsidP="009F7111">
      <w:pPr>
        <w:pStyle w:val="VSStepstext10"/>
        <w:numPr>
          <w:ilvl w:val="0"/>
          <w:numId w:val="5"/>
        </w:numPr>
        <w:tabs>
          <w:tab w:val="clear" w:pos="180"/>
          <w:tab w:val="num" w:leader="none" w:pos="547"/>
        </w:tabs>
        <w:spacing w:after="120" w:line="280" w:lineRule="exact"/>
      </w:pPr>
      <w:r>
        <w:t xml:space="preserve">Press </w:t>
      </w:r>
      <w:r w:rsidR="001853AD">
        <w:rPr>
          <w:rFonts w:ascii="Helvetica" w:hAnsi="Helvetica"/>
          <w:noProof/>
          <w:position w:val="-4"/>
          <w:sz w:val="48"/>
        </w:rPr>
        <w:drawing>
          <wp:inline distT="0" distB="0" distL="0" distR="0">
            <wp:extent cx="368300" cy="127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300" cy="127000"/>
                    </a:xfrm>
                    <a:prstGeom prst="rect">
                      <a:avLst/>
                    </a:prstGeom>
                    <a:noFill/>
                    <a:ln>
                      <a:noFill/>
                    </a:ln>
                  </pic:spPr>
                </pic:pic>
              </a:graphicData>
            </a:graphic>
          </wp:inline>
        </w:drawing>
      </w:r>
      <w:r>
        <w:t xml:space="preserve"> when you have finished collecting data.</w:t>
      </w:r>
    </w:p>
    <w:p w:rsidR="009F7111" w:rsidRDefault="009F7111" w:rsidP="009F7111">
      <w:pPr>
        <w:pStyle w:val="VSStepstext10"/>
        <w:numPr>
          <w:ilvl w:val="0"/>
          <w:numId w:val="5"/>
        </w:numPr>
        <w:tabs>
          <w:tab w:val="clear" w:pos="180"/>
          <w:tab w:val="num" w:leader="none" w:pos="547"/>
        </w:tabs>
        <w:spacing w:after="120" w:line="280" w:lineRule="exact"/>
      </w:pPr>
      <w:r>
        <w:t xml:space="preserve">Examine the data on the displayed graph to find the </w:t>
      </w:r>
      <w:r>
        <w:rPr>
          <w:i/>
        </w:rPr>
        <w:t>equivalence point</w:t>
      </w:r>
      <w:r>
        <w:t>—that is, the volume when the conductivity value reaches a minimum. As you move the cursor right or left on the displayed graph, the volume (</w:t>
      </w:r>
      <w:r>
        <w:rPr>
          <w:sz w:val="20"/>
        </w:rPr>
        <w:t>X</w:t>
      </w:r>
      <w:r>
        <w:t>) and conductivity (</w:t>
      </w:r>
      <w:r>
        <w:rPr>
          <w:sz w:val="20"/>
        </w:rPr>
        <w:t>Y</w:t>
      </w:r>
      <w:r>
        <w:t>) values of each data point are displayed below the graph. Record the H</w:t>
      </w:r>
      <w:r>
        <w:rPr>
          <w:vertAlign w:val="subscript"/>
        </w:rPr>
        <w:t>2</w:t>
      </w:r>
      <w:r>
        <w:t>SO</w:t>
      </w:r>
      <w:r>
        <w:rPr>
          <w:vertAlign w:val="subscript"/>
        </w:rPr>
        <w:t>4</w:t>
      </w:r>
      <w:r>
        <w:t xml:space="preserve"> volume of the point with the minimum conductivity value in the data table. </w:t>
      </w:r>
    </w:p>
    <w:p w:rsidR="009F7111" w:rsidRDefault="009F7111" w:rsidP="009F7111">
      <w:pPr>
        <w:pStyle w:val="VSStepstext10"/>
        <w:numPr>
          <w:ilvl w:val="0"/>
          <w:numId w:val="5"/>
        </w:numPr>
        <w:tabs>
          <w:tab w:val="clear" w:pos="180"/>
          <w:tab w:val="num" w:leader="none" w:pos="547"/>
        </w:tabs>
        <w:spacing w:after="120" w:line="280" w:lineRule="exact"/>
      </w:pPr>
      <w:r>
        <w:t>Dispose of all solutions as directed by your instructor. Rinse off and dry the Conductivity Probe.</w:t>
      </w:r>
    </w:p>
    <w:p w:rsidR="009F7111" w:rsidRDefault="009F7111" w:rsidP="009F7111">
      <w:pPr>
        <w:pStyle w:val="VSStepstext10"/>
        <w:numPr>
          <w:ilvl w:val="0"/>
          <w:numId w:val="5"/>
        </w:numPr>
        <w:tabs>
          <w:tab w:val="clear" w:pos="180"/>
          <w:tab w:val="num" w:leader="none" w:pos="547"/>
        </w:tabs>
        <w:spacing w:after="120" w:line="280" w:lineRule="exact"/>
      </w:pPr>
      <w:r>
        <w:t xml:space="preserve">(optional) Print a copy of the graph conductivity </w:t>
      </w:r>
      <w:r>
        <w:rPr>
          <w:i/>
        </w:rPr>
        <w:t>vs.</w:t>
      </w:r>
      <w:r>
        <w:t xml:space="preserve"> volume.</w:t>
      </w:r>
    </w:p>
    <w:p w:rsidR="009F7111" w:rsidRDefault="009F7111" w:rsidP="009F7111">
      <w:pPr>
        <w:spacing w:before="120" w:line="360" w:lineRule="atLeast"/>
      </w:pPr>
    </w:p>
    <w:p w:rsidR="009F7111" w:rsidRDefault="009F7111" w:rsidP="009F7111">
      <w:pPr>
        <w:pStyle w:val="Header"/>
        <w:tabs>
          <w:tab w:val="clear" w:pos="4320"/>
          <w:tab w:val="left" w:pos="5040"/>
        </w:tabs>
      </w:pPr>
      <w:r>
        <w:br w:type="page"/>
      </w:r>
      <w:r>
        <w:rPr>
          <w:b/>
          <w:bCs/>
          <w:sz w:val="28"/>
        </w:rPr>
        <w:lastRenderedPageBreak/>
        <w:t>DATA SHEET</w:t>
      </w:r>
      <w:r>
        <w:rPr>
          <w:b/>
          <w:bCs/>
          <w:sz w:val="28"/>
        </w:rPr>
        <w:tab/>
      </w:r>
      <w:r>
        <w:t>Name</w:t>
      </w:r>
      <w:r>
        <w:tab/>
        <w:t>________________________</w:t>
      </w:r>
    </w:p>
    <w:p w:rsidR="009F7111" w:rsidRDefault="009F7111" w:rsidP="009F7111">
      <w:pPr>
        <w:spacing w:line="360" w:lineRule="atLeast"/>
      </w:pPr>
      <w:r>
        <w:tab/>
      </w:r>
      <w:r>
        <w:tab/>
      </w:r>
      <w:r>
        <w:tab/>
      </w:r>
      <w:r>
        <w:tab/>
      </w:r>
      <w:r>
        <w:tab/>
      </w:r>
      <w:r>
        <w:tab/>
      </w:r>
      <w:r>
        <w:tab/>
        <w:t>Name</w:t>
      </w:r>
      <w:r>
        <w:tab/>
        <w:t>________________________</w:t>
      </w:r>
    </w:p>
    <w:p w:rsidR="009F7111" w:rsidRDefault="009F7111" w:rsidP="009F7111">
      <w:pPr>
        <w:spacing w:line="360" w:lineRule="atLeast"/>
      </w:pPr>
      <w:r>
        <w:tab/>
      </w:r>
      <w:r>
        <w:tab/>
      </w:r>
      <w:r>
        <w:tab/>
      </w:r>
      <w:r>
        <w:tab/>
      </w:r>
      <w:r>
        <w:tab/>
      </w:r>
      <w:r>
        <w:tab/>
      </w:r>
      <w:r>
        <w:tab/>
        <w:t>Period</w:t>
      </w:r>
      <w:r>
        <w:tab/>
        <w:t>_______ Class ___________</w:t>
      </w:r>
    </w:p>
    <w:p w:rsidR="009F7111" w:rsidRDefault="009F7111" w:rsidP="009F7111">
      <w:pPr>
        <w:spacing w:line="360" w:lineRule="atLeast"/>
      </w:pPr>
      <w:r>
        <w:tab/>
      </w:r>
      <w:r>
        <w:tab/>
      </w:r>
      <w:r>
        <w:tab/>
      </w:r>
      <w:r>
        <w:tab/>
      </w:r>
      <w:r>
        <w:tab/>
      </w:r>
      <w:r>
        <w:tab/>
      </w:r>
      <w:r>
        <w:tab/>
        <w:t>Date</w:t>
      </w:r>
      <w:r>
        <w:tab/>
        <w:t>___________</w:t>
      </w:r>
    </w:p>
    <w:p w:rsidR="009F7111" w:rsidRDefault="009F7111" w:rsidP="009F7111">
      <w:pPr>
        <w:pStyle w:val="Heading3"/>
        <w:spacing w:before="120" w:after="240" w:line="360" w:lineRule="exact"/>
      </w:pPr>
      <w:r>
        <w:t>USING CONDUCTIVITY TO FIND AN EQUIVALENCE POINT</w:t>
      </w:r>
    </w:p>
    <w:p w:rsidR="009F7111" w:rsidRDefault="009F7111" w:rsidP="009F7111">
      <w:pPr>
        <w:pStyle w:val="VSHeadingPrime"/>
        <w:spacing w:after="120" w:line="280" w:lineRule="exact"/>
        <w:rPr>
          <w:rFonts w:ascii="Times New Roman" w:hAnsi="Times New Roman"/>
        </w:rPr>
      </w:pPr>
      <w:r>
        <w:rPr>
          <w:rFonts w:ascii="Times New Roman" w:hAnsi="Times New Roman"/>
        </w:rPr>
        <w:t>Processing the data</w:t>
      </w:r>
    </w:p>
    <w:p w:rsidR="009F7111" w:rsidRDefault="009F7111" w:rsidP="009F7111">
      <w:pPr>
        <w:pStyle w:val="VSStepstext1-9"/>
        <w:numPr>
          <w:ilvl w:val="0"/>
          <w:numId w:val="7"/>
        </w:numPr>
        <w:tabs>
          <w:tab w:val="clear" w:pos="360"/>
          <w:tab w:val="num" w:leader="none" w:pos="547"/>
        </w:tabs>
        <w:spacing w:line="280" w:lineRule="exact"/>
      </w:pPr>
      <w:r>
        <w:t>Calculate moles of H</w:t>
      </w:r>
      <w:r>
        <w:rPr>
          <w:vertAlign w:val="subscript"/>
        </w:rPr>
        <w:t>2</w:t>
      </w:r>
      <w:r>
        <w:t>SO</w:t>
      </w:r>
      <w:r>
        <w:rPr>
          <w:vertAlign w:val="subscript"/>
        </w:rPr>
        <w:t>4</w:t>
      </w:r>
      <w:r>
        <w:t xml:space="preserve"> added at the equivalence point. Use the molarity, M, of the H</w:t>
      </w:r>
      <w:r>
        <w:rPr>
          <w:vertAlign w:val="subscript"/>
        </w:rPr>
        <w:t>2</w:t>
      </w:r>
      <w:r>
        <w:t>SO</w:t>
      </w:r>
      <w:r>
        <w:rPr>
          <w:vertAlign w:val="subscript"/>
        </w:rPr>
        <w:t>4</w:t>
      </w:r>
      <w:r>
        <w:t xml:space="preserve"> and its volume, in L.</w:t>
      </w:r>
    </w:p>
    <w:p w:rsidR="009F7111" w:rsidRDefault="009F7111" w:rsidP="009F7111">
      <w:pPr>
        <w:pStyle w:val="VSStepstext1-9"/>
        <w:numPr>
          <w:ilvl w:val="0"/>
          <w:numId w:val="7"/>
        </w:numPr>
        <w:tabs>
          <w:tab w:val="clear" w:pos="360"/>
          <w:tab w:val="num" w:leader="none" w:pos="547"/>
        </w:tabs>
        <w:spacing w:line="280" w:lineRule="exact"/>
      </w:pPr>
      <w:r>
        <w:t xml:space="preserve">Calculate the moles of </w:t>
      </w:r>
      <w:proofErr w:type="gramStart"/>
      <w:r>
        <w:t>Ba(</w:t>
      </w:r>
      <w:proofErr w:type="gramEnd"/>
      <w:r>
        <w:t>OH)</w:t>
      </w:r>
      <w:r>
        <w:rPr>
          <w:vertAlign w:val="subscript"/>
        </w:rPr>
        <w:t>2</w:t>
      </w:r>
      <w:r>
        <w:rPr>
          <w:position w:val="-4"/>
          <w:sz w:val="20"/>
        </w:rPr>
        <w:t xml:space="preserve"> </w:t>
      </w:r>
      <w:r>
        <w:t xml:space="preserve">at the equivalence point. Use your answer in the previous step and the ratio of moles of </w:t>
      </w:r>
      <w:proofErr w:type="gramStart"/>
      <w:r>
        <w:t>Ba(</w:t>
      </w:r>
      <w:proofErr w:type="gramEnd"/>
      <w:r>
        <w:t>OH)</w:t>
      </w:r>
      <w:r>
        <w:rPr>
          <w:vertAlign w:val="subscript"/>
        </w:rPr>
        <w:t>2</w:t>
      </w:r>
      <w:r>
        <w:rPr>
          <w:position w:val="-4"/>
          <w:sz w:val="20"/>
        </w:rPr>
        <w:t xml:space="preserve"> </w:t>
      </w:r>
      <w:r>
        <w:t>and H</w:t>
      </w:r>
      <w:r>
        <w:rPr>
          <w:vertAlign w:val="subscript"/>
        </w:rPr>
        <w:t>2</w:t>
      </w:r>
      <w:r>
        <w:t>SO</w:t>
      </w:r>
      <w:r>
        <w:rPr>
          <w:vertAlign w:val="subscript"/>
        </w:rPr>
        <w:t>4</w:t>
      </w:r>
      <w:r>
        <w:rPr>
          <w:position w:val="-4"/>
          <w:sz w:val="20"/>
        </w:rPr>
        <w:t xml:space="preserve"> </w:t>
      </w:r>
      <w:r>
        <w:t>in the balanced equation (or use the 1:1 ratio of moles of H</w:t>
      </w:r>
      <w:r>
        <w:rPr>
          <w:vertAlign w:val="superscript"/>
        </w:rPr>
        <w:t>+</w:t>
      </w:r>
      <w:r>
        <w:t xml:space="preserve"> to moles of </w:t>
      </w:r>
      <w:smartTag w:uri="urn:schemas-microsoft-com:office:smarttags" w:element="place">
        <w:smartTag w:uri="urn:schemas-microsoft-com:office:smarttags" w:element="State">
          <w:r>
            <w:t>OH</w:t>
          </w:r>
          <w:r>
            <w:rPr>
              <w:vertAlign w:val="superscript"/>
            </w:rPr>
            <w:t>–</w:t>
          </w:r>
        </w:smartTag>
      </w:smartTag>
      <w:r>
        <w:t xml:space="preserve"> from the equation).</w:t>
      </w:r>
    </w:p>
    <w:p w:rsidR="009F7111" w:rsidRDefault="009F7111" w:rsidP="009F7111">
      <w:pPr>
        <w:pStyle w:val="VSStepstext1-9"/>
        <w:numPr>
          <w:ilvl w:val="0"/>
          <w:numId w:val="7"/>
        </w:numPr>
        <w:tabs>
          <w:tab w:val="clear" w:pos="360"/>
          <w:tab w:val="num" w:leader="none" w:pos="547"/>
        </w:tabs>
        <w:spacing w:line="280" w:lineRule="exact"/>
      </w:pPr>
      <w:r>
        <w:t xml:space="preserve">From the moles and volume of </w:t>
      </w:r>
      <w:proofErr w:type="gramStart"/>
      <w:r>
        <w:t>Ba(</w:t>
      </w:r>
      <w:proofErr w:type="gramEnd"/>
      <w:r>
        <w:t>OH)</w:t>
      </w:r>
      <w:r>
        <w:rPr>
          <w:vertAlign w:val="subscript"/>
        </w:rPr>
        <w:t>2</w:t>
      </w:r>
      <w:r>
        <w:t>, calculate the concentration of Ba(OH)</w:t>
      </w:r>
      <w:r>
        <w:rPr>
          <w:vertAlign w:val="subscript"/>
        </w:rPr>
        <w:t>2</w:t>
      </w:r>
      <w:r>
        <w:t>, in mol/L.</w:t>
      </w:r>
    </w:p>
    <w:p w:rsidR="009F7111" w:rsidRDefault="009F7111" w:rsidP="009F7111">
      <w:pPr>
        <w:pStyle w:val="VSHeadingPrime"/>
        <w:spacing w:before="240" w:after="120" w:line="280" w:lineRule="exact"/>
        <w:rPr>
          <w:rFonts w:ascii="Times New Roman" w:hAnsi="Times New Roman"/>
        </w:rPr>
      </w:pPr>
      <w:r>
        <w:rPr>
          <w:rFonts w:ascii="Times New Roman" w:hAnsi="Times New Roman"/>
        </w:rPr>
        <w:t>DATA and calculation TABLE</w:t>
      </w:r>
    </w:p>
    <w:tbl>
      <w:tblPr>
        <w:tblW w:w="0" w:type="auto"/>
        <w:jc w:val="center"/>
        <w:tblLayout w:type="fixed"/>
        <w:tblCellMar>
          <w:left w:w="79" w:type="dxa"/>
          <w:right w:w="79" w:type="dxa"/>
        </w:tblCellMar>
        <w:tblLook w:val="0000" w:firstRow="0" w:lastRow="0" w:firstColumn="0" w:lastColumn="0" w:noHBand="0" w:noVBand="0"/>
      </w:tblPr>
      <w:tblGrid>
        <w:gridCol w:w="5040"/>
        <w:gridCol w:w="2880"/>
      </w:tblGrid>
      <w:tr w:rsidR="009F7111">
        <w:trPr>
          <w:trHeight w:hRule="exact" w:val="400"/>
          <w:jc w:val="center"/>
        </w:trPr>
        <w:tc>
          <w:tcPr>
            <w:tcW w:w="504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left="360" w:hanging="360"/>
              <w:rPr>
                <w:rFonts w:ascii="Times" w:hAnsi="Times"/>
                <w:szCs w:val="20"/>
              </w:rPr>
            </w:pPr>
            <w:r>
              <w:rPr>
                <w:rFonts w:ascii="Arial" w:hAnsi="Arial"/>
                <w:sz w:val="20"/>
              </w:rPr>
              <w:t>Molarity of H</w:t>
            </w:r>
            <w:r>
              <w:rPr>
                <w:rFonts w:ascii="Arial" w:hAnsi="Arial"/>
                <w:sz w:val="20"/>
                <w:vertAlign w:val="subscript"/>
              </w:rPr>
              <w:t>2</w:t>
            </w:r>
            <w:r>
              <w:rPr>
                <w:rFonts w:ascii="Arial" w:hAnsi="Arial"/>
                <w:sz w:val="20"/>
              </w:rPr>
              <w:t>SO</w:t>
            </w:r>
            <w:r>
              <w:rPr>
                <w:rFonts w:ascii="Arial" w:hAnsi="Arial"/>
                <w:sz w:val="20"/>
                <w:vertAlign w:val="subscript"/>
              </w:rPr>
              <w:t>4</w:t>
            </w:r>
          </w:p>
        </w:tc>
        <w:tc>
          <w:tcPr>
            <w:tcW w:w="288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right="190"/>
              <w:jc w:val="right"/>
              <w:rPr>
                <w:rFonts w:ascii="Arial" w:hAnsi="Arial"/>
                <w:sz w:val="20"/>
                <w:szCs w:val="20"/>
              </w:rPr>
            </w:pPr>
            <w:r>
              <w:rPr>
                <w:rFonts w:ascii="Arial" w:hAnsi="Arial"/>
                <w:sz w:val="20"/>
              </w:rPr>
              <w:t>M</w:t>
            </w:r>
          </w:p>
        </w:tc>
      </w:tr>
      <w:tr w:rsidR="009F7111">
        <w:trPr>
          <w:trHeight w:hRule="exact" w:val="400"/>
          <w:jc w:val="center"/>
        </w:trPr>
        <w:tc>
          <w:tcPr>
            <w:tcW w:w="504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left="360" w:hanging="360"/>
              <w:rPr>
                <w:rFonts w:ascii="Times" w:hAnsi="Times"/>
                <w:szCs w:val="20"/>
              </w:rPr>
            </w:pPr>
            <w:r>
              <w:rPr>
                <w:rFonts w:ascii="Arial" w:hAnsi="Arial"/>
                <w:sz w:val="20"/>
              </w:rPr>
              <w:t>Volume of H</w:t>
            </w:r>
            <w:r>
              <w:rPr>
                <w:rFonts w:ascii="Arial" w:hAnsi="Arial"/>
                <w:sz w:val="20"/>
                <w:vertAlign w:val="subscript"/>
              </w:rPr>
              <w:t>2</w:t>
            </w:r>
            <w:r>
              <w:rPr>
                <w:rFonts w:ascii="Arial" w:hAnsi="Arial"/>
                <w:sz w:val="20"/>
              </w:rPr>
              <w:t>SO</w:t>
            </w:r>
            <w:r>
              <w:rPr>
                <w:rFonts w:ascii="Arial" w:hAnsi="Arial"/>
                <w:sz w:val="20"/>
                <w:vertAlign w:val="subscript"/>
              </w:rPr>
              <w:t>4</w:t>
            </w:r>
          </w:p>
        </w:tc>
        <w:tc>
          <w:tcPr>
            <w:tcW w:w="288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right="190"/>
              <w:jc w:val="right"/>
              <w:rPr>
                <w:rFonts w:ascii="Arial" w:hAnsi="Arial"/>
                <w:sz w:val="20"/>
                <w:szCs w:val="20"/>
              </w:rPr>
            </w:pPr>
            <w:r>
              <w:rPr>
                <w:rFonts w:ascii="Arial" w:hAnsi="Arial"/>
                <w:sz w:val="20"/>
              </w:rPr>
              <w:t xml:space="preserve">mL = </w:t>
            </w:r>
            <w:r>
              <w:rPr>
                <w:rFonts w:ascii="Arial" w:hAnsi="Arial"/>
                <w:sz w:val="20"/>
              </w:rPr>
              <w:tab/>
            </w:r>
            <w:r>
              <w:rPr>
                <w:rFonts w:ascii="Arial" w:hAnsi="Arial"/>
                <w:sz w:val="20"/>
              </w:rPr>
              <w:tab/>
              <w:t xml:space="preserve">L </w:t>
            </w:r>
          </w:p>
        </w:tc>
      </w:tr>
      <w:tr w:rsidR="009F7111">
        <w:trPr>
          <w:trHeight w:hRule="exact" w:val="400"/>
          <w:jc w:val="center"/>
        </w:trPr>
        <w:tc>
          <w:tcPr>
            <w:tcW w:w="504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left="360" w:hanging="360"/>
              <w:rPr>
                <w:rFonts w:ascii="Times" w:hAnsi="Times"/>
                <w:szCs w:val="20"/>
              </w:rPr>
            </w:pPr>
            <w:r>
              <w:rPr>
                <w:rFonts w:ascii="Arial" w:hAnsi="Arial"/>
                <w:sz w:val="20"/>
              </w:rPr>
              <w:t xml:space="preserve">Volume of </w:t>
            </w:r>
            <w:proofErr w:type="gramStart"/>
            <w:r>
              <w:rPr>
                <w:rFonts w:ascii="Arial" w:hAnsi="Arial"/>
                <w:sz w:val="20"/>
              </w:rPr>
              <w:t>Ba(</w:t>
            </w:r>
            <w:proofErr w:type="gramEnd"/>
            <w:r>
              <w:rPr>
                <w:rFonts w:ascii="Arial" w:hAnsi="Arial"/>
                <w:sz w:val="20"/>
              </w:rPr>
              <w:t>OH)</w:t>
            </w:r>
            <w:r>
              <w:rPr>
                <w:rFonts w:ascii="Arial" w:hAnsi="Arial"/>
                <w:sz w:val="20"/>
                <w:vertAlign w:val="subscript"/>
              </w:rPr>
              <w:t>2</w:t>
            </w:r>
          </w:p>
        </w:tc>
        <w:tc>
          <w:tcPr>
            <w:tcW w:w="288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right="190"/>
              <w:jc w:val="right"/>
              <w:rPr>
                <w:rFonts w:ascii="Arial" w:hAnsi="Arial"/>
                <w:sz w:val="20"/>
                <w:szCs w:val="20"/>
              </w:rPr>
            </w:pPr>
            <w:r>
              <w:rPr>
                <w:rFonts w:ascii="Arial" w:hAnsi="Arial"/>
                <w:sz w:val="20"/>
              </w:rPr>
              <w:t xml:space="preserve">mL = </w:t>
            </w:r>
            <w:r>
              <w:rPr>
                <w:rFonts w:ascii="Arial" w:hAnsi="Arial"/>
                <w:sz w:val="20"/>
              </w:rPr>
              <w:tab/>
            </w:r>
            <w:r>
              <w:rPr>
                <w:rFonts w:ascii="Arial" w:hAnsi="Arial"/>
                <w:sz w:val="20"/>
              </w:rPr>
              <w:tab/>
              <w:t xml:space="preserve">L </w:t>
            </w:r>
          </w:p>
        </w:tc>
      </w:tr>
    </w:tbl>
    <w:p w:rsidR="009F7111" w:rsidRDefault="009F7111" w:rsidP="009F7111">
      <w:pPr>
        <w:pStyle w:val="SPACER"/>
        <w:spacing w:line="100" w:lineRule="exact"/>
      </w:pPr>
    </w:p>
    <w:tbl>
      <w:tblPr>
        <w:tblW w:w="0" w:type="auto"/>
        <w:jc w:val="center"/>
        <w:tblLayout w:type="fixed"/>
        <w:tblCellMar>
          <w:left w:w="79" w:type="dxa"/>
          <w:right w:w="79" w:type="dxa"/>
        </w:tblCellMar>
        <w:tblLook w:val="0000" w:firstRow="0" w:lastRow="0" w:firstColumn="0" w:lastColumn="0" w:noHBand="0" w:noVBand="0"/>
      </w:tblPr>
      <w:tblGrid>
        <w:gridCol w:w="5040"/>
        <w:gridCol w:w="2880"/>
      </w:tblGrid>
      <w:tr w:rsidR="009F7111">
        <w:trPr>
          <w:trHeight w:hRule="exact" w:val="1160"/>
          <w:jc w:val="center"/>
        </w:trPr>
        <w:tc>
          <w:tcPr>
            <w:tcW w:w="504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left="360" w:hanging="360"/>
              <w:rPr>
                <w:rFonts w:ascii="Times" w:hAnsi="Times"/>
                <w:szCs w:val="20"/>
              </w:rPr>
            </w:pPr>
            <w:r>
              <w:rPr>
                <w:rFonts w:ascii="Arial" w:hAnsi="Arial"/>
                <w:sz w:val="20"/>
              </w:rPr>
              <w:t>Moles of H</w:t>
            </w:r>
            <w:r>
              <w:rPr>
                <w:rFonts w:ascii="Arial" w:hAnsi="Arial"/>
                <w:sz w:val="20"/>
                <w:vertAlign w:val="subscript"/>
              </w:rPr>
              <w:t>2</w:t>
            </w:r>
            <w:r>
              <w:rPr>
                <w:rFonts w:ascii="Arial" w:hAnsi="Arial"/>
                <w:sz w:val="20"/>
              </w:rPr>
              <w:t>SO</w:t>
            </w:r>
            <w:r>
              <w:rPr>
                <w:rFonts w:ascii="Arial" w:hAnsi="Arial"/>
                <w:sz w:val="20"/>
                <w:vertAlign w:val="subscript"/>
              </w:rPr>
              <w:t>4</w:t>
            </w:r>
          </w:p>
        </w:tc>
        <w:tc>
          <w:tcPr>
            <w:tcW w:w="288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right="190"/>
              <w:jc w:val="right"/>
              <w:rPr>
                <w:rFonts w:ascii="Arial" w:hAnsi="Arial"/>
                <w:sz w:val="20"/>
                <w:szCs w:val="20"/>
              </w:rPr>
            </w:pPr>
            <w:r>
              <w:rPr>
                <w:rFonts w:ascii="Arial" w:hAnsi="Arial"/>
                <w:sz w:val="20"/>
              </w:rPr>
              <w:br/>
            </w:r>
            <w:r>
              <w:rPr>
                <w:rFonts w:ascii="Arial" w:hAnsi="Arial"/>
                <w:sz w:val="20"/>
              </w:rPr>
              <w:br/>
            </w:r>
            <w:r>
              <w:rPr>
                <w:rFonts w:ascii="Arial" w:hAnsi="Arial"/>
                <w:sz w:val="20"/>
              </w:rPr>
              <w:br/>
            </w:r>
            <w:r>
              <w:rPr>
                <w:rFonts w:ascii="Arial" w:hAnsi="Arial"/>
                <w:sz w:val="20"/>
              </w:rPr>
              <w:br/>
              <w:t>mol</w:t>
            </w:r>
          </w:p>
        </w:tc>
      </w:tr>
      <w:tr w:rsidR="009F7111">
        <w:trPr>
          <w:trHeight w:hRule="exact" w:val="1160"/>
          <w:jc w:val="center"/>
        </w:trPr>
        <w:tc>
          <w:tcPr>
            <w:tcW w:w="504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left="360" w:hanging="360"/>
              <w:rPr>
                <w:rFonts w:ascii="Times" w:hAnsi="Times"/>
                <w:szCs w:val="20"/>
              </w:rPr>
            </w:pPr>
            <w:r>
              <w:rPr>
                <w:rFonts w:ascii="Arial" w:hAnsi="Arial"/>
                <w:sz w:val="20"/>
              </w:rPr>
              <w:t xml:space="preserve">Moles of </w:t>
            </w:r>
            <w:proofErr w:type="gramStart"/>
            <w:r>
              <w:rPr>
                <w:rFonts w:ascii="Arial" w:hAnsi="Arial"/>
                <w:sz w:val="20"/>
              </w:rPr>
              <w:t>Ba(</w:t>
            </w:r>
            <w:proofErr w:type="gramEnd"/>
            <w:r>
              <w:rPr>
                <w:rFonts w:ascii="Arial" w:hAnsi="Arial"/>
                <w:sz w:val="20"/>
              </w:rPr>
              <w:t>OH)</w:t>
            </w:r>
            <w:r>
              <w:rPr>
                <w:rFonts w:ascii="Arial" w:hAnsi="Arial"/>
                <w:sz w:val="20"/>
                <w:vertAlign w:val="subscript"/>
              </w:rPr>
              <w:t>2</w:t>
            </w:r>
          </w:p>
        </w:tc>
        <w:tc>
          <w:tcPr>
            <w:tcW w:w="288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right="190"/>
              <w:jc w:val="right"/>
              <w:rPr>
                <w:rFonts w:ascii="Arial" w:hAnsi="Arial"/>
                <w:sz w:val="20"/>
                <w:szCs w:val="20"/>
              </w:rPr>
            </w:pPr>
            <w:r>
              <w:rPr>
                <w:rFonts w:ascii="Arial" w:hAnsi="Arial"/>
                <w:sz w:val="20"/>
              </w:rPr>
              <w:br/>
            </w:r>
            <w:r>
              <w:rPr>
                <w:rFonts w:ascii="Arial" w:hAnsi="Arial"/>
                <w:sz w:val="20"/>
              </w:rPr>
              <w:br/>
            </w:r>
            <w:r>
              <w:rPr>
                <w:rFonts w:ascii="Arial" w:hAnsi="Arial"/>
                <w:sz w:val="20"/>
              </w:rPr>
              <w:br/>
            </w:r>
            <w:r>
              <w:rPr>
                <w:rFonts w:ascii="Arial" w:hAnsi="Arial"/>
                <w:sz w:val="20"/>
              </w:rPr>
              <w:br/>
              <w:t>mol</w:t>
            </w:r>
          </w:p>
        </w:tc>
      </w:tr>
      <w:tr w:rsidR="009F7111">
        <w:trPr>
          <w:trHeight w:hRule="exact" w:val="1160"/>
          <w:jc w:val="center"/>
        </w:trPr>
        <w:tc>
          <w:tcPr>
            <w:tcW w:w="504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left="360" w:hanging="360"/>
              <w:rPr>
                <w:rFonts w:ascii="Times" w:hAnsi="Times"/>
                <w:szCs w:val="20"/>
              </w:rPr>
            </w:pPr>
            <w:r>
              <w:rPr>
                <w:rFonts w:ascii="Arial" w:hAnsi="Arial"/>
                <w:sz w:val="20"/>
              </w:rPr>
              <w:t xml:space="preserve">Molarity of </w:t>
            </w:r>
            <w:proofErr w:type="gramStart"/>
            <w:r>
              <w:rPr>
                <w:rFonts w:ascii="Arial" w:hAnsi="Arial"/>
                <w:sz w:val="20"/>
              </w:rPr>
              <w:t>Ba(</w:t>
            </w:r>
            <w:proofErr w:type="gramEnd"/>
            <w:r>
              <w:rPr>
                <w:rFonts w:ascii="Arial" w:hAnsi="Arial"/>
                <w:sz w:val="20"/>
              </w:rPr>
              <w:t>OH)</w:t>
            </w:r>
            <w:r>
              <w:rPr>
                <w:rFonts w:ascii="Arial" w:hAnsi="Arial"/>
                <w:sz w:val="20"/>
                <w:vertAlign w:val="subscript"/>
              </w:rPr>
              <w:t>2</w:t>
            </w:r>
          </w:p>
        </w:tc>
        <w:tc>
          <w:tcPr>
            <w:tcW w:w="2880" w:type="dxa"/>
            <w:tcBorders>
              <w:top w:val="single" w:sz="6" w:space="0" w:color="auto"/>
              <w:left w:val="single" w:sz="6" w:space="0" w:color="auto"/>
              <w:bottom w:val="single" w:sz="6" w:space="0" w:color="auto"/>
              <w:right w:val="single" w:sz="6" w:space="0" w:color="auto"/>
            </w:tcBorders>
          </w:tcPr>
          <w:p w:rsidR="009F7111" w:rsidRDefault="009F7111" w:rsidP="002C3549">
            <w:pPr>
              <w:overflowPunct w:val="0"/>
              <w:autoSpaceDE w:val="0"/>
              <w:autoSpaceDN w:val="0"/>
              <w:adjustRightInd w:val="0"/>
              <w:spacing w:before="100" w:after="100" w:line="200" w:lineRule="exact"/>
              <w:ind w:right="190"/>
              <w:jc w:val="right"/>
              <w:rPr>
                <w:rFonts w:ascii="Arial" w:hAnsi="Arial"/>
                <w:sz w:val="20"/>
                <w:szCs w:val="20"/>
              </w:rPr>
            </w:pPr>
            <w:r>
              <w:rPr>
                <w:rFonts w:ascii="Arial" w:hAnsi="Arial"/>
                <w:sz w:val="20"/>
              </w:rPr>
              <w:br/>
            </w:r>
            <w:r>
              <w:rPr>
                <w:rFonts w:ascii="Arial" w:hAnsi="Arial"/>
                <w:sz w:val="20"/>
              </w:rPr>
              <w:br/>
            </w:r>
            <w:r>
              <w:rPr>
                <w:rFonts w:ascii="Arial" w:hAnsi="Arial"/>
                <w:sz w:val="20"/>
              </w:rPr>
              <w:br/>
            </w:r>
            <w:r>
              <w:rPr>
                <w:rFonts w:ascii="Arial" w:hAnsi="Arial"/>
                <w:sz w:val="20"/>
              </w:rPr>
              <w:br/>
              <w:t>M</w:t>
            </w:r>
          </w:p>
        </w:tc>
      </w:tr>
    </w:tbl>
    <w:p w:rsidR="009F7111" w:rsidRDefault="009F7111" w:rsidP="009F7111">
      <w:pPr>
        <w:pStyle w:val="SPACER"/>
        <w:spacing w:line="240" w:lineRule="exact"/>
      </w:pPr>
    </w:p>
    <w:p w:rsidR="009F7111" w:rsidRDefault="009F7111"/>
    <w:sectPr w:rsidR="009F7111" w:rsidSect="00D77F0A">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549" w:rsidRDefault="002C3549">
      <w:r>
        <w:separator/>
      </w:r>
    </w:p>
  </w:endnote>
  <w:endnote w:type="continuationSeparator" w:id="0">
    <w:p w:rsidR="002C3549" w:rsidRDefault="002C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0A" w:rsidRDefault="00D77F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49" w:rsidRDefault="002C3549">
    <w:pPr>
      <w:pStyle w:val="Footer"/>
      <w:pBdr>
        <w:bottom w:val="single" w:sz="6" w:space="1" w:color="auto"/>
      </w:pBdr>
    </w:pPr>
  </w:p>
  <w:p w:rsidR="002C3549" w:rsidRDefault="002C3549">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CND3.CALC-</w:t>
    </w:r>
    <w:r>
      <w:rPr>
        <w:rStyle w:val="PageNumber"/>
      </w:rPr>
      <w:fldChar w:fldCharType="begin"/>
    </w:r>
    <w:r>
      <w:rPr>
        <w:rStyle w:val="PageNumber"/>
      </w:rPr>
      <w:instrText xml:space="preserve"> PAGE </w:instrText>
    </w:r>
    <w:r>
      <w:rPr>
        <w:rStyle w:val="PageNumber"/>
      </w:rPr>
      <w:fldChar w:fldCharType="separate"/>
    </w:r>
    <w:r w:rsidR="00D77F0A">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49" w:rsidRDefault="002C3549">
    <w:pPr>
      <w:pStyle w:val="Footer"/>
      <w:pBdr>
        <w:bottom w:val="single" w:sz="6" w:space="1" w:color="auto"/>
      </w:pBdr>
    </w:pPr>
  </w:p>
  <w:p w:rsidR="002C3549" w:rsidRDefault="002C3549">
    <w:pPr>
      <w:pStyle w:val="Footer"/>
    </w:pPr>
    <w:smartTag w:uri="urn:schemas-microsoft-com:office:smarttags" w:element="place">
      <w:smartTag w:uri="urn:schemas-microsoft-com:office:smarttags" w:element="PlaceName">
        <w:r>
          <w:t>Westminster</w:t>
        </w:r>
      </w:smartTag>
      <w:r>
        <w:t xml:space="preserve"> </w:t>
      </w:r>
      <w:smartTag w:uri="urn:schemas-microsoft-com:office:smarttags" w:element="PlaceType">
        <w:r>
          <w:t>College</w:t>
        </w:r>
      </w:smartTag>
    </w:smartTag>
    <w:r>
      <w:t xml:space="preserve"> SIM</w:t>
    </w:r>
    <w:r>
      <w:tab/>
    </w:r>
    <w:r>
      <w:tab/>
      <w:t>CND3.CALC-</w:t>
    </w:r>
    <w:r>
      <w:rPr>
        <w:rStyle w:val="PageNumber"/>
      </w:rPr>
      <w:fldChar w:fldCharType="begin"/>
    </w:r>
    <w:r>
      <w:rPr>
        <w:rStyle w:val="PageNumber"/>
      </w:rPr>
      <w:instrText xml:space="preserve"> PAGE </w:instrText>
    </w:r>
    <w:r>
      <w:rPr>
        <w:rStyle w:val="PageNumber"/>
      </w:rPr>
      <w:fldChar w:fldCharType="separate"/>
    </w:r>
    <w:r w:rsidR="00D77F0A">
      <w:rPr>
        <w:rStyle w:val="PageNumber"/>
        <w:noProof/>
      </w:rPr>
      <w:t>1</w:t>
    </w:r>
    <w:r>
      <w:rPr>
        <w:rStyle w:val="PageNumber"/>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549" w:rsidRDefault="002C3549">
      <w:r>
        <w:separator/>
      </w:r>
    </w:p>
  </w:footnote>
  <w:footnote w:type="continuationSeparator" w:id="0">
    <w:p w:rsidR="002C3549" w:rsidRDefault="002C3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0A" w:rsidRDefault="00D77F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549" w:rsidRDefault="002C3549" w:rsidP="00D77F0A">
    <w:pPr>
      <w:pStyle w:val="Header"/>
      <w:pBdr>
        <w:bottom w:val="single" w:sz="6" w:space="2" w:color="auto"/>
      </w:pBdr>
      <w:rPr>
        <w:i/>
        <w:iCs/>
      </w:rPr>
    </w:pPr>
    <w:r>
      <w:tab/>
      <w:t xml:space="preserve">                                                             </w:t>
    </w:r>
    <w:r>
      <w:rPr>
        <w:i/>
        <w:iCs/>
      </w:rPr>
      <w:t>Using Conductivity to Find an Equivalence Point</w:t>
    </w:r>
  </w:p>
  <w:p w:rsidR="002C3549" w:rsidRDefault="002C3549">
    <w:pPr>
      <w:pStyle w:val="Header"/>
      <w:rPr>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7F0A" w:rsidRDefault="00D77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44C0130"/>
    <w:lvl w:ilvl="0">
      <w:numFmt w:val="decimal"/>
      <w:lvlText w:val="*"/>
      <w:lvlJc w:val="left"/>
    </w:lvl>
  </w:abstractNum>
  <w:abstractNum w:abstractNumId="1" w15:restartNumberingAfterBreak="0">
    <w:nsid w:val="05E017D7"/>
    <w:multiLevelType w:val="hybridMultilevel"/>
    <w:tmpl w:val="AE4646A4"/>
    <w:lvl w:ilvl="0" w:tplc="74AEC0DE">
      <w:start w:val="1"/>
      <w:numFmt w:val="decimal"/>
      <w:lvlText w:val="%1."/>
      <w:lvlJc w:val="left"/>
      <w:pPr>
        <w:tabs>
          <w:tab w:val="num" w:pos="547"/>
        </w:tabs>
        <w:ind w:left="547" w:hanging="54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D93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31E3813"/>
    <w:multiLevelType w:val="singleLevel"/>
    <w:tmpl w:val="5D2A8AE6"/>
    <w:lvl w:ilvl="0">
      <w:start w:val="1"/>
      <w:numFmt w:val="lowerLetter"/>
      <w:lvlText w:val="%1."/>
      <w:lvlJc w:val="left"/>
      <w:pPr>
        <w:tabs>
          <w:tab w:val="num" w:pos="907"/>
        </w:tabs>
        <w:ind w:left="893" w:hanging="346"/>
      </w:pPr>
      <w:rPr>
        <w:rFonts w:hint="default"/>
      </w:rPr>
    </w:lvl>
  </w:abstractNum>
  <w:abstractNum w:abstractNumId="4" w15:restartNumberingAfterBreak="0">
    <w:nsid w:val="49B31D45"/>
    <w:multiLevelType w:val="hybridMultilevel"/>
    <w:tmpl w:val="3B84A30C"/>
    <w:lvl w:ilvl="0" w:tplc="74AEC0DE">
      <w:start w:val="1"/>
      <w:numFmt w:val="decimal"/>
      <w:lvlText w:val="%1."/>
      <w:lvlJc w:val="left"/>
      <w:pPr>
        <w:tabs>
          <w:tab w:val="num" w:pos="547"/>
        </w:tabs>
        <w:ind w:left="547" w:hanging="547"/>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CA1F52"/>
    <w:multiLevelType w:val="singleLevel"/>
    <w:tmpl w:val="DA220D2C"/>
    <w:lvl w:ilvl="0">
      <w:start w:val="1"/>
      <w:numFmt w:val="lowerLetter"/>
      <w:lvlText w:val="%1."/>
      <w:lvlJc w:val="left"/>
      <w:pPr>
        <w:tabs>
          <w:tab w:val="num" w:pos="907"/>
        </w:tabs>
        <w:ind w:left="893" w:hanging="346"/>
      </w:pPr>
      <w:rPr>
        <w:rFonts w:hint="default"/>
      </w:rPr>
    </w:lvl>
  </w:abstractNum>
  <w:abstractNum w:abstractNumId="6" w15:restartNumberingAfterBreak="0">
    <w:nsid w:val="6C054347"/>
    <w:multiLevelType w:val="singleLevel"/>
    <w:tmpl w:val="DA220D2C"/>
    <w:lvl w:ilvl="0">
      <w:start w:val="1"/>
      <w:numFmt w:val="lowerLetter"/>
      <w:lvlText w:val="%1."/>
      <w:lvlJc w:val="left"/>
      <w:pPr>
        <w:tabs>
          <w:tab w:val="num" w:pos="720"/>
        </w:tabs>
        <w:ind w:left="706" w:hanging="346"/>
      </w:pPr>
      <w:rPr>
        <w:rFonts w:hint="default"/>
      </w:rPr>
    </w:lvl>
  </w:abstractNum>
  <w:num w:numId="1">
    <w:abstractNumId w:val="2"/>
  </w:num>
  <w:num w:numId="2">
    <w:abstractNumId w:val="0"/>
    <w:lvlOverride w:ilvl="0">
      <w:lvl w:ilvl="0">
        <w:start w:val="1"/>
        <w:numFmt w:val="bullet"/>
        <w:lvlText w:val=""/>
        <w:legacy w:legacy="1" w:legacySpace="0" w:legacyIndent="180"/>
        <w:lvlJc w:val="left"/>
        <w:pPr>
          <w:ind w:left="900" w:hanging="180"/>
        </w:pPr>
        <w:rPr>
          <w:rFonts w:ascii="Symbol" w:hAnsi="Symbol" w:hint="default"/>
          <w:sz w:val="20"/>
        </w:rPr>
      </w:lvl>
    </w:lvlOverride>
  </w:num>
  <w:num w:numId="3">
    <w:abstractNumId w:val="5"/>
  </w:num>
  <w:num w:numId="4">
    <w:abstractNumId w:val="6"/>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11"/>
    <w:rsid w:val="001853AD"/>
    <w:rsid w:val="00281F6B"/>
    <w:rsid w:val="00295AE7"/>
    <w:rsid w:val="002C3549"/>
    <w:rsid w:val="003E4C08"/>
    <w:rsid w:val="00527603"/>
    <w:rsid w:val="006A73D8"/>
    <w:rsid w:val="009F7111"/>
    <w:rsid w:val="00BF1334"/>
    <w:rsid w:val="00D77F0A"/>
    <w:rsid w:val="00F7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5:chartTrackingRefBased/>
  <w15:docId w15:val="{C110A21E-0095-477D-AF6E-BC36A94A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7111"/>
    <w:rPr>
      <w:sz w:val="24"/>
      <w:szCs w:val="24"/>
    </w:rPr>
  </w:style>
  <w:style w:type="paragraph" w:styleId="Heading3">
    <w:name w:val="heading 3"/>
    <w:basedOn w:val="Normal"/>
    <w:next w:val="Normal"/>
    <w:qFormat/>
    <w:rsid w:val="009F7111"/>
    <w:pPr>
      <w:keepNext/>
      <w:outlineLvl w:val="2"/>
    </w:pPr>
    <w:rPr>
      <w:b/>
      <w:bCs/>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aliases w:val="Pwc header odd"/>
    <w:basedOn w:val="Normal"/>
    <w:rsid w:val="009F7111"/>
    <w:pPr>
      <w:tabs>
        <w:tab w:val="center" w:pos="4320"/>
        <w:tab w:val="right" w:pos="8640"/>
      </w:tabs>
    </w:pPr>
  </w:style>
  <w:style w:type="paragraph" w:styleId="Footer">
    <w:name w:val="footer"/>
    <w:basedOn w:val="Normal"/>
    <w:rsid w:val="009F7111"/>
    <w:pPr>
      <w:tabs>
        <w:tab w:val="center" w:pos="4320"/>
        <w:tab w:val="right" w:pos="8640"/>
      </w:tabs>
    </w:pPr>
  </w:style>
  <w:style w:type="character" w:styleId="PageNumber">
    <w:name w:val="page number"/>
    <w:basedOn w:val="DefaultParagraphFont"/>
    <w:rsid w:val="009F7111"/>
  </w:style>
  <w:style w:type="paragraph" w:customStyle="1" w:styleId="VSFormula">
    <w:name w:val="VS Formula"/>
    <w:basedOn w:val="Normal"/>
    <w:rsid w:val="009F7111"/>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FormulaText">
    <w:name w:val="VS Formula Text"/>
    <w:basedOn w:val="Normal"/>
    <w:rsid w:val="009F7111"/>
    <w:pPr>
      <w:tabs>
        <w:tab w:val="left" w:pos="360"/>
      </w:tabs>
      <w:overflowPunct w:val="0"/>
      <w:autoSpaceDE w:val="0"/>
      <w:autoSpaceDN w:val="0"/>
      <w:adjustRightInd w:val="0"/>
      <w:spacing w:after="120" w:line="250" w:lineRule="exact"/>
      <w:textAlignment w:val="baseline"/>
    </w:pPr>
    <w:rPr>
      <w:color w:val="000000"/>
      <w:szCs w:val="20"/>
    </w:rPr>
  </w:style>
  <w:style w:type="paragraph" w:customStyle="1" w:styleId="VSGraphic">
    <w:name w:val="VS Graphic"/>
    <w:basedOn w:val="Normal"/>
    <w:rsid w:val="009F7111"/>
    <w:pPr>
      <w:suppressLineNumbers/>
      <w:overflowPunct w:val="0"/>
      <w:autoSpaceDE w:val="0"/>
      <w:autoSpaceDN w:val="0"/>
      <w:adjustRightInd w:val="0"/>
      <w:spacing w:after="160"/>
      <w:ind w:left="360" w:hanging="360"/>
      <w:jc w:val="center"/>
      <w:textAlignment w:val="baseline"/>
    </w:pPr>
    <w:rPr>
      <w:color w:val="000000"/>
      <w:szCs w:val="20"/>
    </w:rPr>
  </w:style>
  <w:style w:type="paragraph" w:customStyle="1" w:styleId="VSGraphiclbl">
    <w:name w:val="VS Graphic lbl"/>
    <w:basedOn w:val="Normal"/>
    <w:rsid w:val="009F7111"/>
    <w:pPr>
      <w:overflowPunct w:val="0"/>
      <w:autoSpaceDE w:val="0"/>
      <w:autoSpaceDN w:val="0"/>
      <w:adjustRightInd w:val="0"/>
      <w:spacing w:after="120" w:line="240" w:lineRule="exact"/>
      <w:jc w:val="center"/>
      <w:textAlignment w:val="baseline"/>
    </w:pPr>
    <w:rPr>
      <w:i/>
      <w:szCs w:val="20"/>
    </w:rPr>
  </w:style>
  <w:style w:type="paragraph" w:customStyle="1" w:styleId="VSParagraphText">
    <w:name w:val="VS Paragraph Text"/>
    <w:basedOn w:val="Normal"/>
    <w:rsid w:val="009F7111"/>
    <w:pPr>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Stextwbullets">
    <w:name w:val="VS text w/bullets"/>
    <w:basedOn w:val="VSParagraphText"/>
    <w:rsid w:val="009F7111"/>
    <w:pPr>
      <w:spacing w:after="140" w:line="240" w:lineRule="exact"/>
      <w:ind w:left="360" w:hanging="360"/>
    </w:pPr>
  </w:style>
  <w:style w:type="paragraph" w:customStyle="1" w:styleId="VSParaBullet">
    <w:name w:val="VS Para Bullet"/>
    <w:basedOn w:val="Normal"/>
    <w:rsid w:val="009F7111"/>
    <w:pPr>
      <w:overflowPunct w:val="0"/>
      <w:autoSpaceDE w:val="0"/>
      <w:autoSpaceDN w:val="0"/>
      <w:adjustRightInd w:val="0"/>
      <w:spacing w:after="120" w:line="240" w:lineRule="exact"/>
      <w:ind w:left="274" w:hanging="202"/>
      <w:textAlignment w:val="baseline"/>
    </w:pPr>
    <w:rPr>
      <w:color w:val="000000"/>
      <w:szCs w:val="20"/>
    </w:rPr>
  </w:style>
  <w:style w:type="paragraph" w:customStyle="1" w:styleId="VSMaterials">
    <w:name w:val="VS Materials"/>
    <w:basedOn w:val="Normal"/>
    <w:rsid w:val="009F7111"/>
    <w:pPr>
      <w:spacing w:line="240" w:lineRule="exact"/>
      <w:ind w:left="547"/>
      <w:jc w:val="both"/>
    </w:pPr>
    <w:rPr>
      <w:rFonts w:ascii="Times" w:hAnsi="Times"/>
      <w:szCs w:val="20"/>
    </w:rPr>
  </w:style>
  <w:style w:type="paragraph" w:customStyle="1" w:styleId="VSBulletabc">
    <w:name w:val="VS Bullet abc"/>
    <w:basedOn w:val="Normal"/>
    <w:rsid w:val="009F7111"/>
    <w:pPr>
      <w:overflowPunct w:val="0"/>
      <w:autoSpaceDE w:val="0"/>
      <w:autoSpaceDN w:val="0"/>
      <w:adjustRightInd w:val="0"/>
      <w:spacing w:after="60" w:line="240" w:lineRule="exact"/>
      <w:ind w:left="648" w:hanging="288"/>
      <w:textAlignment w:val="baseline"/>
    </w:pPr>
    <w:rPr>
      <w:color w:val="000000"/>
      <w:szCs w:val="20"/>
    </w:rPr>
  </w:style>
  <w:style w:type="paragraph" w:customStyle="1" w:styleId="VSStepstext1-9">
    <w:name w:val="VS Steps text 1-9"/>
    <w:basedOn w:val="VSParagraphText"/>
    <w:rsid w:val="009F7111"/>
    <w:pPr>
      <w:spacing w:line="240" w:lineRule="exact"/>
      <w:ind w:left="360" w:hanging="360"/>
    </w:pPr>
  </w:style>
  <w:style w:type="paragraph" w:customStyle="1" w:styleId="VSStepstext10">
    <w:name w:val="VS Steps text 10+"/>
    <w:basedOn w:val="Normal"/>
    <w:rsid w:val="009F7111"/>
    <w:pPr>
      <w:tabs>
        <w:tab w:val="right" w:pos="180"/>
      </w:tabs>
      <w:overflowPunct w:val="0"/>
      <w:autoSpaceDE w:val="0"/>
      <w:autoSpaceDN w:val="0"/>
      <w:adjustRightInd w:val="0"/>
      <w:spacing w:after="240" w:line="240" w:lineRule="exact"/>
      <w:ind w:left="360" w:hanging="540"/>
      <w:textAlignment w:val="baseline"/>
    </w:pPr>
    <w:rPr>
      <w:color w:val="000000"/>
      <w:szCs w:val="20"/>
    </w:rPr>
  </w:style>
  <w:style w:type="paragraph" w:customStyle="1" w:styleId="SPACER">
    <w:name w:val="SPACER"/>
    <w:basedOn w:val="Normal"/>
    <w:rsid w:val="009F7111"/>
    <w:pPr>
      <w:overflowPunct w:val="0"/>
      <w:autoSpaceDE w:val="0"/>
      <w:autoSpaceDN w:val="0"/>
      <w:adjustRightInd w:val="0"/>
      <w:spacing w:line="240" w:lineRule="atLeast"/>
    </w:pPr>
    <w:rPr>
      <w:szCs w:val="20"/>
    </w:rPr>
  </w:style>
  <w:style w:type="paragraph" w:customStyle="1" w:styleId="VSHeadingPrime">
    <w:name w:val="VS Heading Prime"/>
    <w:basedOn w:val="Normal"/>
    <w:rsid w:val="009F7111"/>
    <w:pPr>
      <w:keepNext/>
      <w:tabs>
        <w:tab w:val="left" w:pos="360"/>
      </w:tabs>
      <w:overflowPunct w:val="0"/>
      <w:autoSpaceDE w:val="0"/>
      <w:autoSpaceDN w:val="0"/>
      <w:adjustRightInd w:val="0"/>
      <w:spacing w:after="160" w:line="280" w:lineRule="atLeast"/>
    </w:pPr>
    <w:rPr>
      <w:rFonts w:ascii="Arial" w:hAnsi="Arial"/>
      <w:b/>
      <w:caps/>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1229</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USING CONDUCTIVITY TO FIND AN EQUIVALENCE POINT </vt:lpstr>
    </vt:vector>
  </TitlesOfParts>
  <Company>Westminster College</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CONDUCTIVITY TO FIND AN EQUIVALENCE POINT </dc:title>
  <dc:subject/>
  <dc:creator>User</dc:creator>
  <cp:keywords/>
  <dc:description/>
  <cp:lastModifiedBy>Lori S. Martin</cp:lastModifiedBy>
  <cp:revision>2</cp:revision>
  <cp:lastPrinted>2006-01-17T14:42:00Z</cp:lastPrinted>
  <dcterms:created xsi:type="dcterms:W3CDTF">2020-02-05T18:07:00Z</dcterms:created>
  <dcterms:modified xsi:type="dcterms:W3CDTF">2020-02-05T18:07:00Z</dcterms:modified>
</cp:coreProperties>
</file>