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Black" w:cs="Arial Black" w:eastAsia="Arial Black" w:hAnsi="Arial Black"/>
          <w:color w:val="17365d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17365d"/>
          <w:sz w:val="32"/>
          <w:szCs w:val="32"/>
          <w:rtl w:val="0"/>
        </w:rPr>
        <w:t xml:space="preserve">2022/2023 Kirtland Music Boosters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67946</wp:posOffset>
            </wp:positionH>
            <wp:positionV relativeFrom="paragraph">
              <wp:posOffset>-262042</wp:posOffset>
            </wp:positionV>
            <wp:extent cx="751567" cy="66886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567" cy="6688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Black" w:cs="Arial Black" w:eastAsia="Arial Black" w:hAnsi="Arial Black"/>
          <w:color w:val="17365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4"/>
        <w:gridCol w:w="8736"/>
        <w:tblGridChange w:id="0">
          <w:tblGrid>
            <w:gridCol w:w="2054"/>
            <w:gridCol w:w="87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Date/Time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Thursday, January 19,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Location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KHS Cafe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cc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bottom w:color="000000" w:space="0" w:sz="4" w:val="single"/>
            </w:tcBorders>
            <w:shd w:fill="ffcc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Hornet Holiday Boutique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one day event in collaboration with the Football Moms and PTA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 Boosters provided the concessions. After expenses our profit was $858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 Boosters donated 5 baskets to the auction, we made $357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menu was good and well complimented (rigatoni, meatballs, salad, meatball subs, pizza, popcorn, chips, candy, pop, water, coffee, hot tea, hot chocolate). Brainstormed ideas to change for next year.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Percussion Presentation from Mr. 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Mr. D to present regarding upgrading percussion instruments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Vote Needed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Purchase of charging blocks for Mr. D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Daffins Easter Candy Fundraiser?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Spare clothes for band/choir students from  Mr. D.: in need of pants and button down shirts. Should we buy a few new items, or put out an ask for donations, or both?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 Agenda Items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</w:tr>
      <w:tr>
        <w:trPr>
          <w:cantSplit w:val="0"/>
          <w:trHeight w:val="238.8378906250000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Missy to Update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.675781250000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Participated in MS District Honors Choir held at Solon High School January 13 &amp; 14.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Boosters provided 1 sheet pizza and ½ pan of macaroni salad for dinner on the 13th and a variety of breakfast foods &amp; beverages on the 14th.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Upcoming performances: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KMS grade 5-7 spring choir concert Wednesday May 3 @ 7pm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KHS grade 8-12 spring choir concert Thursday May 4 @ 7pm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KES spring concert Thursday May 11 @ 6pm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Concert and Jazz Band seasons are in full swing!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Upcoming performances: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KHS Concert Band with the 5th Grade Band Thursday February 16 @ 7pm KES gym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KHS Concert Band with Kirtland Jazz Wednesday April 26 @ 7pm KES gym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KMS Concert Bands with the Kirtland Jazz Tuesday May 2 @ 6pm and 7:30pm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Boosters website/ Social Media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Amy to update with anything new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REMINDERS FOR LATER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837890625000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Looking forward to next year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train people for: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Tag Day Chairperson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Away Game Chaperone Chairperson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Away Game Dinner Chairperson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Secretary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color w:val="1f497d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