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97" w:rsidRPr="00B36497" w:rsidRDefault="00B36497" w:rsidP="00B36497">
      <w:pPr>
        <w:jc w:val="center"/>
        <w:rPr>
          <w:rFonts w:ascii="Times New Roman" w:hAnsi="Times New Roman" w:cs="Times New Roman"/>
          <w:b/>
          <w:bCs/>
          <w:sz w:val="24"/>
          <w:szCs w:val="24"/>
        </w:rPr>
      </w:pPr>
      <w:r w:rsidRPr="00B36497">
        <w:rPr>
          <w:rFonts w:ascii="Times New Roman" w:hAnsi="Times New Roman" w:cs="Times New Roman"/>
          <w:b/>
          <w:bCs/>
          <w:sz w:val="24"/>
          <w:szCs w:val="24"/>
        </w:rPr>
        <w:t>ROLE OF INTELLECTUAL PROPERTY RIGHTS IN THE ROLE OF HOLISTIC DEVELOPMENT OF THE DEVELOPING COUNTRY LIKE INDIA</w:t>
      </w:r>
    </w:p>
    <w:p w:rsidR="00B36497" w:rsidRPr="00B36497" w:rsidRDefault="00B36497" w:rsidP="00B36497">
      <w:pPr>
        <w:jc w:val="center"/>
        <w:rPr>
          <w:rFonts w:ascii="Times New Roman" w:hAnsi="Times New Roman" w:cs="Times New Roman"/>
          <w:b/>
          <w:bCs/>
          <w:sz w:val="24"/>
          <w:szCs w:val="24"/>
        </w:rPr>
      </w:pPr>
      <w:r w:rsidRPr="00B36497">
        <w:rPr>
          <w:rFonts w:ascii="Times New Roman" w:hAnsi="Times New Roman" w:cs="Times New Roman"/>
          <w:b/>
          <w:bCs/>
          <w:sz w:val="24"/>
          <w:szCs w:val="24"/>
        </w:rPr>
        <w:t>Mallika Kumari</w:t>
      </w:r>
    </w:p>
    <w:p w:rsidR="00B36497" w:rsidRPr="00B36497" w:rsidRDefault="00B36497" w:rsidP="00B36497">
      <w:pPr>
        <w:jc w:val="both"/>
        <w:rPr>
          <w:rFonts w:ascii="Times New Roman" w:hAnsi="Times New Roman" w:cs="Times New Roman"/>
          <w:sz w:val="24"/>
          <w:szCs w:val="24"/>
        </w:rPr>
        <w:sectPr w:rsidR="00B36497" w:rsidRPr="00B36497" w:rsidSect="00B36497">
          <w:headerReference w:type="default" r:id="rId7"/>
          <w:footerReference w:type="default" r:id="rId8"/>
          <w:pgSz w:w="12240" w:h="15840"/>
          <w:pgMar w:top="1440" w:right="1440" w:bottom="1440" w:left="1440" w:header="708" w:footer="708" w:gutter="0"/>
          <w:cols w:space="708"/>
          <w:docGrid w:linePitch="360"/>
        </w:sectPr>
      </w:pP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lastRenderedPageBreak/>
        <w:t>ABSTRACT-</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paper throws light on how IPR-INTELLECTUAL PROPERTY RIGHTS could actually work in the pathway of adequate development of a developing country in a holistic sense by inculcating innovation and economic growth by strengthening the knowledge-based economy in almost all sectors in this era of digitalization and AI or Artificial Intelligence. In such comprehensive regards, the challenges in a critical and multidimensional facet need to be considered as given in the paper, for better due problems to be solved in a breach of the gap between theoretical and practical implications of the law in such aligned regards.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This will act as the transformative step to evolve the contemporary era of economic and intellectual growth of the country, with a promising outlook for which suggestions have been put forward in the paper.</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paper will act in an interdisciplinary approach aligned with the subject of various disciplines, which is the best methodology to learn and evolve in a practical sense.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Keywords- Innovation, IPR-Intellectual Property Rights, Economic Growth, Socio-Economic Development, Transformation.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w:t>
      </w:r>
      <w:r w:rsidRPr="00B36497">
        <w:rPr>
          <w:rFonts w:ascii="Times New Roman" w:hAnsi="Times New Roman" w:cs="Times New Roman"/>
          <w:sz w:val="24"/>
          <w:szCs w:val="24"/>
        </w:rPr>
        <w:tab/>
        <w:t>INTRODUCTION-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lastRenderedPageBreak/>
        <w:t>The IPR-Intellectual Property Rights, as the facet of the law plays as a legal tool, to develop the pathway over the long lasting impact in diverse sectoral aspects paving the pathway, for the holistic development of the specifically, here, developing countries; with the notion where the challenges in the same pathway, involves the interplay of the various economic, social, cultural and other factors in a complimentary and supplementary aspects.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research questions addressed in this paper discuss;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w:t>
      </w:r>
      <w:r w:rsidRPr="00B36497">
        <w:rPr>
          <w:rFonts w:ascii="Times New Roman" w:hAnsi="Times New Roman" w:cs="Times New Roman"/>
          <w:sz w:val="24"/>
          <w:szCs w:val="24"/>
        </w:rPr>
        <w:tab/>
        <w:t>WHAT IS IPR?</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w:t>
      </w:r>
      <w:r w:rsidRPr="00B36497">
        <w:rPr>
          <w:rFonts w:ascii="Times New Roman" w:hAnsi="Times New Roman" w:cs="Times New Roman"/>
          <w:sz w:val="24"/>
          <w:szCs w:val="24"/>
        </w:rPr>
        <w:tab/>
        <w:t>WHAT IS THE ROLE OF IPR IN THE HOLISTIC DEVELOPMENT OF THE DEVELOPING COUNTRY?</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w:t>
      </w:r>
      <w:r w:rsidRPr="00B36497">
        <w:rPr>
          <w:rFonts w:ascii="Times New Roman" w:hAnsi="Times New Roman" w:cs="Times New Roman"/>
          <w:sz w:val="24"/>
          <w:szCs w:val="24"/>
        </w:rPr>
        <w:tab/>
        <w:t>WHAT ARE THE CHALLENGES IN SUCH A PATHWAY?</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w:t>
      </w:r>
      <w:r w:rsidRPr="00B36497">
        <w:rPr>
          <w:rFonts w:ascii="Times New Roman" w:hAnsi="Times New Roman" w:cs="Times New Roman"/>
          <w:sz w:val="24"/>
          <w:szCs w:val="24"/>
        </w:rPr>
        <w:tab/>
        <w:t>WHAT STEPS COULD BE TAKEN TO ADDRESS SUCH CONCERNED CHALLENGES HERE?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 xml:space="preserve">This above-mentioned research questions of this concerned research paper holds a paramount value in addressing the trends of the recent scenario of the IPR and how does it can be used as a strategy for comprehensive development of the society specifically, the developing countries being considered here respectively, in all due development of the socio-economic and innovation-based domains of the country </w:t>
      </w:r>
      <w:r w:rsidRPr="00B36497">
        <w:rPr>
          <w:rFonts w:ascii="Times New Roman" w:hAnsi="Times New Roman" w:cs="Times New Roman"/>
          <w:sz w:val="24"/>
          <w:szCs w:val="24"/>
        </w:rPr>
        <w:lastRenderedPageBreak/>
        <w:t>and it will further not only aid the nation, but, globally and universally will contribute in making the world a better place with through creative and innovations where the human civilization will be derived by creativity and innovations at its peak level in all genres , it will build the wholesome happening of the industries in its functioning regards and will promote the international collaboration for the better learning perspective ahead and will enhance the ways for solving of various universal based problems such as global warming, ozone layer depleding and achievement of various sustainable development goals or SDGs where the innovation and development will go in hand-in-hand of the requirements consideration of the future needs, so that the judicious utilization of the resources could happen and wastage of the resources or even underutilization of the resources could not take place as well for building the world a better and ahappening transformative place of modern era having its roots deeply embedded and carry forward by its past.</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paper somehow throws light on this holistic and highlighted concern or an issue or the need of the hour, so that, the takeaway of the readers here, could be to actually be curious and attentive or alert with regards to better utilization of the role, purpose and function of the IPR in due advancement of the developing countries, due to their weakness not merely being a disadvantage but rather, a struggle taken as an advantage on experience-basedin order to build the development of the country in all economic, political, social and cultural or holistic sense as a methodology to reflect the country’s proper resilience, potential and exposures.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lastRenderedPageBreak/>
        <w:t>Thus, in that regards the balance between the developing and developed country would not be compromised and the concerned respective gap between them too could be minimized and utilized in better regards for the better future ahead in light of solving the current issues of the functioning of the countries in collaborative and complimentary or supplementary manner as well that needs to be done as well, as it is the need of the higher hour or else delay could result in just failure.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2.</w:t>
      </w:r>
      <w:r w:rsidRPr="00B36497">
        <w:rPr>
          <w:rFonts w:ascii="Times New Roman" w:hAnsi="Times New Roman" w:cs="Times New Roman"/>
          <w:sz w:val="24"/>
          <w:szCs w:val="24"/>
        </w:rPr>
        <w:tab/>
        <w:t>OVERVIEW OF IPR OR INTELLECTUAL PROPERTY RIGHTS-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IPR or Intellectual Property Rights is the vital facet of the law where the protection has been granted to the works of creation as a result of intellectual production on novelty and original basis so that the innovator’s or creator’s zeal to innovate and create more could be protected against their misuse of creation by imparting them the recognition and redressal mechanism in a due legal ambit under the scope of IPR in cases of their respective concerned right’s infringement and at the same time to impart the author with the due other associated and aligned economic and social rights in a wholesome sense.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notion of IPR has been broadly classified into two categories that is, the copyright and the industrial property.</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In the former, the notion of protection of various artistic and literary arts have been covered,and in the latter, mere technical notions has been covered under a due subset of domains of IPR such as Patent, Designs, Trademark, and Geographical Indication .</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lastRenderedPageBreak/>
        <w:t>In Patent, protection to a product or process, having a certain sense of originality and novelty in any sort of scientific and technical things or arenas, has been granted, while in Trademark, protection with regard to the different signs or symbols has been granted, usually with the objective to protect the goodwill earned by the diverse and different business entities. In the Designs category, on a paramount basis, different unique designs merely get protection, while in the Geographical Indications category, the different sorts or kinds of unique varieties belonging to a certain specific arena or geography carrying distinct features exclusively get the protection as in case of Darjeeling Tea .</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Besides all these, the notion of sui generis development in IPR, which means ‘unique sort of own kind’ has been evolving too as a challenge against the tight fit categories propounded in the conventional sets of IPR, as here in this, the notion of unique traditional cultural expressions and knowledge gets protection which does not gets covered under the traditional setup of IPR due to its own respective complex features, thus widening the ever scope of IPR in holistic regards.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IPR PROTECTION should be granted in lieu of a balanced facet or an approach between private or an individual’s interest and a societal or society’s interest, this could be drawn from Novartis AG V. Union of India  and P Rathinam vs. Union of India .</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3.</w:t>
      </w:r>
      <w:r w:rsidRPr="00B36497">
        <w:rPr>
          <w:rFonts w:ascii="Times New Roman" w:hAnsi="Times New Roman" w:cs="Times New Roman"/>
          <w:sz w:val="24"/>
          <w:szCs w:val="24"/>
        </w:rPr>
        <w:tab/>
        <w:t>INTERPLAY OF IPR IN THE CONTEMPORARY ERA WITH HOLISTIC DEVELOPMENT-</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lastRenderedPageBreak/>
        <w:t>With the due protection of IPR-Intellectual Property Rights in the contemporary era will pave the way for the holistic development of the developing countries in aligned balance of economic growth and socio-economic development, by fostering the knowledge based economy, where the innovations and creativity level will be enhanced in a due collaborative essence and the human resources could be optimized and utilized in the most judicious manner for overall development as laid down in the utility theory propounded by Jeremy Bentham where the core motive of the IPR protection is to serve the motivation behind the innovator’s or creator’s interest and thus, embarks him to even create new inventions ahead with due recognition granted under the IPR protection, which further imparts protection against one’s exclusive rights infringement by others.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IPR boosting in developing countries will further strengthen the notion of strong technology transfer at the international and global level,with the foreign direct investment, or FDI, as investment will increase in lieu of technology-driven facets to contribute and get contributed by IPRin return for the betterment and wider horizon.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IPR can create a temporary setup with an immenselylong-lasting environment in the market system, as IPR costing and exclusive rights by the owner will determine the contractual obligations in business transactions facets, which will determine and guide the market functioning in the globalization era on a wider horizon.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 xml:space="preserve">Also, it could encourage the facets of entrepreneurship, which will boost the </w:t>
      </w:r>
      <w:r w:rsidRPr="00B36497">
        <w:rPr>
          <w:rFonts w:ascii="Times New Roman" w:hAnsi="Times New Roman" w:cs="Times New Roman"/>
          <w:sz w:val="24"/>
          <w:szCs w:val="24"/>
        </w:rPr>
        <w:lastRenderedPageBreak/>
        <w:t>independence of the country in diverse and different sectoral functions, which will further aid the employment creation and into the overall national output and Gross Domestic Product of the nation.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 xml:space="preserve">It will further break the development gaps by bridging the loopholes in the research and development field required in due and vital essence, as held in Diamond v. Chakrabarty case </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Further, cultural power could be boosted aswell as in the sui generis as well, where the cultural boosting on wider global and universal level, so that, traditional knowledge sharing which will benefit the communities at international and collaborative level, so that, the cultural interaction could help in building up the adoption on the best sharing of knowledge practices for the greater benefit of the humanity.</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4.</w:t>
      </w:r>
      <w:r w:rsidRPr="00B36497">
        <w:rPr>
          <w:rFonts w:ascii="Times New Roman" w:hAnsi="Times New Roman" w:cs="Times New Roman"/>
          <w:sz w:val="24"/>
          <w:szCs w:val="24"/>
        </w:rPr>
        <w:tab/>
        <w:t>CHALLENGES AND SUGGESTIONS-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issues or hindrances in the proper pathway to utilize the core affirmative aspects of the IPR involve certain aspects, such as improper implementation of the policies aligned with the due IPR enhancement or awareness aspect, as in the gap between the theory-based and practical situation, in order to tackle the problem coming up in the pathway in a concrete sense.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 xml:space="preserve">The other one involves the core application of the legal efficiency and ethical concerns in this contemporary at digitalized era, where AI or Artificial Intelligence is taking </w:t>
      </w:r>
      <w:r w:rsidRPr="00B36497">
        <w:rPr>
          <w:rFonts w:ascii="Times New Roman" w:hAnsi="Times New Roman" w:cs="Times New Roman"/>
          <w:sz w:val="24"/>
          <w:szCs w:val="24"/>
        </w:rPr>
        <w:lastRenderedPageBreak/>
        <w:t>the lead as the new trend of the contemporary era having a long lasting future outlook in a promising sense as well, but the due concerns in the originality test between the conflict of human natural mind versus artificial mind by the computer based approach, needs to be get solved, in a thorough holistic sense with proper due legislative framework so that the evolution of the different sectors or categories of industries needs to be checked and balanced in holistic sense, so that the nation could contribute its stand in the better sense at the global context, competing at international or global scale.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The costing for IPR protection needs to be balanced in the due required judicious requirement, as well as the timely disposal of the redressal of the grievances of the IPR infringement rights that are being protected needs to be done in a most efficient manner as required on the judicious way as well, for which infrastructure and zeal among the players of the concerned respective system here on a professional note at both intra and inter-level needs to be done.</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 xml:space="preserve">The suggestions for this could be the formulation and adoption of a multi-faceted and holistic approach, based on empirical research being done by scholars on the due comparative study being done, so that the laws could be given a shape in a vital sense, inclusive of aim to foster the awareness, affordable registration, easy flow to get IPR protection, promotion of technology transfer and most importantly, the public-private partnerships should be encouraged as well, with the due collaboration of the entities at national and international level for the </w:t>
      </w:r>
      <w:r w:rsidRPr="00B36497">
        <w:rPr>
          <w:rFonts w:ascii="Times New Roman" w:hAnsi="Times New Roman" w:cs="Times New Roman"/>
          <w:sz w:val="24"/>
          <w:szCs w:val="24"/>
        </w:rPr>
        <w:lastRenderedPageBreak/>
        <w:t>holistic nation and universal growth on a wider horizon.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5.</w:t>
      </w:r>
      <w:r w:rsidRPr="00B36497">
        <w:rPr>
          <w:rFonts w:ascii="Times New Roman" w:hAnsi="Times New Roman" w:cs="Times New Roman"/>
          <w:sz w:val="24"/>
          <w:szCs w:val="24"/>
        </w:rPr>
        <w:tab/>
        <w:t>CONCLUSION-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Thus, it can be said that IPR does play a holistic and inclusive role in evolving the holistic development of the developing countries in both innovation aspects and socio-economic facets, as well as in other vital areas in a wholesome manner.</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REFERENCES-</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w:t>
      </w:r>
      <w:r w:rsidRPr="00B36497">
        <w:rPr>
          <w:rFonts w:ascii="Times New Roman" w:hAnsi="Times New Roman" w:cs="Times New Roman"/>
          <w:sz w:val="24"/>
          <w:szCs w:val="24"/>
        </w:rPr>
        <w:tab/>
        <w:t>www.scconline.com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2.</w:t>
      </w:r>
      <w:r w:rsidRPr="00B36497">
        <w:rPr>
          <w:rFonts w:ascii="Times New Roman" w:hAnsi="Times New Roman" w:cs="Times New Roman"/>
          <w:sz w:val="24"/>
          <w:szCs w:val="24"/>
        </w:rPr>
        <w:tab/>
        <w:t>https://blog.ipleaders.in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3.</w:t>
      </w:r>
      <w:r w:rsidRPr="00B36497">
        <w:rPr>
          <w:rFonts w:ascii="Times New Roman" w:hAnsi="Times New Roman" w:cs="Times New Roman"/>
          <w:sz w:val="24"/>
          <w:szCs w:val="24"/>
        </w:rPr>
        <w:tab/>
        <w:t>http://ijrpns.com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4.</w:t>
      </w:r>
      <w:r w:rsidRPr="00B36497">
        <w:rPr>
          <w:rFonts w:ascii="Times New Roman" w:hAnsi="Times New Roman" w:cs="Times New Roman"/>
          <w:sz w:val="24"/>
          <w:szCs w:val="24"/>
        </w:rPr>
        <w:tab/>
        <w:t>https://www.researchgate.net</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5.</w:t>
      </w:r>
      <w:r w:rsidRPr="00B36497">
        <w:rPr>
          <w:rFonts w:ascii="Times New Roman" w:hAnsi="Times New Roman" w:cs="Times New Roman"/>
          <w:sz w:val="24"/>
          <w:szCs w:val="24"/>
        </w:rPr>
        <w:tab/>
        <w:t>https://ijcrt.org</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6.</w:t>
      </w:r>
      <w:r w:rsidRPr="00B36497">
        <w:rPr>
          <w:rFonts w:ascii="Times New Roman" w:hAnsi="Times New Roman" w:cs="Times New Roman"/>
          <w:sz w:val="24"/>
          <w:szCs w:val="24"/>
        </w:rPr>
        <w:tab/>
        <w:t>https://journaljsrr.com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7.</w:t>
      </w:r>
      <w:r w:rsidRPr="00B36497">
        <w:rPr>
          <w:rFonts w:ascii="Times New Roman" w:hAnsi="Times New Roman" w:cs="Times New Roman"/>
          <w:sz w:val="24"/>
          <w:szCs w:val="24"/>
        </w:rPr>
        <w:tab/>
        <w:t>https://www.nitap.ac.in</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8.</w:t>
      </w:r>
      <w:r w:rsidRPr="00B36497">
        <w:rPr>
          <w:rFonts w:ascii="Times New Roman" w:hAnsi="Times New Roman" w:cs="Times New Roman"/>
          <w:sz w:val="24"/>
          <w:szCs w:val="24"/>
        </w:rPr>
        <w:tab/>
        <w:t>https://www.manupatra.com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9.</w:t>
      </w:r>
      <w:r w:rsidRPr="00B36497">
        <w:rPr>
          <w:rFonts w:ascii="Times New Roman" w:hAnsi="Times New Roman" w:cs="Times New Roman"/>
          <w:sz w:val="24"/>
          <w:szCs w:val="24"/>
        </w:rPr>
        <w:tab/>
        <w:t>https://papers.ssrn.com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10.</w:t>
      </w:r>
      <w:r w:rsidRPr="00B36497">
        <w:rPr>
          <w:rFonts w:ascii="Times New Roman" w:hAnsi="Times New Roman" w:cs="Times New Roman"/>
          <w:sz w:val="24"/>
          <w:szCs w:val="24"/>
        </w:rPr>
        <w:tab/>
        <w:t>https://www.legalserviceindia.com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11.</w:t>
      </w:r>
      <w:r w:rsidRPr="00B36497">
        <w:rPr>
          <w:rFonts w:ascii="Times New Roman" w:hAnsi="Times New Roman" w:cs="Times New Roman"/>
          <w:sz w:val="24"/>
          <w:szCs w:val="24"/>
        </w:rPr>
        <w:tab/>
        <w:t>https://www.lexology.com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12.</w:t>
      </w:r>
      <w:r w:rsidRPr="00B36497">
        <w:rPr>
          <w:rFonts w:ascii="Times New Roman" w:hAnsi="Times New Roman" w:cs="Times New Roman"/>
          <w:sz w:val="24"/>
          <w:szCs w:val="24"/>
        </w:rPr>
        <w:tab/>
        <w:t>https://www.academia.edu</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13.</w:t>
      </w:r>
      <w:r w:rsidRPr="00B36497">
        <w:rPr>
          <w:rFonts w:ascii="Times New Roman" w:hAnsi="Times New Roman" w:cs="Times New Roman"/>
          <w:sz w:val="24"/>
          <w:szCs w:val="24"/>
        </w:rPr>
        <w:tab/>
        <w:t>https://lawbhoomi.com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14.</w:t>
      </w:r>
      <w:r w:rsidRPr="00B36497">
        <w:rPr>
          <w:rFonts w:ascii="Times New Roman" w:hAnsi="Times New Roman" w:cs="Times New Roman"/>
          <w:sz w:val="24"/>
          <w:szCs w:val="24"/>
        </w:rPr>
        <w:tab/>
        <w:t>https://www.lawoctopus.com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15.</w:t>
      </w:r>
      <w:r w:rsidRPr="00B36497">
        <w:rPr>
          <w:rFonts w:ascii="Times New Roman" w:hAnsi="Times New Roman" w:cs="Times New Roman"/>
          <w:sz w:val="24"/>
          <w:szCs w:val="24"/>
        </w:rPr>
        <w:tab/>
        <w:t>https://academic.oup.com</w:t>
      </w:r>
    </w:p>
    <w:p w:rsidR="00B36497"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16.</w:t>
      </w:r>
      <w:r w:rsidRPr="00B36497">
        <w:rPr>
          <w:rFonts w:ascii="Times New Roman" w:hAnsi="Times New Roman" w:cs="Times New Roman"/>
          <w:sz w:val="24"/>
          <w:szCs w:val="24"/>
        </w:rPr>
        <w:tab/>
        <w:t>https://theamikusqriae.com</w:t>
      </w:r>
    </w:p>
    <w:p w:rsidR="005B4DD4" w:rsidRPr="00B36497" w:rsidRDefault="00B36497" w:rsidP="00B36497">
      <w:pPr>
        <w:jc w:val="both"/>
        <w:rPr>
          <w:rFonts w:ascii="Times New Roman" w:hAnsi="Times New Roman" w:cs="Times New Roman"/>
          <w:sz w:val="24"/>
          <w:szCs w:val="24"/>
        </w:rPr>
      </w:pPr>
      <w:r w:rsidRPr="00B36497">
        <w:rPr>
          <w:rFonts w:ascii="Times New Roman" w:hAnsi="Times New Roman" w:cs="Times New Roman"/>
          <w:sz w:val="24"/>
          <w:szCs w:val="24"/>
        </w:rPr>
        <w:t>17.</w:t>
      </w:r>
      <w:r w:rsidRPr="00B36497">
        <w:rPr>
          <w:rFonts w:ascii="Times New Roman" w:hAnsi="Times New Roman" w:cs="Times New Roman"/>
          <w:sz w:val="24"/>
          <w:szCs w:val="24"/>
        </w:rPr>
        <w:tab/>
        <w:t>The Constitution of India, 1950.</w:t>
      </w:r>
    </w:p>
    <w:sectPr w:rsidR="005B4DD4" w:rsidRPr="00B36497" w:rsidSect="00B36497">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5F4" w:rsidRDefault="00EB65F4" w:rsidP="00B36497">
      <w:pPr>
        <w:spacing w:after="0" w:line="240" w:lineRule="auto"/>
      </w:pPr>
      <w:r>
        <w:separator/>
      </w:r>
    </w:p>
  </w:endnote>
  <w:endnote w:type="continuationSeparator" w:id="1">
    <w:p w:rsidR="00EB65F4" w:rsidRDefault="00EB65F4" w:rsidP="00B36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1D619A" w:rsidRPr="00AE72DD" w:rsidTr="008B19F6">
      <w:tc>
        <w:tcPr>
          <w:tcW w:w="500" w:type="pct"/>
          <w:tcBorders>
            <w:top w:val="single" w:sz="4" w:space="0" w:color="943634" w:themeColor="accent2" w:themeShade="BF"/>
          </w:tcBorders>
          <w:shd w:val="clear" w:color="auto" w:fill="943634" w:themeFill="accent2" w:themeFillShade="BF"/>
        </w:tcPr>
        <w:p w:rsidR="001D619A" w:rsidRPr="00AE72DD" w:rsidRDefault="00CF0CBE" w:rsidP="008B19F6">
          <w:pPr>
            <w:pStyle w:val="Footer"/>
            <w:jc w:val="right"/>
            <w:rPr>
              <w:b/>
              <w:bCs/>
              <w:color w:val="FFFFFF" w:themeColor="background1"/>
            </w:rPr>
          </w:pPr>
          <w:r w:rsidRPr="00AE72DD">
            <w:rPr>
              <w:b/>
              <w:bCs/>
            </w:rPr>
            <w:fldChar w:fldCharType="begin"/>
          </w:r>
          <w:r w:rsidR="001D619A" w:rsidRPr="00AE72DD">
            <w:rPr>
              <w:b/>
              <w:bCs/>
            </w:rPr>
            <w:instrText xml:space="preserve"> PAGE   \* MERGEFORMAT </w:instrText>
          </w:r>
          <w:r w:rsidRPr="00AE72DD">
            <w:rPr>
              <w:b/>
              <w:bCs/>
            </w:rPr>
            <w:fldChar w:fldCharType="separate"/>
          </w:r>
          <w:r w:rsidR="00A47B5D" w:rsidRPr="00A47B5D">
            <w:rPr>
              <w:b/>
              <w:bCs/>
              <w:noProof/>
              <w:color w:val="FFFFFF" w:themeColor="background1"/>
            </w:rPr>
            <w:t>1</w:t>
          </w:r>
          <w:r w:rsidRPr="00AE72DD">
            <w:rPr>
              <w:b/>
              <w:bCs/>
            </w:rPr>
            <w:fldChar w:fldCharType="end"/>
          </w:r>
        </w:p>
      </w:tc>
      <w:tc>
        <w:tcPr>
          <w:tcW w:w="4500" w:type="pct"/>
          <w:tcBorders>
            <w:top w:val="single" w:sz="4" w:space="0" w:color="auto"/>
          </w:tcBorders>
        </w:tcPr>
        <w:p w:rsidR="001D619A" w:rsidRPr="00AE72DD" w:rsidRDefault="001D619A" w:rsidP="008B19F6">
          <w:pPr>
            <w:pStyle w:val="Footer"/>
            <w:rPr>
              <w:b/>
              <w:bCs/>
            </w:rPr>
          </w:pPr>
          <w:r w:rsidRPr="00AE72DD">
            <w:rPr>
              <w:rFonts w:ascii="Cambria" w:eastAsia="Calibri" w:hAnsi="Cambria" w:cs="Times New Roman"/>
              <w:b/>
              <w:bCs/>
            </w:rPr>
            <w:t>@ International Journal of Science, Technology and Management</w:t>
          </w:r>
        </w:p>
      </w:tc>
    </w:tr>
  </w:tbl>
  <w:p w:rsidR="001D619A" w:rsidRDefault="001D61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5F4" w:rsidRDefault="00EB65F4" w:rsidP="00B36497">
      <w:pPr>
        <w:spacing w:after="0" w:line="240" w:lineRule="auto"/>
      </w:pPr>
      <w:r>
        <w:separator/>
      </w:r>
    </w:p>
  </w:footnote>
  <w:footnote w:type="continuationSeparator" w:id="1">
    <w:p w:rsidR="00EB65F4" w:rsidRDefault="00EB65F4" w:rsidP="00B36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97" w:rsidRPr="00B36497" w:rsidRDefault="00A47B5D" w:rsidP="00B36497">
    <w:pPr>
      <w:pStyle w:val="Header"/>
      <w:rPr>
        <w:rFonts w:asciiTheme="majorHAnsi" w:hAnsiTheme="majorHAnsi" w:cstheme="majorHAnsi"/>
        <w:b/>
        <w:bCs/>
        <w:color w:val="000000" w:themeColor="text1"/>
        <w:sz w:val="24"/>
        <w:szCs w:val="24"/>
      </w:rPr>
    </w:pPr>
    <w:r>
      <w:rPr>
        <w:rFonts w:asciiTheme="majorHAnsi" w:eastAsiaTheme="majorEastAsia" w:hAnsiTheme="majorHAnsi" w:cstheme="majorHAnsi"/>
        <w:b/>
        <w:bCs/>
        <w:color w:val="000000" w:themeColor="text1"/>
        <w:sz w:val="24"/>
        <w:szCs w:val="24"/>
      </w:rPr>
      <w:t>IJSTM, Vol. -16</w:t>
    </w:r>
    <w:r w:rsidR="00B36497" w:rsidRPr="00B36497">
      <w:rPr>
        <w:rFonts w:asciiTheme="majorHAnsi" w:eastAsiaTheme="majorEastAsia" w:hAnsiTheme="majorHAnsi" w:cstheme="majorHAnsi"/>
        <w:b/>
        <w:bCs/>
        <w:color w:val="000000" w:themeColor="text1"/>
        <w:sz w:val="24"/>
        <w:szCs w:val="24"/>
      </w:rPr>
      <w:t xml:space="preserve">, Issue -1 </w:t>
    </w:r>
    <w:r w:rsidR="00B36497" w:rsidRPr="00B36497">
      <w:rPr>
        <w:rFonts w:asciiTheme="majorHAnsi" w:eastAsiaTheme="majorEastAsia" w:hAnsiTheme="majorHAnsi" w:cstheme="majorHAnsi"/>
        <w:b/>
        <w:bCs/>
        <w:color w:val="000000" w:themeColor="text1"/>
        <w:sz w:val="24"/>
        <w:szCs w:val="24"/>
      </w:rPr>
      <w:ptab w:relativeTo="margin" w:alignment="right" w:leader="none"/>
    </w:r>
    <w:sdt>
      <w:sdtPr>
        <w:rPr>
          <w:rFonts w:asciiTheme="majorHAnsi" w:eastAsia="Times New Roman" w:hAnsiTheme="majorHAnsi" w:cstheme="majorHAnsi"/>
          <w:b/>
          <w:bCs/>
          <w:color w:val="000000" w:themeColor="text1"/>
          <w:sz w:val="24"/>
          <w:szCs w:val="24"/>
        </w:rPr>
        <w:alias w:val="Date"/>
        <w:id w:val="43825346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B36497" w:rsidRPr="00B36497">
          <w:rPr>
            <w:rFonts w:asciiTheme="majorHAnsi" w:eastAsia="Times New Roman" w:hAnsiTheme="majorHAnsi" w:cstheme="majorHAnsi"/>
            <w:b/>
            <w:bCs/>
            <w:color w:val="000000" w:themeColor="text1"/>
            <w:sz w:val="24"/>
            <w:szCs w:val="24"/>
          </w:rPr>
          <w:t>ISSN: 2229 - 6646</w:t>
        </w:r>
      </w:sdtContent>
    </w:sdt>
  </w:p>
  <w:p w:rsidR="00B36497" w:rsidRPr="00B36497" w:rsidRDefault="00CF0CBE">
    <w:pPr>
      <w:pStyle w:val="Header"/>
      <w:rPr>
        <w:rFonts w:asciiTheme="majorHAnsi" w:hAnsiTheme="majorHAnsi" w:cstheme="majorHAnsi"/>
        <w:b/>
        <w:bCs/>
        <w:color w:val="000000" w:themeColor="text1"/>
        <w:sz w:val="24"/>
        <w:szCs w:val="24"/>
      </w:rPr>
    </w:pPr>
    <w:r w:rsidRPr="00CF0CBE">
      <w:rPr>
        <w:rFonts w:asciiTheme="majorHAnsi" w:eastAsiaTheme="majorEastAsia" w:hAnsiTheme="majorHAnsi" w:cstheme="majorHAnsi"/>
        <w:b/>
        <w:bCs/>
        <w:sz w:val="24"/>
        <w:szCs w:val="24"/>
        <w:lang w:eastAsia="zh-TW" w:bidi="ar-SA"/>
      </w:rPr>
      <w:pict>
        <v:group id="_x0000_s1025" style="position:absolute;margin-left:0;margin-top:0;width:611.15pt;height:64.75pt;z-index:25165670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7" style="position:absolute;left:8;top:9;width:4031;height:1439;mso-width-percent:400;mso-height-percent:1000;mso-width-percent:400;mso-height-percent:1000;mso-width-relative:margin;mso-height-relative:bottom-margin-area" filled="f" stroked="f"/>
          <w10:wrap anchorx="page" anchory="page"/>
        </v:group>
      </w:pict>
    </w:r>
    <w:r w:rsidRPr="00CF0CBE">
      <w:rPr>
        <w:rFonts w:asciiTheme="majorHAnsi" w:eastAsiaTheme="majorEastAsia" w:hAnsiTheme="majorHAnsi" w:cstheme="majorHAnsi"/>
        <w:b/>
        <w:bCs/>
        <w:sz w:val="24"/>
        <w:szCs w:val="24"/>
        <w:lang w:eastAsia="zh-TW" w:bidi="ar-SA"/>
      </w:rPr>
      <w:pict>
        <v:rect id="_x0000_s1028" style="position:absolute;margin-left:0;margin-top:0;width:7.15pt;height:64pt;z-index:25165772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CF0CBE">
      <w:rPr>
        <w:rFonts w:asciiTheme="majorHAnsi" w:eastAsiaTheme="majorEastAsia" w:hAnsiTheme="majorHAnsi" w:cstheme="majorHAnsi"/>
        <w:b/>
        <w:bCs/>
        <w:sz w:val="24"/>
        <w:szCs w:val="24"/>
        <w:lang w:eastAsia="zh-TW" w:bidi="ar-SA"/>
      </w:rPr>
      <w:pict>
        <v:rect id="_x0000_s1029" style="position:absolute;margin-left:0;margin-top:0;width:7.15pt;height:64pt;z-index:251658752;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rules v:ext="edit">
        <o:r id="V:Rule2" type="connector" idref="#_x0000_s1026"/>
      </o:rules>
    </o:shapelayout>
  </w:hdrShapeDefaults>
  <w:footnotePr>
    <w:footnote w:id="0"/>
    <w:footnote w:id="1"/>
  </w:footnotePr>
  <w:endnotePr>
    <w:endnote w:id="0"/>
    <w:endnote w:id="1"/>
  </w:endnotePr>
  <w:compat/>
  <w:rsids>
    <w:rsidRoot w:val="00B36497"/>
    <w:rsid w:val="001D619A"/>
    <w:rsid w:val="00575159"/>
    <w:rsid w:val="005B4DD4"/>
    <w:rsid w:val="00A47B5D"/>
    <w:rsid w:val="00B36497"/>
    <w:rsid w:val="00CF0CBE"/>
    <w:rsid w:val="00EB6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D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97"/>
  </w:style>
  <w:style w:type="paragraph" w:styleId="Footer">
    <w:name w:val="footer"/>
    <w:basedOn w:val="Normal"/>
    <w:link w:val="FooterChar"/>
    <w:uiPriority w:val="99"/>
    <w:unhideWhenUsed/>
    <w:rsid w:val="00B36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97"/>
  </w:style>
  <w:style w:type="paragraph" w:styleId="BalloonText">
    <w:name w:val="Balloon Text"/>
    <w:basedOn w:val="Normal"/>
    <w:link w:val="BalloonTextChar"/>
    <w:uiPriority w:val="99"/>
    <w:semiHidden/>
    <w:unhideWhenUsed/>
    <w:rsid w:val="00B3649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36497"/>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Manish Pandey</cp:lastModifiedBy>
  <cp:revision>3</cp:revision>
  <dcterms:created xsi:type="dcterms:W3CDTF">2026-01-25T14:09:00Z</dcterms:created>
  <dcterms:modified xsi:type="dcterms:W3CDTF">2026-01-27T05:43:00Z</dcterms:modified>
</cp:coreProperties>
</file>