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CF2" w:rsidRPr="00A40421" w:rsidRDefault="00467CF2" w:rsidP="00467CF2">
      <w:pPr>
        <w:spacing w:after="0"/>
        <w:jc w:val="center"/>
        <w:outlineLvl w:val="1"/>
        <w:rPr>
          <w:rFonts w:ascii="Times New Roman" w:hAnsi="Times New Roman" w:cs="Times New Roman"/>
          <w:b/>
          <w:bCs/>
          <w:sz w:val="24"/>
          <w:szCs w:val="24"/>
        </w:rPr>
      </w:pPr>
      <w:r w:rsidRPr="00A40421">
        <w:rPr>
          <w:rFonts w:ascii="Times New Roman" w:hAnsi="Times New Roman" w:cs="Times New Roman"/>
          <w:b/>
          <w:bCs/>
          <w:sz w:val="24"/>
          <w:szCs w:val="24"/>
        </w:rPr>
        <w:t>EMPOWERING RURAL TALENT WITH AI: THE ROLE OF JNVS IN FUTURE-READY EDUCATION</w:t>
      </w:r>
    </w:p>
    <w:p w:rsidR="00467CF2" w:rsidRPr="00A40421" w:rsidRDefault="00467CF2" w:rsidP="00467CF2">
      <w:pPr>
        <w:spacing w:after="0"/>
        <w:jc w:val="center"/>
        <w:outlineLvl w:val="1"/>
        <w:rPr>
          <w:rFonts w:ascii="Times New Roman" w:eastAsia="Times New Roman" w:hAnsi="Times New Roman" w:cs="Times New Roman"/>
          <w:b/>
          <w:bCs/>
          <w:sz w:val="24"/>
          <w:szCs w:val="24"/>
        </w:rPr>
      </w:pPr>
    </w:p>
    <w:p w:rsidR="00467CF2" w:rsidRPr="00A40421" w:rsidRDefault="00467CF2" w:rsidP="00467CF2">
      <w:pPr>
        <w:spacing w:after="0"/>
        <w:jc w:val="center"/>
        <w:outlineLvl w:val="1"/>
        <w:rPr>
          <w:rFonts w:ascii="Times New Roman" w:eastAsia="Times New Roman" w:hAnsi="Times New Roman" w:cs="Times New Roman"/>
          <w:b/>
          <w:bCs/>
          <w:sz w:val="24"/>
          <w:szCs w:val="24"/>
        </w:rPr>
      </w:pPr>
      <w:r w:rsidRPr="00A40421">
        <w:rPr>
          <w:rFonts w:ascii="Times New Roman" w:eastAsia="Times New Roman" w:hAnsi="Times New Roman" w:cs="Times New Roman"/>
          <w:b/>
          <w:bCs/>
          <w:sz w:val="24"/>
          <w:szCs w:val="24"/>
        </w:rPr>
        <w:t>Ankur Shankhdhar</w:t>
      </w:r>
    </w:p>
    <w:p w:rsidR="00467CF2" w:rsidRPr="005C5E77" w:rsidRDefault="00467CF2" w:rsidP="00467CF2">
      <w:pPr>
        <w:spacing w:after="0"/>
        <w:jc w:val="center"/>
        <w:outlineLvl w:val="1"/>
        <w:rPr>
          <w:rFonts w:ascii="Times New Roman" w:eastAsia="Times New Roman" w:hAnsi="Times New Roman" w:cs="Times New Roman"/>
          <w:sz w:val="24"/>
          <w:szCs w:val="24"/>
        </w:rPr>
      </w:pPr>
      <w:r w:rsidRPr="005C5E77">
        <w:rPr>
          <w:rFonts w:ascii="Times New Roman" w:eastAsia="Times New Roman" w:hAnsi="Times New Roman" w:cs="Times New Roman"/>
          <w:sz w:val="24"/>
          <w:szCs w:val="24"/>
        </w:rPr>
        <w:t>PGT, CS</w:t>
      </w:r>
      <w:r>
        <w:rPr>
          <w:rFonts w:ascii="Times New Roman" w:eastAsia="Times New Roman" w:hAnsi="Times New Roman" w:cs="Times New Roman"/>
          <w:sz w:val="24"/>
          <w:szCs w:val="24"/>
        </w:rPr>
        <w:t xml:space="preserve">, </w:t>
      </w:r>
      <w:r w:rsidRPr="005C5E77">
        <w:rPr>
          <w:rFonts w:ascii="Times New Roman" w:eastAsia="Times New Roman" w:hAnsi="Times New Roman" w:cs="Times New Roman"/>
          <w:sz w:val="24"/>
          <w:szCs w:val="24"/>
        </w:rPr>
        <w:t>Navodaya Leadership Institute, Kamrup, Assam</w:t>
      </w:r>
    </w:p>
    <w:p w:rsidR="00876D45" w:rsidRDefault="00876D45" w:rsidP="00467CF2">
      <w:pPr>
        <w:spacing w:after="0" w:line="240" w:lineRule="auto"/>
        <w:jc w:val="both"/>
        <w:rPr>
          <w:rFonts w:ascii="Times New Roman" w:eastAsia="ArialMT" w:hAnsi="Times New Roman" w:cs="Times New Roman"/>
          <w:b/>
          <w:bCs/>
          <w:sz w:val="24"/>
          <w:szCs w:val="24"/>
          <w:lang w:bidi="hi-IN"/>
        </w:rPr>
      </w:pPr>
    </w:p>
    <w:p w:rsidR="00876D45" w:rsidRDefault="00876D45" w:rsidP="00467CF2">
      <w:pPr>
        <w:spacing w:after="0" w:line="240" w:lineRule="auto"/>
        <w:jc w:val="both"/>
        <w:rPr>
          <w:rFonts w:ascii="Times New Roman" w:eastAsia="ArialMT" w:hAnsi="Times New Roman" w:cs="Times New Roman"/>
          <w:b/>
          <w:bCs/>
          <w:sz w:val="24"/>
          <w:szCs w:val="24"/>
          <w:lang w:bidi="hi-IN"/>
        </w:rPr>
        <w:sectPr w:rsidR="00876D45" w:rsidSect="00E20C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rsidR="00467CF2" w:rsidRPr="00A40421" w:rsidRDefault="00467CF2" w:rsidP="00467CF2">
      <w:pPr>
        <w:spacing w:after="0" w:line="240" w:lineRule="auto"/>
        <w:jc w:val="both"/>
        <w:rPr>
          <w:rFonts w:ascii="Times New Roman" w:eastAsia="Times New Roman" w:hAnsi="Times New Roman" w:cs="Times New Roman"/>
          <w:sz w:val="24"/>
          <w:szCs w:val="24"/>
          <w:lang w:eastAsia="en-IN" w:bidi="hi-IN"/>
        </w:rPr>
      </w:pPr>
      <w:r w:rsidRPr="00A40421">
        <w:rPr>
          <w:rFonts w:ascii="Times New Roman" w:eastAsia="ArialMT" w:hAnsi="Times New Roman" w:cs="Times New Roman"/>
          <w:b/>
          <w:bCs/>
          <w:sz w:val="24"/>
          <w:szCs w:val="24"/>
          <w:lang w:bidi="hi-IN"/>
        </w:rPr>
        <w:lastRenderedPageBreak/>
        <w:t>Introduction</w:t>
      </w:r>
    </w:p>
    <w:p w:rsidR="00467CF2" w:rsidRPr="00A40421" w:rsidRDefault="00467CF2" w:rsidP="00467CF2">
      <w:pPr>
        <w:spacing w:after="0" w:line="240" w:lineRule="auto"/>
        <w:jc w:val="both"/>
        <w:rPr>
          <w:rFonts w:ascii="Times New Roman" w:eastAsia="Times New Roman" w:hAnsi="Times New Roman" w:cs="Times New Roman"/>
          <w:sz w:val="24"/>
          <w:szCs w:val="24"/>
          <w:lang w:eastAsia="en-IN" w:bidi="hi-IN"/>
        </w:rPr>
      </w:pPr>
      <w:r w:rsidRPr="00A40421">
        <w:rPr>
          <w:rFonts w:ascii="Times New Roman" w:eastAsia="Times New Roman" w:hAnsi="Times New Roman" w:cs="Times New Roman"/>
          <w:sz w:val="24"/>
          <w:szCs w:val="24"/>
          <w:lang w:eastAsia="en-IN" w:bidi="hi-IN"/>
        </w:rPr>
        <w:t xml:space="preserve">Artificial Intelligence (AI) is revolutionizing every aspect of nowadays education system .and it is also same with the context of Jawahar Navodaya Vidyalayas (JNVs), which are known for delivering quality education to talented students from rural areas, the integration of AI with the education at middle and secondary level is a transformative step towards preparing students for the future equipped with the knowledge of AI. </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b/>
          <w:bCs/>
          <w:sz w:val="24"/>
          <w:szCs w:val="24"/>
          <w:lang w:bidi="hi-IN"/>
        </w:rPr>
      </w:pPr>
      <w:r w:rsidRPr="00A40421">
        <w:rPr>
          <w:rFonts w:ascii="Times New Roman" w:eastAsia="ArialMT" w:hAnsi="Times New Roman" w:cs="Times New Roman"/>
          <w:b/>
          <w:bCs/>
          <w:sz w:val="24"/>
          <w:szCs w:val="24"/>
          <w:lang w:bidi="hi-IN"/>
        </w:rPr>
        <w:t>About Jawahar Navodaya Vidyalaya:</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b/>
          <w:bCs/>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In Jawahar Navodaya Vidyalaya’s are co-educational residential schools being managed by theNavodaya Vidyalaya Samiti, an autonomous organization under the Ministry of Education, Government of India, to provide quality modern education-including strong component of culture, values, environmental awareness, adventure activities, physical education and National Integration, to the talented children predominantly from rural area, free of cost, without regard to their socio-economic background.</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 xml:space="preserve">The Navodaya Vidyalaya system is a unique experiment, unparalleled in the annals of school Education in India and elsewhere since 1986. While the schools are located in districts the support system and monitoring is carried through its Regional Offices presently located at Bhopal, Chandigarh,Hyderabad, Jaipur, Lucknow, Patna, Pune and Shillong. Further, 05 more Regional Offices at Ahmedabad, Bengaluru, Bhubneshwar, Guwahati and Ranchi have been sanctioned by the Government of India </w:t>
      </w:r>
      <w:r w:rsidRPr="00A40421">
        <w:rPr>
          <w:rFonts w:ascii="Times New Roman" w:eastAsia="ArialMT" w:hAnsi="Times New Roman" w:cs="Times New Roman"/>
          <w:sz w:val="24"/>
          <w:szCs w:val="24"/>
          <w:lang w:bidi="hi-IN"/>
        </w:rPr>
        <w:lastRenderedPageBreak/>
        <w:t>to ensure effective monitoring of JNVs. Training and development activities are carried through 7 training institutes called as Navodaya Leadership Institutes (NLIs). Amongthese established NLIs, the NLI located in Noida is called National Navodaya Leadership Institute.</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spacing w:before="100" w:beforeAutospacing="1" w:after="100" w:afterAutospacing="1"/>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NVS at a Glance (as on 31-01-2025):</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Notified Districts:</w:t>
      </w:r>
      <w:r w:rsidRPr="00A40421">
        <w:rPr>
          <w:rFonts w:ascii="Times New Roman" w:eastAsia="Times New Roman" w:hAnsi="Times New Roman" w:cs="Times New Roman"/>
          <w:sz w:val="24"/>
          <w:szCs w:val="24"/>
        </w:rPr>
        <w:t xml:space="preserve"> 788</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Sanctioned JNVs:</w:t>
      </w:r>
      <w:r w:rsidRPr="00A40421">
        <w:rPr>
          <w:rFonts w:ascii="Times New Roman" w:eastAsia="Times New Roman" w:hAnsi="Times New Roman" w:cs="Times New Roman"/>
          <w:sz w:val="24"/>
          <w:szCs w:val="24"/>
        </w:rPr>
        <w:t xml:space="preserve"> 689</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Functional JNVs:</w:t>
      </w:r>
      <w:r w:rsidRPr="00A40421">
        <w:rPr>
          <w:rFonts w:ascii="Times New Roman" w:eastAsia="Times New Roman" w:hAnsi="Times New Roman" w:cs="Times New Roman"/>
          <w:sz w:val="24"/>
          <w:szCs w:val="24"/>
        </w:rPr>
        <w:t xml:space="preserve"> 653</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Permanent Campuses:</w:t>
      </w:r>
      <w:r w:rsidRPr="00A40421">
        <w:rPr>
          <w:rFonts w:ascii="Times New Roman" w:eastAsia="Times New Roman" w:hAnsi="Times New Roman" w:cs="Times New Roman"/>
          <w:sz w:val="24"/>
          <w:szCs w:val="24"/>
        </w:rPr>
        <w:t xml:space="preserve"> 620</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Total Students:</w:t>
      </w:r>
      <w:r w:rsidRPr="00A40421">
        <w:rPr>
          <w:rFonts w:ascii="Times New Roman" w:eastAsia="Times New Roman" w:hAnsi="Times New Roman" w:cs="Times New Roman"/>
          <w:sz w:val="24"/>
          <w:szCs w:val="24"/>
        </w:rPr>
        <w:t xml:space="preserve"> 2,88,443</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Employees in Position:</w:t>
      </w:r>
      <w:r w:rsidRPr="00A40421">
        <w:rPr>
          <w:rFonts w:ascii="Times New Roman" w:eastAsia="Times New Roman" w:hAnsi="Times New Roman" w:cs="Times New Roman"/>
          <w:sz w:val="24"/>
          <w:szCs w:val="24"/>
        </w:rPr>
        <w:t xml:space="preserve"> 20,818</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r w:rsidRPr="00A40421">
        <w:rPr>
          <w:rFonts w:ascii="Times New Roman" w:eastAsia="Times New Roman" w:hAnsi="Times New Roman" w:cs="Times New Roman"/>
          <w:b/>
          <w:bCs/>
          <w:sz w:val="24"/>
          <w:szCs w:val="24"/>
        </w:rPr>
        <w:t>Candidates Registered for JNVST 2025 (Class VI):</w:t>
      </w:r>
      <w:r w:rsidRPr="00A40421">
        <w:rPr>
          <w:rFonts w:ascii="Times New Roman" w:eastAsia="Times New Roman" w:hAnsi="Times New Roman" w:cs="Times New Roman"/>
          <w:sz w:val="24"/>
          <w:szCs w:val="24"/>
        </w:rPr>
        <w:t xml:space="preserve"> 26,36,561</w:t>
      </w: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p>
    <w:p w:rsidR="00467CF2" w:rsidRPr="00A40421" w:rsidRDefault="00467CF2" w:rsidP="00467CF2">
      <w:pPr>
        <w:spacing w:after="0" w:line="240" w:lineRule="auto"/>
        <w:ind w:left="360"/>
        <w:jc w:val="both"/>
        <w:rPr>
          <w:rFonts w:ascii="Times New Roman" w:eastAsia="Times New Roman" w:hAnsi="Times New Roman" w:cs="Times New Roman"/>
          <w:sz w:val="24"/>
          <w:szCs w:val="24"/>
        </w:rPr>
      </w:pPr>
    </w:p>
    <w:p w:rsidR="00467CF2" w:rsidRPr="00A40421" w:rsidRDefault="00467CF2" w:rsidP="00467CF2">
      <w:pPr>
        <w:spacing w:after="0" w:line="240" w:lineRule="auto"/>
        <w:jc w:val="both"/>
        <w:outlineLvl w:val="2"/>
        <w:rPr>
          <w:rFonts w:ascii="Times New Roman" w:eastAsia="Times New Roman" w:hAnsi="Times New Roman" w:cs="Times New Roman"/>
          <w:b/>
          <w:bCs/>
          <w:sz w:val="24"/>
          <w:szCs w:val="24"/>
          <w:lang w:eastAsia="en-IN" w:bidi="hi-IN"/>
        </w:rPr>
      </w:pPr>
      <w:r w:rsidRPr="00A40421">
        <w:rPr>
          <w:rFonts w:ascii="Times New Roman" w:eastAsia="Times New Roman" w:hAnsi="Times New Roman" w:cs="Times New Roman"/>
          <w:b/>
          <w:bCs/>
          <w:sz w:val="24"/>
          <w:szCs w:val="24"/>
          <w:lang w:eastAsia="en-IN" w:bidi="hi-IN"/>
        </w:rPr>
        <w:t>The Need for AI in JNVs</w:t>
      </w:r>
    </w:p>
    <w:p w:rsidR="00467CF2" w:rsidRPr="00A40421" w:rsidRDefault="00467CF2" w:rsidP="00467CF2">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40421">
        <w:rPr>
          <w:rFonts w:ascii="Times New Roman" w:eastAsia="Times New Roman" w:hAnsi="Times New Roman" w:cs="Times New Roman"/>
          <w:sz w:val="24"/>
          <w:szCs w:val="24"/>
          <w:lang w:eastAsia="en-IN" w:bidi="hi-IN"/>
        </w:rPr>
        <w:t>JNVs aim to provide holistic, future-ready education. As nowadays NEP 2020 is implementing throughout the INDIA and it is purely for developing the</w:t>
      </w:r>
      <w:r>
        <w:rPr>
          <w:rFonts w:ascii="Times New Roman" w:eastAsia="Times New Roman" w:hAnsi="Times New Roman" w:cs="Times New Roman"/>
          <w:sz w:val="24"/>
          <w:szCs w:val="24"/>
          <w:lang w:eastAsia="en-IN" w:bidi="hi-IN"/>
        </w:rPr>
        <w:t xml:space="preserve"> skills among the students and </w:t>
      </w:r>
      <w:r w:rsidRPr="00A40421">
        <w:rPr>
          <w:rFonts w:ascii="Times New Roman" w:eastAsia="Times New Roman" w:hAnsi="Times New Roman" w:cs="Times New Roman"/>
          <w:sz w:val="24"/>
          <w:szCs w:val="24"/>
          <w:lang w:eastAsia="en-IN" w:bidi="hi-IN"/>
        </w:rPr>
        <w:t xml:space="preserve">as the rapid technological advancements in the 21st century, it is essential to equip students with skills that go beyond traditional subjects. AI helps students develop critical thinking, problem-solving, computational thinking, and ethical reasoning which are key components of the NEP 2020 vision.  And for this modern days education JNVs prepared well organised digital infrastructure for the students and below is some highlights of the DIGITAL infrastructure at JNVs to implement the AI </w:t>
      </w:r>
      <w:r w:rsidRPr="00A40421">
        <w:rPr>
          <w:rFonts w:ascii="Times New Roman" w:eastAsia="Times New Roman" w:hAnsi="Times New Roman" w:cs="Times New Roman"/>
          <w:sz w:val="24"/>
          <w:szCs w:val="24"/>
          <w:lang w:eastAsia="en-IN" w:bidi="hi-IN"/>
        </w:rPr>
        <w:lastRenderedPageBreak/>
        <w:t>in education in smooth and more effective manner.</w:t>
      </w:r>
    </w:p>
    <w:p w:rsidR="00467CF2" w:rsidRPr="00A40421" w:rsidRDefault="00467CF2" w:rsidP="00467CF2">
      <w:pPr>
        <w:autoSpaceDE w:val="0"/>
        <w:autoSpaceDN w:val="0"/>
        <w:adjustRightInd w:val="0"/>
        <w:spacing w:after="0" w:line="240" w:lineRule="auto"/>
        <w:rPr>
          <w:rFonts w:ascii="Times New Roman" w:hAnsi="Times New Roman" w:cs="Times New Roman"/>
          <w:b/>
          <w:bCs/>
          <w:sz w:val="24"/>
          <w:szCs w:val="24"/>
          <w:lang w:bidi="hi-IN"/>
        </w:rPr>
      </w:pPr>
      <w:r w:rsidRPr="00A40421">
        <w:rPr>
          <w:rFonts w:ascii="Times New Roman" w:hAnsi="Times New Roman" w:cs="Times New Roman"/>
          <w:b/>
          <w:bCs/>
          <w:sz w:val="24"/>
          <w:szCs w:val="24"/>
          <w:lang w:bidi="hi-IN"/>
        </w:rPr>
        <w:t>Present digital infrastructure in JNVs:</w:t>
      </w:r>
      <w:r w:rsidRPr="00A40421">
        <w:rPr>
          <w:rFonts w:ascii="Times New Roman" w:hAnsi="Times New Roman" w:cs="Times New Roman"/>
          <w:b/>
          <w:bCs/>
          <w:sz w:val="24"/>
          <w:szCs w:val="24"/>
          <w:lang w:bidi="hi-IN"/>
        </w:rPr>
        <w:br/>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The following digital infrastructure is available in JNVs:</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All JNVs have Computer Aided Education.</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All JNVs have Computers / Laptops / Tablets with Printer, Multimedia Projector &amp; otherequipment/devices such as power back-up inverters, Wi-Fi Routers etc in order to strengthen ICT enabled classroom transaction.</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In 99 JNVs, total 1173 classrooms have been converted into Smart Classrooms. TheseSmart Classrooms are equipped with PC, Interactive Board, Projector, DocumentVisualizer, and White Board &amp; Green Board.</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In addition to 99 JNVs, two classrooms each, in the remaining 550 JNVs have beenconverted into Smart Classrooms having Interactive Boards, Projector, Desktop, Document Visualizer etc. In 75 JNVs one Additional Smart Classroom has been setup during 2023-24.</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3 Smart classes are being established in each JNV under PM SHRI.</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For 653 JNVs, total 3284 classrooms have already been converted into Smart class andNVs is in progress of convert remaining 5674 classrooms in Smart class in all JNVs.</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 xml:space="preserve">835 Smart Computer Labs have been established under CSR in 616 JNVs out of which397 JNVs have One Smart Computer Lab, 209 JNVs have Two Smart Computer Labs and10 JNVs have Three Smart Computer Labs. Each such Smart Computer Lab has 40Laptops/Tablets, 01 Desktop, 01 </w:t>
      </w:r>
      <w:r w:rsidRPr="00A40421">
        <w:rPr>
          <w:rFonts w:ascii="Times New Roman" w:eastAsia="ArialMT" w:hAnsi="Times New Roman" w:cs="Times New Roman"/>
          <w:sz w:val="24"/>
          <w:szCs w:val="24"/>
          <w:lang w:bidi="hi-IN"/>
        </w:rPr>
        <w:lastRenderedPageBreak/>
        <w:t>Printer, Wi-Fi Router, Power back-up, Smart/Flip Boards.</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NVS has made provision for OMR Design and Reading Software (Assessment Software for (OMR) for all JNVs.Provision for providing Digital Pad and Pen (Graphic Tablet) for all JNV teachers toeffectively carry out teaching learning process through digital mode during online/offline Sessions.</w:t>
      </w:r>
    </w:p>
    <w:p w:rsidR="00467CF2" w:rsidRPr="00A40421" w:rsidRDefault="00467CF2" w:rsidP="00467CF2">
      <w:pPr>
        <w:pStyle w:val="ListParagraph"/>
        <w:numPr>
          <w:ilvl w:val="0"/>
          <w:numId w:val="3"/>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Total 68940 Tablets have been provided to the JNVs for dedicated use by the class XI &amp; XIIstudents.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hi-IN"/>
        </w:rPr>
      </w:pPr>
      <w:r w:rsidRPr="00A40421">
        <w:rPr>
          <w:rFonts w:ascii="Times New Roman" w:eastAsia="Times New Roman" w:hAnsi="Times New Roman" w:cs="Times New Roman"/>
          <w:b/>
          <w:bCs/>
          <w:sz w:val="24"/>
          <w:szCs w:val="24"/>
          <w:lang w:eastAsia="en-IN" w:bidi="hi-IN"/>
        </w:rPr>
        <w:t>Implementation of AI Education in JNVs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b/>
          <w:bCs/>
          <w:sz w:val="24"/>
          <w:szCs w:val="24"/>
          <w:lang w:bidi="hi-IN"/>
        </w:rPr>
      </w:pPr>
      <w:r w:rsidRPr="00A40421">
        <w:rPr>
          <w:rFonts w:ascii="Times New Roman" w:eastAsia="Times New Roman" w:hAnsi="Times New Roman" w:cs="Times New Roman"/>
          <w:sz w:val="24"/>
          <w:szCs w:val="24"/>
          <w:lang w:eastAsia="en-IN" w:bidi="hi-IN"/>
        </w:rPr>
        <w:t xml:space="preserve">The Central Board of Secondary Education (CBSE), in collaboration with the Ministry of Education, has introduced AI as an elective subject in many JNVs. Students from Classes 6 to 12 are gradually being introduced to AI concepts. </w:t>
      </w:r>
      <w:r w:rsidRPr="00A40421">
        <w:rPr>
          <w:rFonts w:ascii="Times New Roman" w:eastAsia="ArialMT" w:hAnsi="Times New Roman" w:cs="Times New Roman"/>
          <w:b/>
          <w:bCs/>
          <w:sz w:val="24"/>
          <w:szCs w:val="24"/>
          <w:lang w:bidi="hi-IN"/>
        </w:rPr>
        <w:t xml:space="preserve">The JNV has introduced </w:t>
      </w:r>
      <w:r w:rsidRPr="00A40421">
        <w:rPr>
          <w:rFonts w:ascii="Times New Roman" w:eastAsia="TimesNewRomanPSMT" w:hAnsi="Times New Roman" w:cs="Times New Roman"/>
          <w:sz w:val="24"/>
          <w:szCs w:val="24"/>
          <w:lang w:bidi="hi-IN"/>
        </w:rPr>
        <w:t>Artificial Intelligence as one of</w:t>
      </w:r>
      <w:r w:rsidRPr="00A40421">
        <w:rPr>
          <w:rFonts w:ascii="Times New Roman" w:eastAsia="ArialMT" w:hAnsi="Times New Roman" w:cs="Times New Roman"/>
          <w:b/>
          <w:bCs/>
          <w:sz w:val="24"/>
          <w:szCs w:val="24"/>
          <w:lang w:bidi="hi-IN"/>
        </w:rPr>
        <w:t xml:space="preserve"> Skill courses  in JNVs at Middle level for class 6 to class 8</w:t>
      </w:r>
      <w:r w:rsidRPr="00A40421">
        <w:rPr>
          <w:rFonts w:ascii="Times New Roman" w:eastAsia="ArialMT" w:hAnsi="Times New Roman" w:cs="Times New Roman"/>
          <w:b/>
          <w:bCs/>
          <w:sz w:val="24"/>
          <w:szCs w:val="24"/>
          <w:vertAlign w:val="superscript"/>
          <w:lang w:bidi="hi-IN"/>
        </w:rPr>
        <w:t>th</w:t>
      </w:r>
      <w:r w:rsidRPr="00A40421">
        <w:rPr>
          <w:rFonts w:ascii="Times New Roman" w:eastAsia="ArialMT" w:hAnsi="Times New Roman" w:cs="Times New Roman"/>
          <w:b/>
          <w:bCs/>
          <w:sz w:val="24"/>
          <w:szCs w:val="24"/>
          <w:lang w:bidi="hi-IN"/>
        </w:rPr>
        <w:t>&amp;  approx. 23729 students are studying AI in the middle level classes of JNVs. as it is effectively support students on the following skill based learning .</w:t>
      </w:r>
    </w:p>
    <w:p w:rsidR="00467CF2" w:rsidRPr="00A40421" w:rsidRDefault="00467CF2" w:rsidP="00467CF2">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40421">
        <w:rPr>
          <w:rFonts w:ascii="Times New Roman" w:eastAsia="Times New Roman" w:hAnsi="Times New Roman" w:cs="Times New Roman"/>
          <w:b/>
          <w:bCs/>
          <w:sz w:val="24"/>
          <w:szCs w:val="24"/>
          <w:lang w:eastAsia="en-IN" w:bidi="hi-IN"/>
        </w:rPr>
        <w:t>Foundational Courses</w:t>
      </w:r>
      <w:r w:rsidRPr="00A40421">
        <w:rPr>
          <w:rFonts w:ascii="Times New Roman" w:eastAsia="Times New Roman" w:hAnsi="Times New Roman" w:cs="Times New Roman"/>
          <w:sz w:val="24"/>
          <w:szCs w:val="24"/>
          <w:lang w:eastAsia="en-IN" w:bidi="hi-IN"/>
        </w:rPr>
        <w:t>: Covering basics like machine learning, data analysis, and computer vision.</w:t>
      </w:r>
    </w:p>
    <w:p w:rsidR="00467CF2" w:rsidRPr="00A40421" w:rsidRDefault="00467CF2" w:rsidP="00467CF2">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40421">
        <w:rPr>
          <w:rFonts w:ascii="Times New Roman" w:eastAsia="Times New Roman" w:hAnsi="Times New Roman" w:cs="Times New Roman"/>
          <w:b/>
          <w:bCs/>
          <w:sz w:val="24"/>
          <w:szCs w:val="24"/>
          <w:lang w:eastAsia="en-IN" w:bidi="hi-IN"/>
        </w:rPr>
        <w:t>Project-Based Learning</w:t>
      </w:r>
      <w:r w:rsidRPr="00A40421">
        <w:rPr>
          <w:rFonts w:ascii="Times New Roman" w:eastAsia="Times New Roman" w:hAnsi="Times New Roman" w:cs="Times New Roman"/>
          <w:sz w:val="24"/>
          <w:szCs w:val="24"/>
          <w:lang w:eastAsia="en-IN" w:bidi="hi-IN"/>
        </w:rPr>
        <w:t>: Encouraging students to solve real-world problems using AI tools.</w:t>
      </w:r>
    </w:p>
    <w:p w:rsidR="00467CF2" w:rsidRPr="00A40421" w:rsidRDefault="00467CF2" w:rsidP="00467CF2">
      <w:pPr>
        <w:spacing w:before="100" w:beforeAutospacing="1" w:after="100" w:afterAutospacing="1" w:line="240" w:lineRule="auto"/>
        <w:jc w:val="both"/>
        <w:rPr>
          <w:rFonts w:ascii="Times New Roman" w:eastAsia="Times New Roman" w:hAnsi="Times New Roman" w:cs="Times New Roman"/>
          <w:sz w:val="24"/>
          <w:szCs w:val="24"/>
          <w:lang w:eastAsia="en-IN" w:bidi="hi-IN"/>
        </w:rPr>
      </w:pPr>
      <w:r w:rsidRPr="00A40421">
        <w:rPr>
          <w:rFonts w:ascii="Times New Roman" w:eastAsia="Times New Roman" w:hAnsi="Times New Roman" w:cs="Times New Roman"/>
          <w:b/>
          <w:bCs/>
          <w:sz w:val="24"/>
          <w:szCs w:val="24"/>
          <w:lang w:eastAsia="en-IN" w:bidi="hi-IN"/>
        </w:rPr>
        <w:t>Hands-on Workshops and Coding Camps</w:t>
      </w:r>
      <w:r w:rsidRPr="00A40421">
        <w:rPr>
          <w:rFonts w:ascii="Times New Roman" w:eastAsia="Times New Roman" w:hAnsi="Times New Roman" w:cs="Times New Roman"/>
          <w:sz w:val="24"/>
          <w:szCs w:val="24"/>
          <w:lang w:eastAsia="en-IN" w:bidi="hi-IN"/>
        </w:rPr>
        <w:t>: Conducted in partnership with organizations like Intel, IBM, and NITI Aayog’s Atal Innovation Mission.</w:t>
      </w:r>
    </w:p>
    <w:p w:rsidR="00467CF2" w:rsidRPr="00A40421" w:rsidRDefault="00467CF2" w:rsidP="00467CF2">
      <w:pPr>
        <w:autoSpaceDE w:val="0"/>
        <w:autoSpaceDN w:val="0"/>
        <w:adjustRightInd w:val="0"/>
        <w:spacing w:after="0" w:line="240" w:lineRule="auto"/>
        <w:jc w:val="both"/>
        <w:rPr>
          <w:rFonts w:ascii="Times New Roman" w:eastAsia="Times New Roman" w:hAnsi="Times New Roman" w:cs="Times New Roman"/>
          <w:sz w:val="24"/>
          <w:szCs w:val="24"/>
          <w:lang w:eastAsia="en-IN" w:bidi="hi-IN"/>
        </w:rPr>
      </w:pPr>
      <w:r w:rsidRPr="00A40421">
        <w:rPr>
          <w:rFonts w:ascii="Times New Roman" w:eastAsia="Times New Roman" w:hAnsi="Times New Roman" w:cs="Times New Roman"/>
          <w:b/>
          <w:bCs/>
          <w:sz w:val="24"/>
          <w:szCs w:val="24"/>
          <w:lang w:eastAsia="en-IN" w:bidi="hi-IN"/>
        </w:rPr>
        <w:lastRenderedPageBreak/>
        <w:t>Teacher Training</w:t>
      </w:r>
      <w:r w:rsidRPr="00A40421">
        <w:rPr>
          <w:rFonts w:ascii="Times New Roman" w:eastAsia="Times New Roman" w:hAnsi="Times New Roman" w:cs="Times New Roman"/>
          <w:sz w:val="24"/>
          <w:szCs w:val="24"/>
          <w:lang w:eastAsia="en-IN" w:bidi="hi-IN"/>
        </w:rPr>
        <w:t>: Regular professional development programs for teachers ensure they are well-prepared to guide students</w:t>
      </w:r>
    </w:p>
    <w:p w:rsidR="00467CF2" w:rsidRPr="00A40421" w:rsidRDefault="00467CF2" w:rsidP="00467CF2">
      <w:pPr>
        <w:autoSpaceDE w:val="0"/>
        <w:autoSpaceDN w:val="0"/>
        <w:adjustRightInd w:val="0"/>
        <w:spacing w:after="0" w:line="240" w:lineRule="auto"/>
        <w:jc w:val="both"/>
        <w:rPr>
          <w:rFonts w:ascii="Times New Roman" w:eastAsia="Times New Roman" w:hAnsi="Times New Roman" w:cs="Times New Roman"/>
          <w:sz w:val="24"/>
          <w:szCs w:val="24"/>
          <w:lang w:eastAsia="en-IN" w:bidi="hi-IN"/>
        </w:rPr>
      </w:pP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r w:rsidRPr="00A40421">
        <w:rPr>
          <w:rFonts w:ascii="Times New Roman" w:eastAsia="Times New Roman" w:hAnsi="Times New Roman" w:cs="Times New Roman"/>
          <w:sz w:val="24"/>
          <w:szCs w:val="24"/>
          <w:lang w:eastAsia="en-IN" w:bidi="hi-IN"/>
        </w:rPr>
        <w:t>In addition of it JNVs are well equipped planning for the computer education based platform to the students for any evaluation or new skills ready to implement in the course curriculum for the enhancement for the growth of the students,</w:t>
      </w:r>
      <w:r w:rsidRPr="00A40421">
        <w:rPr>
          <w:rFonts w:ascii="Times New Roman" w:eastAsia="Times New Roman" w:hAnsi="Times New Roman" w:cs="Times New Roman"/>
          <w:sz w:val="24"/>
          <w:szCs w:val="24"/>
          <w:cs/>
          <w:lang w:eastAsia="en-IN" w:bidi="hi-IN"/>
        </w:rPr>
        <w:t xml:space="preserve"> </w:t>
      </w:r>
      <w:r w:rsidRPr="00A40421">
        <w:rPr>
          <w:rFonts w:ascii="Times New Roman" w:eastAsia="Times New Roman" w:hAnsi="Times New Roman" w:cs="Times New Roman"/>
          <w:sz w:val="24"/>
          <w:szCs w:val="24"/>
          <w:lang w:eastAsia="en-IN" w:bidi="hi-IN"/>
        </w:rPr>
        <w:t>and to apply this there is brief description about the computer education policies and plane of the JNVs is as :</w:t>
      </w: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r w:rsidRPr="00A40421">
        <w:rPr>
          <w:rFonts w:ascii="Times New Roman" w:hAnsi="Times New Roman" w:cs="Times New Roman"/>
          <w:b/>
          <w:bCs/>
          <w:sz w:val="24"/>
          <w:szCs w:val="24"/>
          <w:lang w:bidi="hi-IN"/>
        </w:rPr>
        <w:t>Computer education in JNVs: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The aim of Computer Education is that every student should understand how a computerworks, learn how to use a computer and the Internet and know about how computers are usedby Government, Educational Institutions, Industries and people at their home.</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 xml:space="preserve">It can advance higher order thinking skills such as comprehension, reasoning, problem-solving, creative thinking and complex cognitive performances, the ultimate purpose of which is notefficient use of memory but problem solving. These cognitive performances can include criticalthinking evaluative skills, problem solving through analysis, synthesis and evaluation, metacognition(an awareness of one’s own thought processes and the skills used in the thoughtprocesses).Computer Education aims to train students in skills which they will need in further educationand ongoing learning throughout the rest of their lives and for their future employment.As a bare minimum, students should know how to type, how to use a common programs oncomputer, how to “drive” an operating system, how to navigate the Internet, how to create anduse email and fundamentals of cyber security. In order to equip pupils with the technologicalskills to make a significant contribution in an ICT rich world, following </w:t>
      </w:r>
      <w:r w:rsidRPr="00A40421">
        <w:rPr>
          <w:rFonts w:ascii="Times New Roman" w:eastAsia="ArialMT" w:hAnsi="Times New Roman" w:cs="Times New Roman"/>
          <w:sz w:val="24"/>
          <w:szCs w:val="24"/>
          <w:lang w:bidi="hi-IN"/>
        </w:rPr>
        <w:lastRenderedPageBreak/>
        <w:t>guidelines may beimplemented with regards to Computer Education:</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Appointment of qualified TGT &amp; PGT (Comp.Sci.) is to be ensured as per the guidelines of</w:t>
      </w:r>
      <w:r w:rsidRPr="00A40421">
        <w:rPr>
          <w:rFonts w:ascii="Times New Roman" w:eastAsia="ArialMT" w:hAnsi="Times New Roman" w:cs="Times New Roman"/>
          <w:sz w:val="24"/>
          <w:szCs w:val="24"/>
          <w:cs/>
          <w:lang w:bidi="hi-IN"/>
        </w:rPr>
        <w:t xml:space="preserve"> </w:t>
      </w:r>
      <w:r w:rsidRPr="00A40421">
        <w:rPr>
          <w:rFonts w:ascii="Times New Roman" w:eastAsia="ArialMT" w:hAnsi="Times New Roman" w:cs="Times New Roman"/>
          <w:sz w:val="24"/>
          <w:szCs w:val="24"/>
          <w:lang w:bidi="hi-IN"/>
        </w:rPr>
        <w:t>NVS.</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All students from Class VI onwards work on computers weekly</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Topics include OS operation, typing, Internet browsing, email, cyber safety, and basic software usage</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Teachers (TGT &amp; PGT Computer Science) appointed as per NVS norms</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AMCs maintained for computer labs and peripherals</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LAN and internet connectivity provided with firewall security</w:t>
      </w:r>
    </w:p>
    <w:p w:rsidR="00467CF2" w:rsidRPr="00A40421" w:rsidRDefault="00467CF2" w:rsidP="00467CF2">
      <w:pPr>
        <w:pStyle w:val="ListParagraph"/>
        <w:numPr>
          <w:ilvl w:val="0"/>
          <w:numId w:val="1"/>
        </w:num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Regular display of IT concepts and awareness through lab-based learning materials</w:t>
      </w: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r w:rsidRPr="00A40421">
        <w:rPr>
          <w:rFonts w:ascii="Times New Roman" w:hAnsi="Times New Roman" w:cs="Times New Roman"/>
          <w:b/>
          <w:bCs/>
          <w:sz w:val="24"/>
          <w:szCs w:val="24"/>
          <w:lang w:bidi="hi-IN"/>
        </w:rPr>
        <w:t>Dedicated digital devices for student of the JNVs:</w:t>
      </w: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Multilingual Video Translation </w:t>
      </w:r>
      <w:r w:rsidRPr="00A40421">
        <w:rPr>
          <w:rFonts w:ascii="Times New Roman" w:eastAsia="ArialMT" w:hAnsi="Times New Roman" w:cs="Times New Roman"/>
          <w:sz w:val="24"/>
          <w:szCs w:val="24"/>
          <w:lang w:bidi="hi-IN"/>
        </w:rPr>
        <w:t>shall further make accessible publicly available onlineeducational video content to students in underserved regions who shall be able to learn byhearing translated audio in the language of their preference. This will help uplift and make qualitylearning material available to all students in the country.</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Multilingual Voice Form </w:t>
      </w:r>
      <w:r w:rsidRPr="00A40421">
        <w:rPr>
          <w:rFonts w:ascii="Times New Roman" w:eastAsia="ArialMT" w:hAnsi="Times New Roman" w:cs="Times New Roman"/>
          <w:sz w:val="24"/>
          <w:szCs w:val="24"/>
          <w:lang w:bidi="hi-IN"/>
        </w:rPr>
        <w:t>can be used for ascertaining feedback from students and teachers aswell as for conducting VIVA exam or help as an assisted tool in teaching languages in Schoolsas a way for students to practice speaking in formal/professional conversations etc. Multilingual Virtual Keyboard shall allow users to type in their own native language of preference using aStandard English based keyboard thereby helping promote content in regional languages.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Domain Specific Dictionaries </w:t>
      </w:r>
      <w:r w:rsidRPr="00A40421">
        <w:rPr>
          <w:rFonts w:ascii="Times New Roman" w:eastAsia="ArialMT" w:hAnsi="Times New Roman" w:cs="Times New Roman"/>
          <w:sz w:val="24"/>
          <w:szCs w:val="24"/>
          <w:lang w:bidi="hi-IN"/>
        </w:rPr>
        <w:t xml:space="preserve">- </w:t>
      </w:r>
      <w:r w:rsidRPr="00A40421">
        <w:rPr>
          <w:rFonts w:ascii="Times New Roman" w:hAnsi="Times New Roman" w:cs="Times New Roman"/>
          <w:b/>
          <w:bCs/>
          <w:sz w:val="24"/>
          <w:szCs w:val="24"/>
          <w:lang w:bidi="hi-IN"/>
        </w:rPr>
        <w:t xml:space="preserve">Legal/Chemistry/Mathematics </w:t>
      </w:r>
      <w:r w:rsidRPr="00A40421">
        <w:rPr>
          <w:rFonts w:ascii="Times New Roman" w:eastAsia="ArialMT" w:hAnsi="Times New Roman" w:cs="Times New Roman"/>
          <w:sz w:val="24"/>
          <w:szCs w:val="24"/>
          <w:lang w:bidi="hi-IN"/>
        </w:rPr>
        <w:t xml:space="preserve">can help </w:t>
      </w:r>
      <w:r w:rsidRPr="00A40421">
        <w:rPr>
          <w:rFonts w:ascii="Times New Roman" w:eastAsia="ArialMT" w:hAnsi="Times New Roman" w:cs="Times New Roman"/>
          <w:sz w:val="24"/>
          <w:szCs w:val="24"/>
          <w:lang w:bidi="hi-IN"/>
        </w:rPr>
        <w:lastRenderedPageBreak/>
        <w:t>students who are notproficient in English to understand core concepts in the domains of Law, Science andMathematics. This shall therefore allow for improved learning outcomes and better educationaldelivery experiences.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Speech Messenger </w:t>
      </w:r>
      <w:r w:rsidRPr="00A40421">
        <w:rPr>
          <w:rFonts w:ascii="Times New Roman" w:eastAsia="ArialMT" w:hAnsi="Times New Roman" w:cs="Times New Roman"/>
          <w:sz w:val="24"/>
          <w:szCs w:val="24"/>
          <w:lang w:bidi="hi-IN"/>
        </w:rPr>
        <w:t>can help students have dedicated communication channels on varioustopics of study with participants from all across the country speaking different languages. Such teacher operated discussion forums shall help promote national unity and an innate sense ofteamwork and collaboration and research &amp; innovation mind set; skills that are deemedessential for success in the 21st century.</w:t>
      </w:r>
    </w:p>
    <w:p w:rsidR="00467CF2" w:rsidRPr="00A40421" w:rsidRDefault="00467CF2" w:rsidP="00467CF2">
      <w:pPr>
        <w:autoSpaceDE w:val="0"/>
        <w:autoSpaceDN w:val="0"/>
        <w:adjustRightInd w:val="0"/>
        <w:spacing w:after="0" w:line="240" w:lineRule="auto"/>
        <w:jc w:val="both"/>
        <w:rPr>
          <w:rFonts w:ascii="Times New Roman" w:hAnsi="Times New Roman" w:cs="Times New Roman"/>
          <w:b/>
          <w:bCs/>
          <w:sz w:val="24"/>
          <w:szCs w:val="24"/>
          <w:lang w:bidi="hi-IN"/>
        </w:rPr>
      </w:pPr>
      <w:r w:rsidRPr="00A40421">
        <w:rPr>
          <w:rFonts w:ascii="Times New Roman" w:hAnsi="Times New Roman" w:cs="Times New Roman"/>
          <w:b/>
          <w:bCs/>
          <w:sz w:val="24"/>
          <w:szCs w:val="24"/>
          <w:lang w:bidi="hi-IN"/>
        </w:rPr>
        <w:br/>
        <w:t>Integrating AI and Tinkering across Curriculum:</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t>While the approach to AI and Tinkering is different from the traditional formal approach, there are similarities between them and the curricular concepts. It has the element of scientific methodwhich is used in various subjects. Just like a science or a math’s problem, AI and Tinkering alsobegin by stating a hypothesis and then, through various inputs, suggestions, and permutationsand combinations it moves toward forming a model or theory. While articulating the problemstatement the students are able to see the alignment of their projects with the social problemscovered in Social Science curriculum. Language - Listening, Speaking, Reading and Writing(LSRW) skills are developed along the AI and Tinkering project life cycle and when the studentsuse various medium to present and communicate about their projects. Thus AI and Tinkeringintegration can be a way to gain knowledge and skills that can lead to enhancing the learninglevels of the students.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sz w:val="24"/>
          <w:szCs w:val="24"/>
          <w:lang w:bidi="hi-IN"/>
        </w:rPr>
        <w:lastRenderedPageBreak/>
        <w:t>Following are some activities and skills that can be supported by AI and Tinkering integration:</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Questioning Skills: </w:t>
      </w:r>
      <w:r w:rsidRPr="00A40421">
        <w:rPr>
          <w:rFonts w:ascii="Times New Roman" w:eastAsia="ArialMT" w:hAnsi="Times New Roman" w:cs="Times New Roman"/>
          <w:sz w:val="24"/>
          <w:szCs w:val="24"/>
          <w:lang w:bidi="hi-IN"/>
        </w:rPr>
        <w:t>In AI and Tinkering project development, raising questions is theinitiating point of each project. Considering from the pedagogical aspect, asking questionsis one of the driving factors of formal education. Thus, these projects enable the studentsto develop skill of questioning and thus instilling the skills of curiosity and interest.</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Reflection: </w:t>
      </w:r>
      <w:r w:rsidRPr="00A40421">
        <w:rPr>
          <w:rFonts w:ascii="Times New Roman" w:eastAsia="ArialMT" w:hAnsi="Times New Roman" w:cs="Times New Roman"/>
          <w:sz w:val="24"/>
          <w:szCs w:val="24"/>
          <w:lang w:bidi="hi-IN"/>
        </w:rPr>
        <w:t>Reflection is an essential part of AI and Tinkering cycle as students activelyobserve and interpret throughout the project. This enables them to understand theapplication of the curricular concepts in better manner. They are able to understand theworld around them and also express themselves better.</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hAnsi="Times New Roman" w:cs="Times New Roman"/>
          <w:b/>
          <w:bCs/>
          <w:sz w:val="24"/>
          <w:szCs w:val="24"/>
          <w:lang w:bidi="hi-IN"/>
        </w:rPr>
        <w:t xml:space="preserve">Learning by doing: </w:t>
      </w:r>
      <w:r w:rsidRPr="00A40421">
        <w:rPr>
          <w:rFonts w:ascii="Times New Roman" w:eastAsia="ArialMT" w:hAnsi="Times New Roman" w:cs="Times New Roman"/>
          <w:sz w:val="24"/>
          <w:szCs w:val="24"/>
          <w:lang w:bidi="hi-IN"/>
        </w:rPr>
        <w:t>AI and Tinkering provides impetus to the ‘learning by doing’pedagogical approach that is an integral part of teaching and learning pedagogy.</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r w:rsidRPr="00A40421">
        <w:rPr>
          <w:rFonts w:ascii="Times New Roman" w:eastAsia="ArialMT" w:hAnsi="Times New Roman" w:cs="Times New Roman"/>
          <w:b/>
          <w:bCs/>
          <w:sz w:val="24"/>
          <w:szCs w:val="24"/>
          <w:lang w:bidi="hi-IN"/>
        </w:rPr>
        <w:t xml:space="preserve">Practical application of concepts: </w:t>
      </w:r>
      <w:r w:rsidRPr="00A40421">
        <w:rPr>
          <w:rFonts w:ascii="Times New Roman" w:eastAsia="ArialMT" w:hAnsi="Times New Roman" w:cs="Times New Roman"/>
          <w:sz w:val="24"/>
          <w:szCs w:val="24"/>
          <w:lang w:bidi="hi-IN"/>
        </w:rPr>
        <w:t>AI and Tinkering projects enable students to gainpractical aspects of the concepts of math, engineering and scientific knowledge such asoperational principles of tools, devices or components, knowledge of various materials,construction principles, etc.</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sz w:val="24"/>
          <w:szCs w:val="24"/>
          <w:lang w:bidi="hi-IN"/>
        </w:rPr>
      </w:pPr>
    </w:p>
    <w:p w:rsidR="00467CF2" w:rsidRPr="00A40421" w:rsidRDefault="00467CF2" w:rsidP="00467CF2">
      <w:pPr>
        <w:rPr>
          <w:rFonts w:ascii="Times New Roman" w:hAnsi="Times New Roman" w:cs="Times New Roman"/>
          <w:b/>
          <w:bCs/>
          <w:color w:val="222222"/>
          <w:sz w:val="24"/>
          <w:szCs w:val="24"/>
          <w:lang w:bidi="hi-IN"/>
        </w:rPr>
      </w:pPr>
      <w:r w:rsidRPr="00A40421">
        <w:rPr>
          <w:rFonts w:ascii="Times New Roman" w:hAnsi="Times New Roman" w:cs="Times New Roman"/>
          <w:b/>
          <w:bCs/>
          <w:color w:val="222222"/>
          <w:sz w:val="24"/>
          <w:szCs w:val="24"/>
          <w:lang w:bidi="hi-IN"/>
        </w:rPr>
        <w:t>Utilization of ATL for Classes 10th to 12</w:t>
      </w:r>
      <w:r w:rsidRPr="00A40421">
        <w:rPr>
          <w:rFonts w:ascii="Times New Roman" w:hAnsi="Times New Roman" w:cs="Times New Roman"/>
          <w:b/>
          <w:bCs/>
          <w:color w:val="222222"/>
          <w:sz w:val="24"/>
          <w:szCs w:val="24"/>
          <w:vertAlign w:val="superscript"/>
          <w:lang w:bidi="hi-IN"/>
        </w:rPr>
        <w:t>th</w:t>
      </w:r>
      <w:r w:rsidRPr="00A40421">
        <w:rPr>
          <w:rFonts w:ascii="Times New Roman" w:hAnsi="Times New Roman" w:cs="Times New Roman"/>
          <w:b/>
          <w:bCs/>
          <w:color w:val="222222"/>
          <w:sz w:val="24"/>
          <w:szCs w:val="24"/>
          <w:lang w:bidi="hi-IN"/>
        </w:rPr>
        <w:t xml:space="preserve"> in JNVs as per the schedule below </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1. The AI and tinkering integrated lesson plans/experiments are to be implemented for all the students of class X and science stream students of class XI &amp; XII.</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lastRenderedPageBreak/>
        <w:t>2. At least one ATL session may be allotted in a fortnight to each class for classes X to XII.</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3. The ATL period may be allotted in class X to XII to PGT (Physics/Chemistry /Computer Sci./Biology).</w:t>
      </w:r>
    </w:p>
    <w:p w:rsidR="00467CF2" w:rsidRPr="00A40421" w:rsidRDefault="00467CF2" w:rsidP="00467CF2">
      <w:pPr>
        <w:spacing w:before="100" w:beforeAutospacing="1" w:after="100" w:afterAutospacing="1"/>
        <w:rPr>
          <w:rFonts w:ascii="Times New Roman" w:eastAsia="Times New Roman" w:hAnsi="Times New Roman" w:cs="Times New Roman"/>
          <w:sz w:val="24"/>
          <w:szCs w:val="24"/>
        </w:rPr>
      </w:pPr>
      <w:r w:rsidRPr="00A40421">
        <w:rPr>
          <w:rFonts w:ascii="Times New Roman" w:eastAsia="ArialMT" w:hAnsi="Times New Roman" w:cs="Times New Roman"/>
          <w:color w:val="222222"/>
          <w:sz w:val="24"/>
          <w:szCs w:val="24"/>
          <w:lang w:bidi="hi-IN"/>
        </w:rPr>
        <w:t>4. One period in regular timetable of the above teachers may be earmarked for ATL Activities</w:t>
      </w:r>
      <w:r w:rsidRPr="00A40421">
        <w:rPr>
          <w:rFonts w:ascii="Times New Roman" w:eastAsia="Times New Roman" w:hAnsi="Times New Roman" w:cs="Times New Roman"/>
          <w:sz w:val="24"/>
          <w:szCs w:val="24"/>
        </w:rPr>
        <w:t xml:space="preserve"> J</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Moreover JNVs now move beyond computer literacy to computational and ethical thinking. This involves:</w:t>
      </w:r>
    </w:p>
    <w:p w:rsidR="00467CF2" w:rsidRPr="00A40421" w:rsidRDefault="00467CF2" w:rsidP="00467CF2">
      <w:pPr>
        <w:pStyle w:val="ListParagraph"/>
        <w:numPr>
          <w:ilvl w:val="0"/>
          <w:numId w:val="2"/>
        </w:num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Introducing AI modules through NCERT or CBSE-integrated content</w:t>
      </w:r>
    </w:p>
    <w:p w:rsidR="00467CF2" w:rsidRPr="00A40421" w:rsidRDefault="00467CF2" w:rsidP="00467CF2">
      <w:pPr>
        <w:pStyle w:val="ListParagraph"/>
        <w:numPr>
          <w:ilvl w:val="0"/>
          <w:numId w:val="2"/>
        </w:num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Partnering with AI-for-good platforms (like AI4All, Google AI Education)</w:t>
      </w:r>
    </w:p>
    <w:p w:rsidR="00467CF2" w:rsidRPr="00A40421" w:rsidRDefault="00467CF2" w:rsidP="00467CF2">
      <w:pPr>
        <w:pStyle w:val="ListParagraph"/>
        <w:numPr>
          <w:ilvl w:val="0"/>
          <w:numId w:val="2"/>
        </w:num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Encouraging use of low-cost AI tools for local problem-solving (e.g., agriculture yield prediction, health diagnostics)</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color w:val="222222"/>
          <w:sz w:val="24"/>
          <w:szCs w:val="24"/>
          <w:lang w:bidi="hi-IN"/>
        </w:rPr>
      </w:pPr>
      <w:r w:rsidRPr="00A40421">
        <w:rPr>
          <w:rFonts w:ascii="Times New Roman" w:eastAsia="ArialMT" w:hAnsi="Times New Roman" w:cs="Times New Roman"/>
          <w:color w:val="222222"/>
          <w:sz w:val="24"/>
          <w:szCs w:val="24"/>
          <w:lang w:bidi="hi-IN"/>
        </w:rPr>
        <w:t>Pilot programs in schools have shown that even basic exposure to AI principles can spark curiosity and innovation among students who had never previously interacted with such technology.</w:t>
      </w: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color w:val="222222"/>
          <w:sz w:val="24"/>
          <w:szCs w:val="24"/>
          <w:lang w:bidi="hi-IN"/>
        </w:rPr>
      </w:pPr>
    </w:p>
    <w:p w:rsidR="00467CF2" w:rsidRPr="00A40421" w:rsidRDefault="00467CF2" w:rsidP="00467CF2">
      <w:pPr>
        <w:autoSpaceDE w:val="0"/>
        <w:autoSpaceDN w:val="0"/>
        <w:adjustRightInd w:val="0"/>
        <w:spacing w:after="0" w:line="240" w:lineRule="auto"/>
        <w:jc w:val="both"/>
        <w:rPr>
          <w:rFonts w:ascii="Times New Roman" w:eastAsia="ArialMT" w:hAnsi="Times New Roman" w:cs="Times New Roman"/>
          <w:b/>
          <w:bCs/>
          <w:color w:val="222222"/>
          <w:sz w:val="24"/>
          <w:szCs w:val="24"/>
          <w:lang w:bidi="hi-IN"/>
        </w:rPr>
      </w:pPr>
      <w:r w:rsidRPr="00A40421">
        <w:rPr>
          <w:rFonts w:ascii="Times New Roman" w:eastAsia="ArialMT" w:hAnsi="Times New Roman" w:cs="Times New Roman"/>
          <w:b/>
          <w:bCs/>
          <w:color w:val="222222"/>
          <w:sz w:val="24"/>
          <w:szCs w:val="24"/>
          <w:lang w:bidi="hi-IN"/>
        </w:rPr>
        <w:t>Conclusion:</w:t>
      </w:r>
    </w:p>
    <w:p w:rsidR="00467CF2" w:rsidRPr="00A40421" w:rsidRDefault="00467CF2" w:rsidP="00467CF2">
      <w:pPr>
        <w:spacing w:before="100" w:beforeAutospacing="1" w:after="100" w:afterAutospacing="1"/>
        <w:jc w:val="both"/>
        <w:rPr>
          <w:rFonts w:ascii="Times New Roman" w:eastAsia="Times New Roman" w:hAnsi="Times New Roman" w:cs="Times New Roman"/>
          <w:sz w:val="24"/>
          <w:szCs w:val="24"/>
        </w:rPr>
      </w:pPr>
      <w:r w:rsidRPr="00A40421">
        <w:rPr>
          <w:rFonts w:ascii="Times New Roman" w:eastAsia="Times New Roman" w:hAnsi="Times New Roman" w:cs="Times New Roman"/>
          <w:sz w:val="24"/>
          <w:szCs w:val="24"/>
          <w:lang w:eastAsia="en-IN" w:bidi="hi-IN"/>
        </w:rPr>
        <w:t xml:space="preserve">As JNVs are the leading schools for providing the world class education to the rural students inspite of its location in the very remote areas. </w:t>
      </w:r>
      <w:r w:rsidRPr="00A40421">
        <w:rPr>
          <w:rFonts w:ascii="Times New Roman" w:eastAsia="Times New Roman" w:hAnsi="Times New Roman" w:cs="Times New Roman"/>
          <w:sz w:val="24"/>
          <w:szCs w:val="24"/>
        </w:rPr>
        <w:t>JNVs, with their infrastructure, ethos, and alumni network, are ideally placed to pioneer this movement</w:t>
      </w:r>
      <w:r w:rsidRPr="00A40421">
        <w:rPr>
          <w:rFonts w:ascii="Times New Roman" w:eastAsia="Times New Roman" w:hAnsi="Times New Roman" w:cs="Times New Roman"/>
          <w:sz w:val="24"/>
          <w:szCs w:val="24"/>
          <w:lang w:eastAsia="en-IN" w:bidi="hi-IN"/>
        </w:rPr>
        <w:t>. JNVs are model schools for CBSEs and NCERT and for ministry of education to implement any of the new policies and always get 100% success to implement those policies.</w:t>
      </w:r>
      <w:r w:rsidRPr="00A40421">
        <w:rPr>
          <w:rFonts w:ascii="Times New Roman" w:eastAsia="Times New Roman" w:hAnsi="Times New Roman" w:cs="Times New Roman"/>
          <w:sz w:val="24"/>
          <w:szCs w:val="24"/>
        </w:rPr>
        <w:t xml:space="preserve"> The integration of Artificial Intelligence into their curriculum is yet another stride toward future-readiness</w:t>
      </w:r>
      <w:r w:rsidRPr="00A40421">
        <w:rPr>
          <w:rFonts w:ascii="Times New Roman" w:eastAsia="Times New Roman" w:hAnsi="Times New Roman" w:cs="Times New Roman"/>
          <w:sz w:val="24"/>
          <w:szCs w:val="24"/>
          <w:lang w:eastAsia="en-IN" w:bidi="hi-IN"/>
        </w:rPr>
        <w:t xml:space="preserve"> AI is working as catalyst for the fostering the </w:t>
      </w:r>
      <w:r w:rsidRPr="00A40421">
        <w:rPr>
          <w:rFonts w:ascii="Times New Roman" w:eastAsia="Times New Roman" w:hAnsi="Times New Roman" w:cs="Times New Roman"/>
          <w:sz w:val="24"/>
          <w:szCs w:val="24"/>
          <w:lang w:eastAsia="en-IN" w:bidi="hi-IN"/>
        </w:rPr>
        <w:lastRenderedPageBreak/>
        <w:t xml:space="preserve">education in its new dimension as NEP 2020 demands. NEP 2020 skill based education can be successfully supported by AI from subject to execution of new challenges of the education and for the education. </w:t>
      </w:r>
      <w:bookmarkStart w:id="0" w:name="_GoBack"/>
      <w:bookmarkEnd w:id="0"/>
      <w:r w:rsidRPr="00A40421">
        <w:rPr>
          <w:rFonts w:ascii="Times New Roman" w:eastAsia="Times New Roman" w:hAnsi="Times New Roman" w:cs="Times New Roman"/>
          <w:sz w:val="24"/>
          <w:szCs w:val="24"/>
        </w:rPr>
        <w:t xml:space="preserve">By becoming centers of AI literacy and innovation,  JNVs can transform India’s demographic dividend into a leadership dividend in the Fourth Industrial Revolution. </w:t>
      </w:r>
      <w:r w:rsidRPr="00A40421">
        <w:rPr>
          <w:rFonts w:ascii="Times New Roman" w:eastAsia="Times New Roman" w:hAnsi="Times New Roman" w:cs="Times New Roman"/>
          <w:sz w:val="24"/>
          <w:szCs w:val="24"/>
          <w:lang w:eastAsia="en-IN" w:bidi="hi-IN"/>
        </w:rPr>
        <w:t xml:space="preserve">Undoubtedly it empowers students to become creator and innovators in future,. And JNVs are nurturing future of INDIA and with the help of AI surely it will start to nurture DIGITAL CITIZENs with innovative and creative minds of INDIA with the help of </w:t>
      </w:r>
      <w:r w:rsidRPr="00A40421">
        <w:rPr>
          <w:rFonts w:ascii="Times New Roman" w:eastAsia="Times New Roman" w:hAnsi="Times New Roman" w:cs="Times New Roman"/>
          <w:sz w:val="24"/>
          <w:szCs w:val="24"/>
        </w:rPr>
        <w:t>Artificial Intelligence.</w:t>
      </w:r>
    </w:p>
    <w:p w:rsidR="00467CF2" w:rsidRPr="00A40421" w:rsidRDefault="00467CF2" w:rsidP="00467CF2">
      <w:pPr>
        <w:spacing w:before="100" w:beforeAutospacing="1" w:after="100" w:afterAutospacing="1"/>
        <w:jc w:val="both"/>
        <w:rPr>
          <w:rFonts w:ascii="Times New Roman" w:eastAsia="Times New Roman" w:hAnsi="Times New Roman" w:cs="Times New Roman"/>
          <w:sz w:val="24"/>
          <w:szCs w:val="24"/>
        </w:rPr>
      </w:pPr>
    </w:p>
    <w:p w:rsidR="00467CF2" w:rsidRPr="00A40421" w:rsidRDefault="00467CF2" w:rsidP="00467CF2">
      <w:pPr>
        <w:spacing w:before="100" w:beforeAutospacing="1" w:after="100" w:afterAutospacing="1"/>
        <w:jc w:val="both"/>
        <w:rPr>
          <w:rFonts w:ascii="Times New Roman" w:eastAsia="Times New Roman" w:hAnsi="Times New Roman" w:cs="Times New Roman"/>
          <w:b/>
          <w:bCs/>
          <w:sz w:val="24"/>
          <w:szCs w:val="24"/>
        </w:rPr>
      </w:pPr>
      <w:r w:rsidRPr="00A40421">
        <w:rPr>
          <w:rFonts w:ascii="Times New Roman" w:eastAsia="Times New Roman" w:hAnsi="Times New Roman" w:cs="Times New Roman"/>
          <w:b/>
          <w:bCs/>
          <w:sz w:val="24"/>
          <w:szCs w:val="24"/>
        </w:rPr>
        <w:t>References:</w:t>
      </w:r>
    </w:p>
    <w:p w:rsidR="00467CF2" w:rsidRPr="00A40421" w:rsidRDefault="00467CF2" w:rsidP="00467CF2">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A40421">
        <w:rPr>
          <w:rFonts w:ascii="Times New Roman" w:eastAsia="Times New Roman" w:hAnsi="Times New Roman" w:cs="Times New Roman"/>
          <w:sz w:val="24"/>
          <w:szCs w:val="24"/>
          <w:lang w:val="en-US" w:bidi="hi-IN"/>
        </w:rPr>
        <w:t>Title: "The Challenges of Rural Education in India: A Study of Schooling in Rural Areas". Author: Asha Singh</w:t>
      </w:r>
    </w:p>
    <w:p w:rsidR="00467CF2" w:rsidRPr="00A40421" w:rsidRDefault="00467CF2" w:rsidP="00467CF2">
      <w:pPr>
        <w:pStyle w:val="NormalWeb"/>
        <w:numPr>
          <w:ilvl w:val="0"/>
          <w:numId w:val="4"/>
        </w:numPr>
        <w:jc w:val="both"/>
      </w:pPr>
      <w:r w:rsidRPr="00A40421">
        <w:t>Title: "Education for Rural India: An Analysis of Government Initiatives", Author: Various</w:t>
      </w:r>
    </w:p>
    <w:p w:rsidR="00467CF2" w:rsidRPr="00A40421" w:rsidRDefault="00467CF2" w:rsidP="00467CF2">
      <w:pPr>
        <w:pStyle w:val="NormalWeb"/>
        <w:numPr>
          <w:ilvl w:val="0"/>
          <w:numId w:val="4"/>
        </w:numPr>
        <w:jc w:val="both"/>
      </w:pPr>
      <w:r w:rsidRPr="00A40421">
        <w:t>Title: "Jawahar Navodaya Vidyalayas: A Unique Model for Rural Education",  Author: P. K. Agarwal</w:t>
      </w:r>
    </w:p>
    <w:p w:rsidR="00467CF2" w:rsidRPr="00A40421" w:rsidRDefault="00467CF2" w:rsidP="00467CF2">
      <w:pPr>
        <w:pStyle w:val="NormalWeb"/>
        <w:numPr>
          <w:ilvl w:val="0"/>
          <w:numId w:val="4"/>
        </w:numPr>
        <w:tabs>
          <w:tab w:val="left" w:pos="180"/>
        </w:tabs>
        <w:jc w:val="both"/>
      </w:pPr>
      <w:r w:rsidRPr="00A40421">
        <w:t>For data values , Annual Perspective Action Plan (PAP) for JNVs in house publication of Navodaya Vidyalaya Samiti .</w:t>
      </w:r>
    </w:p>
    <w:p w:rsidR="00467CF2" w:rsidRDefault="00467CF2" w:rsidP="00467CF2">
      <w:pPr>
        <w:pStyle w:val="NormalWeb"/>
        <w:numPr>
          <w:ilvl w:val="0"/>
          <w:numId w:val="4"/>
        </w:numPr>
        <w:jc w:val="both"/>
      </w:pPr>
      <w:r w:rsidRPr="00A40421">
        <w:t>Title: "Artificial Intelligence for Rural Education: Unlocking Opportunities and Addressing Challenges",  Author: T. Mukherjee &amp; A. Sharma</w:t>
      </w:r>
    </w:p>
    <w:p w:rsidR="00E20C2A" w:rsidRDefault="00467CF2" w:rsidP="00467CF2">
      <w:pPr>
        <w:pStyle w:val="NormalWeb"/>
        <w:numPr>
          <w:ilvl w:val="0"/>
          <w:numId w:val="4"/>
        </w:numPr>
        <w:jc w:val="both"/>
      </w:pPr>
      <w:r w:rsidRPr="00467CF2">
        <w:t>Title: "The Role of AI in Education: Vision 2025",  Publisher: NITI Aayog (Government of India)</w:t>
      </w:r>
    </w:p>
    <w:sectPr w:rsidR="00E20C2A" w:rsidSect="00876D45">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7AD" w:rsidRDefault="006977AD" w:rsidP="00467CF2">
      <w:pPr>
        <w:spacing w:after="0" w:line="240" w:lineRule="auto"/>
      </w:pPr>
      <w:r>
        <w:separator/>
      </w:r>
    </w:p>
  </w:endnote>
  <w:endnote w:type="continuationSeparator" w:id="1">
    <w:p w:rsidR="006977AD" w:rsidRDefault="006977AD" w:rsidP="00467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4C" w:rsidRDefault="00456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4C" w:rsidRDefault="004567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4C" w:rsidRDefault="00456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7AD" w:rsidRDefault="006977AD" w:rsidP="00467CF2">
      <w:pPr>
        <w:spacing w:after="0" w:line="240" w:lineRule="auto"/>
      </w:pPr>
      <w:r>
        <w:separator/>
      </w:r>
    </w:p>
  </w:footnote>
  <w:footnote w:type="continuationSeparator" w:id="1">
    <w:p w:rsidR="006977AD" w:rsidRDefault="006977AD" w:rsidP="00467C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4C" w:rsidRDefault="00456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F2" w:rsidRPr="00C57BF3" w:rsidRDefault="00467CF2" w:rsidP="00467CF2">
    <w:pPr>
      <w:pStyle w:val="Header"/>
      <w:rPr>
        <w:rFonts w:asciiTheme="majorHAnsi" w:hAnsiTheme="majorHAnsi"/>
        <w:b/>
        <w:bCs/>
        <w:color w:val="000000" w:themeColor="text1"/>
        <w:sz w:val="24"/>
        <w:szCs w:val="24"/>
      </w:rPr>
    </w:pPr>
    <w:r w:rsidRPr="00C57BF3">
      <w:rPr>
        <w:rFonts w:asciiTheme="majorHAnsi" w:eastAsiaTheme="majorEastAsia" w:hAnsiTheme="majorHAnsi" w:cstheme="majorBidi"/>
        <w:b/>
        <w:bCs/>
        <w:color w:val="000000" w:themeColor="text1"/>
        <w:sz w:val="24"/>
        <w:szCs w:val="24"/>
      </w:rPr>
      <w:t>IJSTM, Vol. -1</w:t>
    </w:r>
    <w:r w:rsidR="0045674C">
      <w:rPr>
        <w:rFonts w:asciiTheme="majorHAnsi" w:eastAsiaTheme="majorEastAsia" w:hAnsiTheme="majorHAnsi" w:cstheme="majorBidi"/>
        <w:b/>
        <w:bCs/>
        <w:color w:val="000000" w:themeColor="text1"/>
        <w:sz w:val="24"/>
        <w:szCs w:val="24"/>
      </w:rPr>
      <w:t>6, Issue -2</w:t>
    </w:r>
    <w:r w:rsidRPr="00C57BF3">
      <w:rPr>
        <w:rFonts w:asciiTheme="majorHAnsi" w:eastAsiaTheme="majorEastAsia" w:hAnsiTheme="majorHAnsi" w:cstheme="majorBidi"/>
        <w:b/>
        <w:bCs/>
        <w:color w:val="000000" w:themeColor="text1"/>
        <w:sz w:val="24"/>
        <w:szCs w:val="24"/>
      </w:rPr>
      <w:t xml:space="preserve"> </w:t>
    </w:r>
    <w:r w:rsidRPr="00C57BF3">
      <w:rPr>
        <w:rFonts w:asciiTheme="majorHAnsi" w:eastAsiaTheme="majorEastAsia" w:hAnsiTheme="majorHAnsi" w:cstheme="majorBidi"/>
        <w:b/>
        <w:bCs/>
        <w:color w:val="000000" w:themeColor="text1"/>
        <w:sz w:val="24"/>
        <w:szCs w:val="24"/>
      </w:rPr>
      <w:ptab w:relativeTo="margin" w:alignment="right" w:leader="none"/>
    </w:r>
    <w:sdt>
      <w:sdtPr>
        <w:rPr>
          <w:rFonts w:asciiTheme="majorHAnsi" w:eastAsia="Times New Roman" w:hAnsiTheme="majorHAnsi"/>
          <w:b/>
          <w:bCs/>
          <w:color w:val="000000" w:themeColor="text1"/>
          <w:sz w:val="24"/>
          <w:szCs w:val="24"/>
        </w:rPr>
        <w:alias w:val="Date"/>
        <w:id w:val="438253463"/>
        <w:placeholder>
          <w:docPart w:val="6098FC34E998453F9B3034C30BDBC6B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C57BF3">
          <w:rPr>
            <w:rFonts w:asciiTheme="majorHAnsi" w:eastAsia="Times New Roman" w:hAnsiTheme="majorHAnsi"/>
            <w:b/>
            <w:bCs/>
            <w:color w:val="000000" w:themeColor="text1"/>
            <w:sz w:val="24"/>
            <w:szCs w:val="24"/>
          </w:rPr>
          <w:t>ISSN: 2229 - 6646</w:t>
        </w:r>
      </w:sdtContent>
    </w:sdt>
  </w:p>
  <w:p w:rsidR="00467CF2" w:rsidRPr="00C57BF3" w:rsidRDefault="00B52554">
    <w:pPr>
      <w:pStyle w:val="Header"/>
      <w:rPr>
        <w:rFonts w:asciiTheme="majorHAnsi" w:hAnsiTheme="majorHAnsi"/>
        <w:b/>
        <w:bCs/>
        <w:color w:val="000000" w:themeColor="text1"/>
        <w:sz w:val="24"/>
        <w:szCs w:val="24"/>
      </w:rPr>
    </w:pPr>
    <w:r w:rsidRPr="00B52554">
      <w:rPr>
        <w:rFonts w:asciiTheme="majorHAnsi" w:eastAsiaTheme="majorEastAsia" w:hAnsiTheme="majorHAnsi" w:cstheme="majorBidi"/>
        <w:b/>
        <w:bCs/>
        <w:sz w:val="24"/>
        <w:szCs w:val="24"/>
        <w:lang w:eastAsia="zh-TW"/>
      </w:rPr>
      <w:pict>
        <v:group id="_x0000_s1025" style="position:absolute;margin-left:0;margin-top:0;width:611.15pt;height:64.75pt;z-index:251660288;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7" style="position:absolute;left:8;top:9;width:4031;height:1439;mso-width-percent:400;mso-height-percent:1000;mso-width-percent:400;mso-height-percent:1000;mso-width-relative:margin;mso-height-relative:bottom-margin-area" filled="f" stroked="f"/>
          <w10:wrap anchorx="page" anchory="page"/>
        </v:group>
      </w:pict>
    </w:r>
    <w:r w:rsidRPr="00B52554">
      <w:rPr>
        <w:rFonts w:asciiTheme="majorHAnsi" w:eastAsiaTheme="majorEastAsia" w:hAnsiTheme="majorHAnsi" w:cstheme="majorBidi"/>
        <w:b/>
        <w:bCs/>
        <w:sz w:val="24"/>
        <w:szCs w:val="24"/>
        <w:lang w:eastAsia="zh-TW"/>
      </w:rPr>
      <w:pict>
        <v:rect id="_x0000_s1028"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B52554">
      <w:rPr>
        <w:rFonts w:asciiTheme="majorHAnsi" w:eastAsiaTheme="majorEastAsia" w:hAnsiTheme="majorHAnsi" w:cstheme="majorBidi"/>
        <w:b/>
        <w:bCs/>
        <w:sz w:val="24"/>
        <w:szCs w:val="24"/>
        <w:lang w:eastAsia="zh-TW"/>
      </w:rPr>
      <w:pict>
        <v:rect id="_x0000_s1029" style="position:absolute;margin-left:0;margin-top:0;width:7.15pt;height:64pt;z-index:251662336;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4C" w:rsidRDefault="004567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44D81"/>
    <w:multiLevelType w:val="hybridMultilevel"/>
    <w:tmpl w:val="44E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A74CB7"/>
    <w:multiLevelType w:val="hybridMultilevel"/>
    <w:tmpl w:val="B316F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347D4F"/>
    <w:multiLevelType w:val="hybridMultilevel"/>
    <w:tmpl w:val="346E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00648"/>
    <w:multiLevelType w:val="hybridMultilevel"/>
    <w:tmpl w:val="37F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rules v:ext="edit">
        <o:r id="V:Rule2" type="connector" idref="#_x0000_s1026"/>
      </o:rules>
    </o:shapelayout>
  </w:hdrShapeDefaults>
  <w:footnotePr>
    <w:footnote w:id="0"/>
    <w:footnote w:id="1"/>
  </w:footnotePr>
  <w:endnotePr>
    <w:endnote w:id="0"/>
    <w:endnote w:id="1"/>
  </w:endnotePr>
  <w:compat/>
  <w:rsids>
    <w:rsidRoot w:val="00467CF2"/>
    <w:rsid w:val="003E3406"/>
    <w:rsid w:val="0045674C"/>
    <w:rsid w:val="00467CF2"/>
    <w:rsid w:val="00526A33"/>
    <w:rsid w:val="006977AD"/>
    <w:rsid w:val="00876D45"/>
    <w:rsid w:val="00B52554"/>
    <w:rsid w:val="00C57BF3"/>
    <w:rsid w:val="00DF5C16"/>
    <w:rsid w:val="00E20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F2"/>
    <w:pPr>
      <w:spacing w:after="160" w:line="259" w:lineRule="auto"/>
    </w:pPr>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F2"/>
  </w:style>
  <w:style w:type="paragraph" w:styleId="Footer">
    <w:name w:val="footer"/>
    <w:basedOn w:val="Normal"/>
    <w:link w:val="FooterChar"/>
    <w:uiPriority w:val="99"/>
    <w:semiHidden/>
    <w:unhideWhenUsed/>
    <w:rsid w:val="00467C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7CF2"/>
  </w:style>
  <w:style w:type="paragraph" w:styleId="BalloonText">
    <w:name w:val="Balloon Text"/>
    <w:basedOn w:val="Normal"/>
    <w:link w:val="BalloonTextChar"/>
    <w:uiPriority w:val="99"/>
    <w:semiHidden/>
    <w:unhideWhenUsed/>
    <w:rsid w:val="00467CF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67CF2"/>
    <w:rPr>
      <w:rFonts w:ascii="Tahoma" w:hAnsi="Tahoma" w:cs="Mangal"/>
      <w:sz w:val="16"/>
      <w:szCs w:val="14"/>
    </w:rPr>
  </w:style>
  <w:style w:type="paragraph" w:styleId="ListParagraph">
    <w:name w:val="List Paragraph"/>
    <w:basedOn w:val="Normal"/>
    <w:uiPriority w:val="34"/>
    <w:qFormat/>
    <w:rsid w:val="00467CF2"/>
    <w:pPr>
      <w:ind w:left="720"/>
      <w:contextualSpacing/>
    </w:pPr>
  </w:style>
  <w:style w:type="paragraph" w:styleId="NormalWeb">
    <w:name w:val="Normal (Web)"/>
    <w:basedOn w:val="Normal"/>
    <w:uiPriority w:val="99"/>
    <w:unhideWhenUsed/>
    <w:rsid w:val="00467CF2"/>
    <w:pPr>
      <w:spacing w:before="100" w:beforeAutospacing="1" w:after="100" w:afterAutospacing="1" w:line="240" w:lineRule="auto"/>
    </w:pPr>
    <w:rPr>
      <w:rFonts w:ascii="Times New Roman" w:eastAsia="Times New Roman" w:hAnsi="Times New Roman" w:cs="Times New Roman"/>
      <w:sz w:val="24"/>
      <w:szCs w:val="24"/>
      <w:lang w:val="en-US"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FC34E998453F9B3034C30BDBC6B3"/>
        <w:category>
          <w:name w:val="General"/>
          <w:gallery w:val="placeholder"/>
        </w:category>
        <w:types>
          <w:type w:val="bbPlcHdr"/>
        </w:types>
        <w:behaviors>
          <w:behavior w:val="content"/>
        </w:behaviors>
        <w:guid w:val="{9EB99948-BDE6-44A3-A3E9-68EA1D36CE22}"/>
      </w:docPartPr>
      <w:docPartBody>
        <w:p w:rsidR="00CD6C65" w:rsidRDefault="003C0A6E" w:rsidP="003C0A6E">
          <w:pPr>
            <w:pStyle w:val="6098FC34E998453F9B3034C30BDBC6B3"/>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C0A6E"/>
    <w:rsid w:val="00096C9E"/>
    <w:rsid w:val="003C0A6E"/>
    <w:rsid w:val="00CD6C65"/>
    <w:rsid w:val="00EB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944E6C0B84E5F908CE2998F91F5D2">
    <w:name w:val="543944E6C0B84E5F908CE2998F91F5D2"/>
    <w:rsid w:val="003C0A6E"/>
  </w:style>
  <w:style w:type="paragraph" w:customStyle="1" w:styleId="D603794ADC084A25A46401610DD02E27">
    <w:name w:val="D603794ADC084A25A46401610DD02E27"/>
    <w:rsid w:val="003C0A6E"/>
  </w:style>
  <w:style w:type="paragraph" w:customStyle="1" w:styleId="6098FC34E998453F9B3034C30BDBC6B3">
    <w:name w:val="6098FC34E998453F9B3034C30BDBC6B3"/>
    <w:rsid w:val="003C0A6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Manish Pandey</cp:lastModifiedBy>
  <cp:revision>3</cp:revision>
  <dcterms:created xsi:type="dcterms:W3CDTF">2026-01-25T13:53:00Z</dcterms:created>
  <dcterms:modified xsi:type="dcterms:W3CDTF">2026-01-27T06:14:00Z</dcterms:modified>
</cp:coreProperties>
</file>