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51" w:rsidRDefault="00386A51" w:rsidP="00386A51">
      <w:pPr>
        <w:jc w:val="center"/>
      </w:pPr>
      <w:bookmarkStart w:id="0" w:name="_GoBack"/>
      <w:bookmarkEnd w:id="0"/>
      <w:r>
        <w:t>Board of Trustees Meeting Minutes</w:t>
      </w:r>
    </w:p>
    <w:p w:rsidR="00386A51" w:rsidRDefault="00386A51" w:rsidP="00386A51">
      <w:pPr>
        <w:jc w:val="center"/>
      </w:pPr>
      <w:r>
        <w:t>07-01-2020</w:t>
      </w:r>
    </w:p>
    <w:p w:rsidR="00386A51" w:rsidRDefault="00386A51" w:rsidP="00386A51">
      <w:pPr>
        <w:spacing w:after="0"/>
        <w:jc w:val="center"/>
      </w:pPr>
      <w:r>
        <w:t xml:space="preserve">Present: Jim Gilbert, Heather </w:t>
      </w:r>
      <w:proofErr w:type="spellStart"/>
      <w:r>
        <w:t>Bacci</w:t>
      </w:r>
      <w:proofErr w:type="spellEnd"/>
      <w:r>
        <w:t>, Larry Gilbert</w:t>
      </w:r>
    </w:p>
    <w:p w:rsidR="00276FE5" w:rsidRDefault="00386A51" w:rsidP="00276FE5">
      <w:pPr>
        <w:spacing w:after="0"/>
        <w:jc w:val="center"/>
      </w:pPr>
      <w:r>
        <w:t xml:space="preserve">Absent: Matt </w:t>
      </w:r>
      <w:proofErr w:type="spellStart"/>
      <w:r>
        <w:t>Kretchmer</w:t>
      </w:r>
      <w:proofErr w:type="spellEnd"/>
    </w:p>
    <w:p w:rsidR="00276FE5" w:rsidRDefault="00276FE5" w:rsidP="00276FE5">
      <w:pPr>
        <w:spacing w:after="0"/>
        <w:jc w:val="center"/>
      </w:pPr>
    </w:p>
    <w:p w:rsidR="00386A51" w:rsidRDefault="00386A51" w:rsidP="00276FE5">
      <w:pPr>
        <w:pStyle w:val="ListParagraph"/>
        <w:numPr>
          <w:ilvl w:val="0"/>
          <w:numId w:val="2"/>
        </w:numPr>
        <w:spacing w:after="0"/>
      </w:pPr>
      <w:r>
        <w:t>Tax Filing</w:t>
      </w:r>
    </w:p>
    <w:p w:rsidR="00276FE5" w:rsidRDefault="00276FE5" w:rsidP="00276FE5">
      <w:pPr>
        <w:pStyle w:val="ListParagraph"/>
        <w:spacing w:after="0"/>
      </w:pPr>
    </w:p>
    <w:p w:rsidR="00386A51" w:rsidRDefault="00305268" w:rsidP="00305268">
      <w:pPr>
        <w:spacing w:after="0"/>
      </w:pPr>
      <w:r>
        <w:t xml:space="preserve"> </w:t>
      </w:r>
      <w:r w:rsidR="00386A51">
        <w:t xml:space="preserve">-Larry questioned if we have received the financial report and tax filing from Darcy. We have not. </w:t>
      </w:r>
      <w:r>
        <w:t xml:space="preserve">Larry will call Darcy for status. </w:t>
      </w:r>
    </w:p>
    <w:p w:rsidR="00305268" w:rsidRDefault="00305268" w:rsidP="00305268">
      <w:pPr>
        <w:spacing w:after="0"/>
      </w:pPr>
    </w:p>
    <w:p w:rsidR="00305268" w:rsidRDefault="00305268" w:rsidP="00276FE5">
      <w:pPr>
        <w:pStyle w:val="ListParagraph"/>
        <w:numPr>
          <w:ilvl w:val="0"/>
          <w:numId w:val="2"/>
        </w:numPr>
        <w:spacing w:after="0"/>
      </w:pPr>
      <w:r>
        <w:t>Trustee Election</w:t>
      </w:r>
    </w:p>
    <w:p w:rsidR="00276FE5" w:rsidRDefault="00276FE5" w:rsidP="00276FE5">
      <w:pPr>
        <w:pStyle w:val="ListParagraph"/>
        <w:spacing w:after="0"/>
      </w:pPr>
    </w:p>
    <w:p w:rsidR="00305268" w:rsidRDefault="00305268" w:rsidP="00305268">
      <w:pPr>
        <w:spacing w:after="0"/>
      </w:pPr>
      <w:r>
        <w:t xml:space="preserve">-We are waiting for motion to be filed with the court to address the bonding issue. We will need to await the outcome of that before running the election. The motion is currently with Matt for notary signing. Larry will contact Jennifer for insight on how he can get the document signed due to border crossing issues created by the Covid-19 virus. </w:t>
      </w:r>
    </w:p>
    <w:p w:rsidR="00305268" w:rsidRDefault="00305268" w:rsidP="00305268">
      <w:pPr>
        <w:spacing w:after="0"/>
      </w:pPr>
    </w:p>
    <w:p w:rsidR="00305268" w:rsidRDefault="00305268" w:rsidP="00305268">
      <w:pPr>
        <w:spacing w:after="0"/>
      </w:pPr>
      <w:r>
        <w:t>3. Grants</w:t>
      </w:r>
    </w:p>
    <w:p w:rsidR="00305268" w:rsidRDefault="00305268" w:rsidP="00305268">
      <w:pPr>
        <w:spacing w:after="0"/>
      </w:pPr>
    </w:p>
    <w:p w:rsidR="00305268" w:rsidRDefault="00305268" w:rsidP="00305268">
      <w:pPr>
        <w:spacing w:after="0"/>
      </w:pPr>
      <w:r>
        <w:t>-Heather presented information relating to quarterly funds allocation relating to the grants. Per DAD, we have an allocation of $51,000 to spend for 2020. This amount divided into four quarters gives us $12,750/quarter to be used for paying grants. In the first quarter</w:t>
      </w:r>
      <w:r w:rsidR="00F0625E">
        <w:t xml:space="preserve"> of 2020 we paid out</w:t>
      </w:r>
      <w:r>
        <w:t xml:space="preserve"> $13,027. We currently have 8 applications totaling just under $20,000. One application is a carryover from 2019, so that can be paid from last year’s funds. </w:t>
      </w:r>
      <w:r w:rsidR="00F0625E">
        <w:t xml:space="preserve">That will leave roughly $17,500 </w:t>
      </w:r>
      <w:r>
        <w:t xml:space="preserve">in requests for this quarter. We will need to defer two applications into the next quarter. </w:t>
      </w:r>
    </w:p>
    <w:p w:rsidR="00F0625E" w:rsidRDefault="00F0625E" w:rsidP="00305268">
      <w:pPr>
        <w:spacing w:after="0"/>
      </w:pPr>
    </w:p>
    <w:p w:rsidR="00F0625E" w:rsidRDefault="00F0625E" w:rsidP="00305268">
      <w:pPr>
        <w:spacing w:after="0"/>
      </w:pPr>
      <w:r>
        <w:t>We agreed that we will first honor the four grant requests of those who had not previously received grants. Those are:</w:t>
      </w:r>
    </w:p>
    <w:p w:rsidR="00276FE5" w:rsidRDefault="00276FE5" w:rsidP="00305268">
      <w:pPr>
        <w:spacing w:after="0"/>
      </w:pPr>
    </w:p>
    <w:p w:rsidR="00F0625E" w:rsidRDefault="00F0625E" w:rsidP="00305268">
      <w:pPr>
        <w:spacing w:after="0"/>
      </w:pPr>
      <w:r>
        <w:t>Quentin Bailey      $1,935</w:t>
      </w:r>
    </w:p>
    <w:p w:rsidR="00F0625E" w:rsidRDefault="00F0625E" w:rsidP="00305268">
      <w:pPr>
        <w:spacing w:after="0"/>
      </w:pPr>
      <w:r>
        <w:t xml:space="preserve">Kelly </w:t>
      </w:r>
      <w:proofErr w:type="spellStart"/>
      <w:r>
        <w:t>Rumney</w:t>
      </w:r>
      <w:proofErr w:type="spellEnd"/>
      <w:r>
        <w:t xml:space="preserve">        $2,500</w:t>
      </w:r>
    </w:p>
    <w:p w:rsidR="00F0625E" w:rsidRDefault="00F0625E" w:rsidP="00305268">
      <w:pPr>
        <w:spacing w:after="0"/>
      </w:pPr>
      <w:r>
        <w:t xml:space="preserve">Michelle </w:t>
      </w:r>
      <w:proofErr w:type="spellStart"/>
      <w:proofErr w:type="gramStart"/>
      <w:r>
        <w:t>Kombol</w:t>
      </w:r>
      <w:proofErr w:type="spellEnd"/>
      <w:r>
        <w:t xml:space="preserve">  $</w:t>
      </w:r>
      <w:proofErr w:type="gramEnd"/>
      <w:r>
        <w:t>2,500</w:t>
      </w:r>
    </w:p>
    <w:p w:rsidR="00F0625E" w:rsidRDefault="00F0625E" w:rsidP="00305268">
      <w:pPr>
        <w:spacing w:after="0"/>
      </w:pPr>
      <w:r>
        <w:t>John Gilbert</w:t>
      </w:r>
      <w:r>
        <w:tab/>
        <w:t xml:space="preserve">    $2500</w:t>
      </w:r>
    </w:p>
    <w:p w:rsidR="00F0625E" w:rsidRDefault="00F0625E" w:rsidP="00305268">
      <w:pPr>
        <w:spacing w:after="0"/>
      </w:pPr>
    </w:p>
    <w:p w:rsidR="00F0625E" w:rsidRDefault="00F0625E" w:rsidP="00305268">
      <w:pPr>
        <w:spacing w:after="0"/>
      </w:pPr>
      <w:r>
        <w:t xml:space="preserve">Of the three remaining, Taylor </w:t>
      </w:r>
      <w:proofErr w:type="spellStart"/>
      <w:r>
        <w:t>Bacci</w:t>
      </w:r>
      <w:proofErr w:type="spellEnd"/>
      <w:r>
        <w:t xml:space="preserve"> has already incurred her expenses and is seeking reimbursement.  Amy Ferraris and James </w:t>
      </w:r>
      <w:proofErr w:type="spellStart"/>
      <w:r>
        <w:t>Oglesbee</w:t>
      </w:r>
      <w:proofErr w:type="spellEnd"/>
      <w:r>
        <w:t xml:space="preserve"> are seeking future expenses relating to fall semester. We decided to grant Taylor’s request and defer Amy and James applications to our fall review. </w:t>
      </w:r>
    </w:p>
    <w:p w:rsidR="00F0625E" w:rsidRDefault="00F0625E" w:rsidP="00305268">
      <w:pPr>
        <w:spacing w:after="0"/>
      </w:pPr>
    </w:p>
    <w:p w:rsidR="00276FE5" w:rsidRDefault="00276FE5" w:rsidP="00305268">
      <w:pPr>
        <w:spacing w:after="0"/>
      </w:pPr>
    </w:p>
    <w:p w:rsidR="00276FE5" w:rsidRDefault="00276FE5" w:rsidP="00305268">
      <w:pPr>
        <w:spacing w:after="0"/>
      </w:pPr>
    </w:p>
    <w:p w:rsidR="00276FE5" w:rsidRDefault="00276FE5" w:rsidP="00305268">
      <w:pPr>
        <w:spacing w:after="0"/>
      </w:pPr>
    </w:p>
    <w:p w:rsidR="00276FE5" w:rsidRDefault="00276FE5" w:rsidP="00305268">
      <w:pPr>
        <w:spacing w:after="0"/>
      </w:pPr>
    </w:p>
    <w:p w:rsidR="00276FE5" w:rsidRDefault="00276FE5" w:rsidP="00305268">
      <w:pPr>
        <w:spacing w:after="0"/>
      </w:pPr>
    </w:p>
    <w:p w:rsidR="00276FE5" w:rsidRDefault="00276FE5" w:rsidP="00305268">
      <w:pPr>
        <w:spacing w:after="0"/>
      </w:pPr>
    </w:p>
    <w:p w:rsidR="00F0625E" w:rsidRDefault="00276FE5" w:rsidP="00305268">
      <w:pPr>
        <w:spacing w:after="0"/>
      </w:pPr>
      <w:r>
        <w:t xml:space="preserve">4. </w:t>
      </w:r>
      <w:r w:rsidR="00F0625E">
        <w:t xml:space="preserve"> Dates for future Board Meetings to review Grants</w:t>
      </w:r>
    </w:p>
    <w:p w:rsidR="00276FE5" w:rsidRDefault="00276FE5" w:rsidP="00305268">
      <w:pPr>
        <w:spacing w:after="0"/>
      </w:pPr>
    </w:p>
    <w:p w:rsidR="00F0625E" w:rsidRDefault="00F0625E" w:rsidP="00305268">
      <w:pPr>
        <w:spacing w:after="0"/>
      </w:pPr>
      <w:r>
        <w:t xml:space="preserve">-It was agreed that we shall pick a date shortly after the end of each quarter to review grant applications. By having these dates pre-selected (subject to change), we will be able to notify individuals, who have submitted applications, of approximately when their application will be processed. </w:t>
      </w:r>
      <w:r w:rsidR="00276FE5">
        <w:t>For the remainder of 2020, those dates will be on or about Oct.  4, 2020 (3</w:t>
      </w:r>
      <w:r w:rsidR="00276FE5" w:rsidRPr="00276FE5">
        <w:rPr>
          <w:vertAlign w:val="superscript"/>
        </w:rPr>
        <w:t>rd</w:t>
      </w:r>
      <w:r w:rsidR="00276FE5">
        <w:t xml:space="preserve"> quarter review) and Jan. 4, 2021 (4</w:t>
      </w:r>
      <w:r w:rsidR="00276FE5" w:rsidRPr="00276FE5">
        <w:rPr>
          <w:vertAlign w:val="superscript"/>
        </w:rPr>
        <w:t>th</w:t>
      </w:r>
      <w:r w:rsidR="00276FE5">
        <w:t xml:space="preserve"> quarter review).</w:t>
      </w:r>
    </w:p>
    <w:p w:rsidR="00F0625E" w:rsidRDefault="00F0625E" w:rsidP="00305268">
      <w:pPr>
        <w:spacing w:after="0"/>
      </w:pPr>
    </w:p>
    <w:p w:rsidR="00F0625E" w:rsidRDefault="00F0625E" w:rsidP="00305268">
      <w:pPr>
        <w:spacing w:after="0"/>
      </w:pPr>
    </w:p>
    <w:sectPr w:rsidR="00F0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005C6"/>
    <w:multiLevelType w:val="hybridMultilevel"/>
    <w:tmpl w:val="337EF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C964A9"/>
    <w:multiLevelType w:val="hybridMultilevel"/>
    <w:tmpl w:val="2BEE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51"/>
    <w:rsid w:val="00073ECA"/>
    <w:rsid w:val="00215C6C"/>
    <w:rsid w:val="00276FE5"/>
    <w:rsid w:val="00305268"/>
    <w:rsid w:val="00386A51"/>
    <w:rsid w:val="00F0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2020-07-05T20:36:00Z</dcterms:created>
  <dcterms:modified xsi:type="dcterms:W3CDTF">2020-07-05T20:36:00Z</dcterms:modified>
</cp:coreProperties>
</file>