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1690" w14:textId="77777777" w:rsidR="00E574A8" w:rsidRPr="00E574A8" w:rsidRDefault="00E574A8" w:rsidP="00E574A8">
      <w:pPr>
        <w:jc w:val="center"/>
        <w:rPr>
          <w:b/>
          <w:bCs/>
          <w:sz w:val="28"/>
          <w:szCs w:val="28"/>
        </w:rPr>
      </w:pPr>
      <w:r w:rsidRPr="00E574A8">
        <w:rPr>
          <w:b/>
          <w:bCs/>
          <w:sz w:val="28"/>
          <w:szCs w:val="28"/>
        </w:rPr>
        <w:t>Board of Trustee Meeting Minutes</w:t>
      </w:r>
    </w:p>
    <w:p w14:paraId="08798601" w14:textId="2EC2DBBD" w:rsidR="00E574A8" w:rsidRPr="00E574A8" w:rsidRDefault="00E574A8" w:rsidP="00E574A8">
      <w:pPr>
        <w:jc w:val="center"/>
        <w:rPr>
          <w:b/>
          <w:bCs/>
          <w:sz w:val="28"/>
          <w:szCs w:val="28"/>
        </w:rPr>
      </w:pPr>
      <w:r w:rsidRPr="00E574A8">
        <w:rPr>
          <w:b/>
          <w:bCs/>
          <w:sz w:val="28"/>
          <w:szCs w:val="28"/>
        </w:rPr>
        <w:t>04-16</w:t>
      </w:r>
      <w:r w:rsidRPr="00E574A8">
        <w:rPr>
          <w:b/>
          <w:bCs/>
          <w:sz w:val="28"/>
          <w:szCs w:val="28"/>
        </w:rPr>
        <w:t>-2026</w:t>
      </w:r>
    </w:p>
    <w:p w14:paraId="0902C073" w14:textId="1C91C593" w:rsidR="00E574A8" w:rsidRDefault="00E574A8" w:rsidP="00E574A8">
      <w:pPr>
        <w:jc w:val="center"/>
      </w:pPr>
      <w:r w:rsidRPr="00E574A8">
        <w:rPr>
          <w:b/>
          <w:bCs/>
          <w:sz w:val="28"/>
          <w:szCs w:val="28"/>
        </w:rPr>
        <w:t>Attendance: Heather Bacci, Jim Gilbert, Matt Kretchmer Darin Woeppel, Larry Gilbert</w:t>
      </w:r>
    </w:p>
    <w:p w14:paraId="40DD87D9" w14:textId="6391081E" w:rsidR="00E574A8" w:rsidRDefault="00E574A8" w:rsidP="00E574A8">
      <w:pPr>
        <w:pStyle w:val="ListParagraph"/>
        <w:numPr>
          <w:ilvl w:val="0"/>
          <w:numId w:val="1"/>
        </w:numPr>
      </w:pPr>
      <w:r>
        <w:t xml:space="preserve">Larry proposed compensating Jim and Heather for their time spent working on the trust. </w:t>
      </w:r>
    </w:p>
    <w:p w14:paraId="3E5B4128" w14:textId="35482FFD" w:rsidR="00E574A8" w:rsidRDefault="00E574A8" w:rsidP="00E574A8">
      <w:pPr>
        <w:ind w:left="720"/>
      </w:pPr>
      <w:r>
        <w:t xml:space="preserve">-Heather expressed that she is not interested in being compensated as it creates issues with 1099’s. She is reimbursed for her out of pocket expenses. There are minimal overhead expenses such and internet, printing, etc., so it would not warrant seeking reimbursement for those items. </w:t>
      </w:r>
    </w:p>
    <w:p w14:paraId="434200D0" w14:textId="596D25B9" w:rsidR="00E574A8" w:rsidRDefault="00E574A8" w:rsidP="00E574A8">
      <w:pPr>
        <w:ind w:left="720"/>
      </w:pPr>
      <w:r>
        <w:t xml:space="preserve">-Jim pointed out that the trust language specifically states that trustees shall not be compensated for their service. </w:t>
      </w:r>
    </w:p>
    <w:p w14:paraId="0D7BBD24" w14:textId="59E8AC1F" w:rsidR="00E574A8" w:rsidRDefault="00E574A8" w:rsidP="00E574A8">
      <w:pPr>
        <w:pStyle w:val="ListParagraph"/>
        <w:numPr>
          <w:ilvl w:val="0"/>
          <w:numId w:val="1"/>
        </w:numPr>
      </w:pPr>
      <w:r>
        <w:t>Taxes</w:t>
      </w:r>
    </w:p>
    <w:p w14:paraId="79235B98" w14:textId="1F556522" w:rsidR="00E574A8" w:rsidRDefault="00E574A8" w:rsidP="00E574A8">
      <w:pPr>
        <w:ind w:left="720"/>
      </w:pPr>
      <w:r>
        <w:t>-Heather shared that the 2025 taxes have been completed and submitted. Quarterly taxes have been paid and accountant Chad Miller has been paid for his tax prep fee.</w:t>
      </w:r>
    </w:p>
    <w:p w14:paraId="6075978D" w14:textId="19282195" w:rsidR="00E574A8" w:rsidRDefault="00E574A8" w:rsidP="00E574A8">
      <w:pPr>
        <w:pStyle w:val="ListParagraph"/>
        <w:numPr>
          <w:ilvl w:val="0"/>
          <w:numId w:val="1"/>
        </w:numPr>
      </w:pPr>
      <w:r>
        <w:t>Grants</w:t>
      </w:r>
    </w:p>
    <w:p w14:paraId="2CEB5BC5" w14:textId="2B04CB9C" w:rsidR="00E574A8" w:rsidRDefault="00E574A8" w:rsidP="00E574A8">
      <w:pPr>
        <w:ind w:firstLine="720"/>
      </w:pPr>
      <w:r>
        <w:t>-Lukas Gilbert, Entrepreneurial, receipts provided. Grant Request $3,250.</w:t>
      </w:r>
    </w:p>
    <w:p w14:paraId="1BFE19FB" w14:textId="7F42E20F" w:rsidR="00E574A8" w:rsidRDefault="00E574A8" w:rsidP="00E574A8">
      <w:pPr>
        <w:ind w:left="720" w:firstLine="720"/>
      </w:pPr>
      <w:r>
        <w:t>Yay-Matt, Darin, Larry, Jim, Heather</w:t>
      </w:r>
    </w:p>
    <w:p w14:paraId="0A69EDAC" w14:textId="63D4FB36" w:rsidR="00E574A8" w:rsidRDefault="00E574A8" w:rsidP="00E574A8">
      <w:pPr>
        <w:ind w:left="720" w:firstLine="720"/>
      </w:pPr>
      <w:r>
        <w:t>Nay-</w:t>
      </w:r>
    </w:p>
    <w:p w14:paraId="60E428F2" w14:textId="60E07798" w:rsidR="00E574A8" w:rsidRDefault="00E574A8" w:rsidP="00E574A8">
      <w:pPr>
        <w:ind w:left="720"/>
      </w:pPr>
      <w:r>
        <w:t xml:space="preserve">-Joel Goyette, Educational, receipts provided. Grant Requests $3,250 for years 2024, 2025, 2026. </w:t>
      </w:r>
    </w:p>
    <w:p w14:paraId="33C38C42" w14:textId="77777777" w:rsidR="00E574A8" w:rsidRDefault="00E574A8" w:rsidP="00E574A8">
      <w:pPr>
        <w:ind w:left="720" w:firstLine="720"/>
      </w:pPr>
      <w:r>
        <w:t>Yay-Matt, Darin, Larry, Jim, Heather</w:t>
      </w:r>
    </w:p>
    <w:p w14:paraId="17A2AEAE" w14:textId="7CB6380E" w:rsidR="00E574A8" w:rsidRDefault="00E574A8" w:rsidP="00E574A8">
      <w:pPr>
        <w:ind w:left="720" w:firstLine="720"/>
      </w:pPr>
      <w:r>
        <w:t>Nay-</w:t>
      </w:r>
    </w:p>
    <w:p w14:paraId="37753F38" w14:textId="14BEB0D6" w:rsidR="00E574A8" w:rsidRDefault="00E574A8" w:rsidP="00E574A8">
      <w:pPr>
        <w:ind w:left="720"/>
      </w:pPr>
      <w:r>
        <w:t xml:space="preserve">-Grace Loney, Educational, receipts provided. Grant Requests $3,250 for years 2025, 2026. </w:t>
      </w:r>
    </w:p>
    <w:p w14:paraId="513AC098" w14:textId="77777777" w:rsidR="00E574A8" w:rsidRDefault="00E574A8" w:rsidP="00E574A8">
      <w:pPr>
        <w:ind w:left="720" w:firstLine="720"/>
      </w:pPr>
      <w:r>
        <w:t>Yay-Matt, Darin, Larry, Jim, Heather</w:t>
      </w:r>
    </w:p>
    <w:p w14:paraId="67B9B55E" w14:textId="55FB5AEA" w:rsidR="00E574A8" w:rsidRDefault="00E574A8" w:rsidP="00E574A8">
      <w:pPr>
        <w:ind w:left="720" w:firstLine="720"/>
      </w:pPr>
      <w:r>
        <w:t>Nay-</w:t>
      </w:r>
    </w:p>
    <w:p w14:paraId="517EE99E" w14:textId="01086416" w:rsidR="00E574A8" w:rsidRDefault="00E574A8" w:rsidP="00E574A8">
      <w:pPr>
        <w:pStyle w:val="ListParagraph"/>
        <w:numPr>
          <w:ilvl w:val="0"/>
          <w:numId w:val="1"/>
        </w:numPr>
      </w:pPr>
      <w:r>
        <w:t>Increase of Grant Amount</w:t>
      </w:r>
    </w:p>
    <w:p w14:paraId="6E38887F" w14:textId="438C08E1" w:rsidR="00E574A8" w:rsidRDefault="00E574A8" w:rsidP="00E574A8">
      <w:pPr>
        <w:pStyle w:val="ListParagraph"/>
      </w:pPr>
      <w:r>
        <w:t xml:space="preserve">-We will revisit this during our October meeting. We will conduct research to determine increase to college </w:t>
      </w:r>
      <w:r w:rsidR="00D544BC">
        <w:t>costs</w:t>
      </w:r>
      <w:r>
        <w:t xml:space="preserve"> and entrepreneurial overhead to make a</w:t>
      </w:r>
      <w:r w:rsidR="00D544BC">
        <w:t>n informed decision.</w:t>
      </w:r>
    </w:p>
    <w:p w14:paraId="03867CC4" w14:textId="77777777" w:rsidR="00E574A8" w:rsidRDefault="00E574A8" w:rsidP="00E574A8">
      <w:pPr>
        <w:ind w:left="720"/>
      </w:pPr>
    </w:p>
    <w:p w14:paraId="51FEFD1F" w14:textId="77777777" w:rsidR="00E574A8" w:rsidRDefault="00E574A8" w:rsidP="00E574A8">
      <w:pPr>
        <w:ind w:firstLine="720"/>
      </w:pPr>
    </w:p>
    <w:p w14:paraId="18B6F51A" w14:textId="77777777" w:rsidR="00E574A8" w:rsidRDefault="00E574A8" w:rsidP="00E574A8">
      <w:pPr>
        <w:ind w:firstLine="720"/>
      </w:pPr>
    </w:p>
    <w:sectPr w:rsidR="00E57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7AD1"/>
    <w:multiLevelType w:val="hybridMultilevel"/>
    <w:tmpl w:val="7594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04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A8"/>
    <w:rsid w:val="00010FBE"/>
    <w:rsid w:val="002E045B"/>
    <w:rsid w:val="00595F94"/>
    <w:rsid w:val="00717C29"/>
    <w:rsid w:val="00990DF3"/>
    <w:rsid w:val="00D544BC"/>
    <w:rsid w:val="00E574A8"/>
    <w:rsid w:val="00E8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0D86"/>
  <w15:chartTrackingRefBased/>
  <w15:docId w15:val="{4D9AA612-A8CA-4ADE-8711-EC8BC40A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4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74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74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74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74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7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4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74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74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74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74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7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4A8"/>
    <w:rPr>
      <w:rFonts w:eastAsiaTheme="majorEastAsia" w:cstheme="majorBidi"/>
      <w:color w:val="272727" w:themeColor="text1" w:themeTint="D8"/>
    </w:rPr>
  </w:style>
  <w:style w:type="paragraph" w:styleId="Title">
    <w:name w:val="Title"/>
    <w:basedOn w:val="Normal"/>
    <w:next w:val="Normal"/>
    <w:link w:val="TitleChar"/>
    <w:uiPriority w:val="10"/>
    <w:qFormat/>
    <w:rsid w:val="00E57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4A8"/>
    <w:pPr>
      <w:spacing w:before="160"/>
      <w:jc w:val="center"/>
    </w:pPr>
    <w:rPr>
      <w:i/>
      <w:iCs/>
      <w:color w:val="404040" w:themeColor="text1" w:themeTint="BF"/>
    </w:rPr>
  </w:style>
  <w:style w:type="character" w:customStyle="1" w:styleId="QuoteChar">
    <w:name w:val="Quote Char"/>
    <w:basedOn w:val="DefaultParagraphFont"/>
    <w:link w:val="Quote"/>
    <w:uiPriority w:val="29"/>
    <w:rsid w:val="00E574A8"/>
    <w:rPr>
      <w:i/>
      <w:iCs/>
      <w:color w:val="404040" w:themeColor="text1" w:themeTint="BF"/>
    </w:rPr>
  </w:style>
  <w:style w:type="paragraph" w:styleId="ListParagraph">
    <w:name w:val="List Paragraph"/>
    <w:basedOn w:val="Normal"/>
    <w:uiPriority w:val="34"/>
    <w:qFormat/>
    <w:rsid w:val="00E574A8"/>
    <w:pPr>
      <w:ind w:left="720"/>
      <w:contextualSpacing/>
    </w:pPr>
  </w:style>
  <w:style w:type="character" w:styleId="IntenseEmphasis">
    <w:name w:val="Intense Emphasis"/>
    <w:basedOn w:val="DefaultParagraphFont"/>
    <w:uiPriority w:val="21"/>
    <w:qFormat/>
    <w:rsid w:val="00E574A8"/>
    <w:rPr>
      <w:i/>
      <w:iCs/>
      <w:color w:val="2F5496" w:themeColor="accent1" w:themeShade="BF"/>
    </w:rPr>
  </w:style>
  <w:style w:type="paragraph" w:styleId="IntenseQuote">
    <w:name w:val="Intense Quote"/>
    <w:basedOn w:val="Normal"/>
    <w:next w:val="Normal"/>
    <w:link w:val="IntenseQuoteChar"/>
    <w:uiPriority w:val="30"/>
    <w:qFormat/>
    <w:rsid w:val="00E574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74A8"/>
    <w:rPr>
      <w:i/>
      <w:iCs/>
      <w:color w:val="2F5496" w:themeColor="accent1" w:themeShade="BF"/>
    </w:rPr>
  </w:style>
  <w:style w:type="character" w:styleId="IntenseReference">
    <w:name w:val="Intense Reference"/>
    <w:basedOn w:val="DefaultParagraphFont"/>
    <w:uiPriority w:val="32"/>
    <w:qFormat/>
    <w:rsid w:val="00E574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Bacci</dc:creator>
  <cp:keywords/>
  <dc:description/>
  <cp:lastModifiedBy>Heather Bacci</cp:lastModifiedBy>
  <cp:revision>1</cp:revision>
  <dcterms:created xsi:type="dcterms:W3CDTF">2026-04-18T03:46:00Z</dcterms:created>
  <dcterms:modified xsi:type="dcterms:W3CDTF">2026-04-18T03:59:00Z</dcterms:modified>
</cp:coreProperties>
</file>